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E8827" w14:textId="6772B366" w:rsidR="00D20A1A" w:rsidRPr="005B3ABB" w:rsidRDefault="00D20A1A" w:rsidP="00D20A1A">
      <w:pPr>
        <w:jc w:val="right"/>
        <w:rPr>
          <w:bCs/>
          <w:sz w:val="20"/>
          <w:szCs w:val="20"/>
          <w:lang w:val="sr-Cyrl-CS"/>
        </w:rPr>
      </w:pPr>
      <w:r>
        <w:rPr>
          <w:b/>
          <w:sz w:val="36"/>
          <w:lang w:val="sr-Latn-CS"/>
        </w:rPr>
        <w:tab/>
      </w:r>
      <w:r>
        <w:rPr>
          <w:b/>
          <w:sz w:val="36"/>
          <w:lang w:val="sr-Latn-CS"/>
        </w:rPr>
        <w:tab/>
      </w:r>
      <w:r>
        <w:rPr>
          <w:b/>
          <w:sz w:val="36"/>
          <w:lang w:val="sr-Latn-CS"/>
        </w:rPr>
        <w:tab/>
      </w:r>
      <w:r>
        <w:rPr>
          <w:b/>
          <w:sz w:val="36"/>
          <w:lang w:val="sr-Latn-CS"/>
        </w:rPr>
        <w:tab/>
      </w:r>
      <w:r>
        <w:rPr>
          <w:b/>
          <w:sz w:val="36"/>
          <w:lang w:val="sr-Latn-CS"/>
        </w:rPr>
        <w:tab/>
      </w:r>
      <w:r>
        <w:rPr>
          <w:b/>
          <w:sz w:val="36"/>
          <w:lang w:val="sr-Latn-CS"/>
        </w:rPr>
        <w:tab/>
      </w:r>
      <w:proofErr w:type="spellStart"/>
      <w:r w:rsidR="005B3ABB" w:rsidRPr="005B3ABB">
        <w:rPr>
          <w:bCs/>
          <w:sz w:val="20"/>
          <w:szCs w:val="20"/>
          <w:lang w:val="sr-Cyrl-CS"/>
        </w:rPr>
        <w:t>драфт</w:t>
      </w:r>
      <w:proofErr w:type="spellEnd"/>
    </w:p>
    <w:p w14:paraId="0D9D0A0B" w14:textId="49C869C5" w:rsidR="00D37727" w:rsidRPr="003E3A4B" w:rsidRDefault="00000000">
      <w:pPr>
        <w:jc w:val="center"/>
        <w:rPr>
          <w:lang w:val="ru-RU"/>
        </w:rPr>
      </w:pPr>
      <w:r w:rsidRPr="003E3A4B">
        <w:rPr>
          <w:b/>
          <w:sz w:val="36"/>
          <w:lang w:val="ru-RU"/>
        </w:rPr>
        <w:t>РЕПУБЛИКА СРБИЈА</w:t>
      </w:r>
      <w:r w:rsidRPr="003E3A4B">
        <w:rPr>
          <w:b/>
          <w:sz w:val="36"/>
          <w:lang w:val="ru-RU"/>
        </w:rPr>
        <w:br/>
      </w:r>
      <w:r w:rsidRPr="003E3A4B">
        <w:rPr>
          <w:b/>
          <w:sz w:val="32"/>
          <w:lang w:val="ru-RU"/>
        </w:rPr>
        <w:t>Министарство рударства и енергетике</w:t>
      </w:r>
      <w:r w:rsidRPr="003E3A4B">
        <w:rPr>
          <w:b/>
          <w:sz w:val="32"/>
          <w:lang w:val="ru-RU"/>
        </w:rPr>
        <w:br/>
      </w:r>
      <w:r w:rsidRPr="003E3A4B">
        <w:rPr>
          <w:b/>
          <w:sz w:val="32"/>
          <w:lang w:val="ru-RU"/>
        </w:rPr>
        <w:br/>
      </w:r>
      <w:r w:rsidRPr="003E3A4B">
        <w:rPr>
          <w:b/>
          <w:sz w:val="28"/>
          <w:lang w:val="ru-RU"/>
        </w:rPr>
        <w:t>Програм развоја гасног сектора Србије (</w:t>
      </w:r>
      <w:r>
        <w:rPr>
          <w:b/>
          <w:sz w:val="28"/>
        </w:rPr>
        <w:t>SGSD</w:t>
      </w:r>
      <w:r w:rsidRPr="003E3A4B">
        <w:rPr>
          <w:b/>
          <w:sz w:val="28"/>
          <w:lang w:val="ru-RU"/>
        </w:rPr>
        <w:t>) – Вишефазни програмски приступ (</w:t>
      </w:r>
      <w:r>
        <w:rPr>
          <w:b/>
          <w:sz w:val="28"/>
        </w:rPr>
        <w:t>MPA</w:t>
      </w:r>
      <w:r w:rsidRPr="003E3A4B">
        <w:rPr>
          <w:b/>
          <w:sz w:val="28"/>
          <w:lang w:val="ru-RU"/>
        </w:rPr>
        <w:t>)</w:t>
      </w:r>
      <w:r w:rsidRPr="003E3A4B">
        <w:rPr>
          <w:b/>
          <w:sz w:val="28"/>
          <w:lang w:val="ru-RU"/>
        </w:rPr>
        <w:br/>
      </w:r>
      <w:r w:rsidRPr="003E3A4B">
        <w:rPr>
          <w:b/>
          <w:sz w:val="24"/>
          <w:lang w:val="ru-RU"/>
        </w:rPr>
        <w:t>Фаза 1: Пројекат стратешке гасне инфраструктуре и институционалног јачања (</w:t>
      </w:r>
      <w:r>
        <w:rPr>
          <w:b/>
          <w:sz w:val="24"/>
        </w:rPr>
        <w:t>SGIIS</w:t>
      </w:r>
      <w:r w:rsidRPr="003E3A4B">
        <w:rPr>
          <w:b/>
          <w:sz w:val="24"/>
          <w:lang w:val="ru-RU"/>
        </w:rPr>
        <w:t>)</w:t>
      </w:r>
      <w:r w:rsidRPr="003E3A4B">
        <w:rPr>
          <w:b/>
          <w:sz w:val="24"/>
          <w:lang w:val="ru-RU"/>
        </w:rPr>
        <w:br/>
      </w:r>
      <w:r w:rsidRPr="003E3A4B">
        <w:rPr>
          <w:sz w:val="24"/>
          <w:lang w:val="ru-RU"/>
        </w:rPr>
        <w:t>Гасовод за транспорт природног гаса Трупале (Ниш) – Појате</w:t>
      </w:r>
      <w:r w:rsidRPr="003E3A4B">
        <w:rPr>
          <w:sz w:val="24"/>
          <w:lang w:val="ru-RU"/>
        </w:rPr>
        <w:br/>
      </w:r>
      <w:r w:rsidRPr="003E3A4B">
        <w:rPr>
          <w:sz w:val="24"/>
          <w:lang w:val="ru-RU"/>
        </w:rPr>
        <w:br/>
      </w:r>
      <w:r w:rsidRPr="003E3A4B">
        <w:rPr>
          <w:b/>
          <w:sz w:val="32"/>
          <w:lang w:val="ru-RU"/>
        </w:rPr>
        <w:t>ПРОЦЕНА УТИЦАЈА НА ЖИВОТНУ СРЕДИНУ И ДРУШТВО</w:t>
      </w:r>
      <w:r w:rsidRPr="003E3A4B">
        <w:rPr>
          <w:b/>
          <w:sz w:val="32"/>
          <w:lang w:val="ru-RU"/>
        </w:rPr>
        <w:br/>
        <w:t xml:space="preserve">ИЗВЕШТАЈ О </w:t>
      </w:r>
      <w:r w:rsidR="00E36105">
        <w:rPr>
          <w:b/>
          <w:sz w:val="32"/>
          <w:lang w:val="ru-RU"/>
        </w:rPr>
        <w:t>УТВРЂИВАЊУ ОБУХВАТА ПРОЈЕКТА</w:t>
      </w:r>
      <w:r w:rsidRPr="003E3A4B">
        <w:rPr>
          <w:b/>
          <w:sz w:val="32"/>
          <w:lang w:val="ru-RU"/>
        </w:rPr>
        <w:br/>
      </w:r>
      <w:r w:rsidRPr="003E3A4B">
        <w:rPr>
          <w:b/>
          <w:sz w:val="24"/>
          <w:lang w:val="ru-RU"/>
        </w:rPr>
        <w:t>СЦОПИНГ РЕПОРТ</w:t>
      </w:r>
      <w:r w:rsidRPr="003E3A4B">
        <w:rPr>
          <w:b/>
          <w:sz w:val="24"/>
          <w:lang w:val="ru-RU"/>
        </w:rPr>
        <w:br/>
      </w:r>
    </w:p>
    <w:tbl>
      <w:tblPr>
        <w:tblStyle w:val="TableGrid"/>
        <w:tblW w:w="0" w:type="auto"/>
        <w:jc w:val="center"/>
        <w:tblLook w:val="04A0" w:firstRow="1" w:lastRow="0" w:firstColumn="1" w:lastColumn="0" w:noHBand="0" w:noVBand="1"/>
      </w:tblPr>
      <w:tblGrid>
        <w:gridCol w:w="4896"/>
        <w:gridCol w:w="4896"/>
      </w:tblGrid>
      <w:tr w:rsidR="00D37727" w:rsidRPr="00D20A1A" w14:paraId="6EC0DD37" w14:textId="77777777">
        <w:trPr>
          <w:jc w:val="center"/>
        </w:trPr>
        <w:tc>
          <w:tcPr>
            <w:tcW w:w="4896" w:type="dxa"/>
            <w:shd w:val="clear" w:color="auto" w:fill="D9EAF7"/>
            <w:vAlign w:val="center"/>
          </w:tcPr>
          <w:p w14:paraId="5C96F254" w14:textId="77777777" w:rsidR="00D37727" w:rsidRDefault="00000000">
            <w:r>
              <w:rPr>
                <w:b/>
                <w:sz w:val="18"/>
              </w:rPr>
              <w:t xml:space="preserve">ИД </w:t>
            </w:r>
            <w:proofErr w:type="spellStart"/>
            <w:r>
              <w:rPr>
                <w:b/>
                <w:sz w:val="18"/>
              </w:rPr>
              <w:t>пројекта</w:t>
            </w:r>
            <w:proofErr w:type="spellEnd"/>
          </w:p>
        </w:tc>
        <w:tc>
          <w:tcPr>
            <w:tcW w:w="4896" w:type="dxa"/>
            <w:vAlign w:val="center"/>
          </w:tcPr>
          <w:p w14:paraId="25DB7269" w14:textId="77777777" w:rsidR="00D37727" w:rsidRPr="003E3A4B" w:rsidRDefault="00000000">
            <w:pPr>
              <w:rPr>
                <w:lang w:val="ru-RU"/>
              </w:rPr>
            </w:pPr>
            <w:r>
              <w:rPr>
                <w:sz w:val="18"/>
              </w:rPr>
              <w:t>P</w:t>
            </w:r>
            <w:r w:rsidRPr="003E3A4B">
              <w:rPr>
                <w:sz w:val="18"/>
                <w:lang w:val="ru-RU"/>
              </w:rPr>
              <w:t>516640 – Улагање у гасну инфраструктуру и сигурност снабдевања Србије (</w:t>
            </w:r>
            <w:r>
              <w:rPr>
                <w:sz w:val="18"/>
              </w:rPr>
              <w:t>SGIIS</w:t>
            </w:r>
            <w:r w:rsidRPr="003E3A4B">
              <w:rPr>
                <w:sz w:val="18"/>
                <w:lang w:val="ru-RU"/>
              </w:rPr>
              <w:t>)</w:t>
            </w:r>
          </w:p>
        </w:tc>
      </w:tr>
      <w:tr w:rsidR="00D37727" w14:paraId="1A577D42" w14:textId="77777777">
        <w:trPr>
          <w:jc w:val="center"/>
        </w:trPr>
        <w:tc>
          <w:tcPr>
            <w:tcW w:w="4896" w:type="dxa"/>
            <w:shd w:val="clear" w:color="auto" w:fill="D9EAF7"/>
            <w:vAlign w:val="center"/>
          </w:tcPr>
          <w:p w14:paraId="77F37439" w14:textId="77777777" w:rsidR="00D37727" w:rsidRDefault="00000000">
            <w:proofErr w:type="spellStart"/>
            <w:r>
              <w:rPr>
                <w:b/>
                <w:sz w:val="18"/>
              </w:rPr>
              <w:t>Припремио</w:t>
            </w:r>
            <w:proofErr w:type="spellEnd"/>
          </w:p>
        </w:tc>
        <w:tc>
          <w:tcPr>
            <w:tcW w:w="4896" w:type="dxa"/>
            <w:vAlign w:val="center"/>
          </w:tcPr>
          <w:p w14:paraId="51BEA89D" w14:textId="77777777" w:rsidR="00D37727" w:rsidRDefault="00000000">
            <w:r>
              <w:rPr>
                <w:sz w:val="18"/>
              </w:rPr>
              <w:t>Консултантски тим</w:t>
            </w:r>
          </w:p>
        </w:tc>
      </w:tr>
      <w:tr w:rsidR="00D37727" w:rsidRPr="00D20A1A" w14:paraId="15867F21" w14:textId="77777777">
        <w:trPr>
          <w:jc w:val="center"/>
        </w:trPr>
        <w:tc>
          <w:tcPr>
            <w:tcW w:w="4896" w:type="dxa"/>
            <w:shd w:val="clear" w:color="auto" w:fill="D9EAF7"/>
            <w:vAlign w:val="center"/>
          </w:tcPr>
          <w:p w14:paraId="296D07DF" w14:textId="77777777" w:rsidR="00D37727" w:rsidRDefault="00000000">
            <w:r>
              <w:rPr>
                <w:b/>
                <w:sz w:val="18"/>
              </w:rPr>
              <w:t>Припремљено за</w:t>
            </w:r>
          </w:p>
        </w:tc>
        <w:tc>
          <w:tcPr>
            <w:tcW w:w="4896" w:type="dxa"/>
            <w:vAlign w:val="center"/>
          </w:tcPr>
          <w:p w14:paraId="56D3C702" w14:textId="77777777" w:rsidR="00D37727" w:rsidRPr="003E3A4B" w:rsidRDefault="00000000">
            <w:pPr>
              <w:rPr>
                <w:lang w:val="ru-RU"/>
              </w:rPr>
            </w:pPr>
            <w:r w:rsidRPr="003E3A4B">
              <w:rPr>
                <w:sz w:val="18"/>
                <w:lang w:val="ru-RU"/>
              </w:rPr>
              <w:t>Министарство рударства и енергетике (</w:t>
            </w:r>
            <w:r>
              <w:rPr>
                <w:sz w:val="18"/>
              </w:rPr>
              <w:t>MRE</w:t>
            </w:r>
            <w:r w:rsidRPr="003E3A4B">
              <w:rPr>
                <w:sz w:val="18"/>
                <w:lang w:val="ru-RU"/>
              </w:rPr>
              <w:t>) / Светска банка</w:t>
            </w:r>
          </w:p>
        </w:tc>
      </w:tr>
      <w:tr w:rsidR="00D37727" w14:paraId="05FE7023" w14:textId="77777777">
        <w:trPr>
          <w:jc w:val="center"/>
        </w:trPr>
        <w:tc>
          <w:tcPr>
            <w:tcW w:w="4896" w:type="dxa"/>
            <w:shd w:val="clear" w:color="auto" w:fill="D9EAF7"/>
            <w:vAlign w:val="center"/>
          </w:tcPr>
          <w:p w14:paraId="63C7E1F0" w14:textId="77777777" w:rsidR="00D37727" w:rsidRDefault="00000000">
            <w:proofErr w:type="spellStart"/>
            <w:r>
              <w:rPr>
                <w:b/>
                <w:sz w:val="18"/>
              </w:rPr>
              <w:t>Датум</w:t>
            </w:r>
            <w:proofErr w:type="spellEnd"/>
          </w:p>
        </w:tc>
        <w:tc>
          <w:tcPr>
            <w:tcW w:w="4896" w:type="dxa"/>
            <w:vAlign w:val="center"/>
          </w:tcPr>
          <w:p w14:paraId="0633A2EF" w14:textId="77777777" w:rsidR="00D37727" w:rsidRDefault="00000000">
            <w:r>
              <w:rPr>
                <w:sz w:val="18"/>
              </w:rPr>
              <w:t>Јул 2026. године</w:t>
            </w:r>
          </w:p>
        </w:tc>
      </w:tr>
      <w:tr w:rsidR="00D37727" w:rsidRPr="00D20A1A" w14:paraId="143ACB5E" w14:textId="77777777">
        <w:trPr>
          <w:jc w:val="center"/>
        </w:trPr>
        <w:tc>
          <w:tcPr>
            <w:tcW w:w="4896" w:type="dxa"/>
            <w:shd w:val="clear" w:color="auto" w:fill="D9EAF7"/>
            <w:vAlign w:val="center"/>
          </w:tcPr>
          <w:p w14:paraId="0D20A2DE" w14:textId="77777777" w:rsidR="00D37727" w:rsidRDefault="00000000">
            <w:r>
              <w:rPr>
                <w:b/>
                <w:sz w:val="18"/>
              </w:rPr>
              <w:t>Статус</w:t>
            </w:r>
          </w:p>
        </w:tc>
        <w:tc>
          <w:tcPr>
            <w:tcW w:w="4896" w:type="dxa"/>
            <w:vAlign w:val="center"/>
          </w:tcPr>
          <w:p w14:paraId="3814E24F" w14:textId="77777777" w:rsidR="00D37727" w:rsidRPr="003E3A4B" w:rsidRDefault="00000000">
            <w:pPr>
              <w:rPr>
                <w:lang w:val="ru-RU"/>
              </w:rPr>
            </w:pPr>
            <w:r w:rsidRPr="003E3A4B">
              <w:rPr>
                <w:sz w:val="18"/>
                <w:lang w:val="ru-RU"/>
              </w:rPr>
              <w:t>НАЦРТ – за преглед и коментаре</w:t>
            </w:r>
          </w:p>
        </w:tc>
      </w:tr>
      <w:tr w:rsidR="00D37727" w14:paraId="35947287" w14:textId="77777777">
        <w:trPr>
          <w:jc w:val="center"/>
        </w:trPr>
        <w:tc>
          <w:tcPr>
            <w:tcW w:w="4896" w:type="dxa"/>
            <w:shd w:val="clear" w:color="auto" w:fill="D9EAF7"/>
            <w:vAlign w:val="center"/>
          </w:tcPr>
          <w:p w14:paraId="2E988062" w14:textId="77777777" w:rsidR="00D37727" w:rsidRDefault="00000000">
            <w:proofErr w:type="spellStart"/>
            <w:r>
              <w:rPr>
                <w:b/>
                <w:sz w:val="18"/>
              </w:rPr>
              <w:t>Верзија</w:t>
            </w:r>
            <w:proofErr w:type="spellEnd"/>
          </w:p>
        </w:tc>
        <w:tc>
          <w:tcPr>
            <w:tcW w:w="4896" w:type="dxa"/>
            <w:vAlign w:val="center"/>
          </w:tcPr>
          <w:p w14:paraId="2B820206" w14:textId="77777777" w:rsidR="00D37727" w:rsidRDefault="00000000">
            <w:r>
              <w:rPr>
                <w:sz w:val="18"/>
              </w:rPr>
              <w:t>1.0</w:t>
            </w:r>
          </w:p>
        </w:tc>
      </w:tr>
    </w:tbl>
    <w:p w14:paraId="1AFA706C" w14:textId="77777777" w:rsidR="00D37727" w:rsidRDefault="00000000">
      <w:r>
        <w:br w:type="page"/>
      </w:r>
    </w:p>
    <w:sdt>
      <w:sdtPr>
        <w:rPr>
          <w:rFonts w:eastAsia="Times New Roman" w:cs="Times New Roman"/>
          <w:sz w:val="22"/>
          <w:szCs w:val="24"/>
        </w:rPr>
        <w:id w:val="643931237"/>
        <w:docPartObj>
          <w:docPartGallery w:val="Table of Contents"/>
          <w:docPartUnique/>
        </w:docPartObj>
      </w:sdtPr>
      <w:sdtEndPr>
        <w:rPr>
          <w:rFonts w:ascii="Arial" w:eastAsia="Arial" w:hAnsi="Arial" w:cstheme="minorBidi"/>
          <w:color w:val="auto"/>
          <w:sz w:val="21"/>
          <w:szCs w:val="22"/>
        </w:rPr>
      </w:sdtEndPr>
      <w:sdtContent>
        <w:p w14:paraId="74CC5970" w14:textId="77777777" w:rsidR="009A39A2" w:rsidRPr="00BA7D7E" w:rsidRDefault="009A39A2" w:rsidP="009A39A2">
          <w:pPr>
            <w:pStyle w:val="TOCHeading"/>
          </w:pPr>
          <w:proofErr w:type="spellStart"/>
          <w:r w:rsidRPr="00BA7D7E">
            <w:t>Садржај</w:t>
          </w:r>
          <w:proofErr w:type="spellEnd"/>
        </w:p>
        <w:p w14:paraId="5E9015A5" w14:textId="77777777" w:rsidR="009A39A2" w:rsidRDefault="009A39A2" w:rsidP="009A39A2">
          <w:pPr>
            <w:pStyle w:val="TOC1"/>
            <w:tabs>
              <w:tab w:val="left" w:pos="720"/>
              <w:tab w:val="right" w:leader="dot" w:pos="9376"/>
            </w:tabs>
            <w:rPr>
              <w:rFonts w:asciiTheme="minorHAnsi" w:eastAsiaTheme="minorEastAsia" w:hAnsiTheme="minorHAnsi" w:cstheme="minorBidi"/>
              <w:noProof/>
              <w:kern w:val="2"/>
              <w:sz w:val="24"/>
              <w:lang w:val="sr-Cyrl-RS" w:eastAsia="sr-Cyrl-RS" w:bidi="sr-Cyrl-RS"/>
              <w14:ligatures w14:val="standardContextual"/>
            </w:rPr>
          </w:pPr>
          <w:r w:rsidRPr="00BA7D7E">
            <w:fldChar w:fldCharType="begin"/>
          </w:r>
          <w:r w:rsidRPr="00BA7D7E">
            <w:instrText xml:space="preserve"> TOC \o "1-3" \h \z \u </w:instrText>
          </w:r>
          <w:r w:rsidRPr="00BA7D7E">
            <w:fldChar w:fldCharType="separate"/>
          </w:r>
          <w:hyperlink w:anchor="_Toc235985159" w:history="1">
            <w:r w:rsidRPr="0019206F">
              <w:rPr>
                <w:rStyle w:val="Hyperlink"/>
                <w:noProof/>
              </w:rPr>
              <w:t>1.</w:t>
            </w:r>
            <w:r>
              <w:rPr>
                <w:rFonts w:asciiTheme="minorHAnsi" w:eastAsiaTheme="minorEastAsia" w:hAnsiTheme="minorHAnsi" w:cstheme="minorBidi"/>
                <w:noProof/>
                <w:kern w:val="2"/>
                <w:sz w:val="24"/>
                <w:lang w:val="sr-Cyrl-RS" w:eastAsia="sr-Cyrl-RS" w:bidi="sr-Cyrl-RS"/>
                <w14:ligatures w14:val="standardContextual"/>
              </w:rPr>
              <w:tab/>
            </w:r>
            <w:r w:rsidRPr="0019206F">
              <w:rPr>
                <w:rStyle w:val="Hyperlink"/>
                <w:noProof/>
              </w:rPr>
              <w:t>Увод</w:t>
            </w:r>
            <w:r>
              <w:rPr>
                <w:noProof/>
                <w:webHidden/>
              </w:rPr>
              <w:tab/>
            </w:r>
            <w:r>
              <w:rPr>
                <w:noProof/>
                <w:webHidden/>
              </w:rPr>
              <w:fldChar w:fldCharType="begin"/>
            </w:r>
            <w:r>
              <w:rPr>
                <w:noProof/>
                <w:webHidden/>
              </w:rPr>
              <w:instrText xml:space="preserve"> PAGEREF _Toc235985159 \h </w:instrText>
            </w:r>
            <w:r>
              <w:rPr>
                <w:noProof/>
                <w:webHidden/>
              </w:rPr>
            </w:r>
            <w:r>
              <w:rPr>
                <w:noProof/>
                <w:webHidden/>
              </w:rPr>
              <w:fldChar w:fldCharType="separate"/>
            </w:r>
            <w:r>
              <w:rPr>
                <w:noProof/>
                <w:webHidden/>
              </w:rPr>
              <w:t>12</w:t>
            </w:r>
            <w:r>
              <w:rPr>
                <w:noProof/>
                <w:webHidden/>
              </w:rPr>
              <w:fldChar w:fldCharType="end"/>
            </w:r>
          </w:hyperlink>
        </w:p>
        <w:p w14:paraId="589B53CD"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60" w:history="1">
            <w:r w:rsidRPr="0019206F">
              <w:rPr>
                <w:rStyle w:val="Hyperlink"/>
                <w:noProof/>
              </w:rPr>
              <w:t>1.1</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Основне информације о пројекту</w:t>
            </w:r>
            <w:r>
              <w:rPr>
                <w:noProof/>
                <w:webHidden/>
              </w:rPr>
              <w:tab/>
            </w:r>
            <w:r>
              <w:rPr>
                <w:noProof/>
                <w:webHidden/>
              </w:rPr>
              <w:fldChar w:fldCharType="begin"/>
            </w:r>
            <w:r>
              <w:rPr>
                <w:noProof/>
                <w:webHidden/>
              </w:rPr>
              <w:instrText xml:space="preserve"> PAGEREF _Toc235985160 \h </w:instrText>
            </w:r>
            <w:r>
              <w:rPr>
                <w:noProof/>
                <w:webHidden/>
              </w:rPr>
            </w:r>
            <w:r>
              <w:rPr>
                <w:noProof/>
                <w:webHidden/>
              </w:rPr>
              <w:fldChar w:fldCharType="separate"/>
            </w:r>
            <w:r>
              <w:rPr>
                <w:noProof/>
                <w:webHidden/>
              </w:rPr>
              <w:t>12</w:t>
            </w:r>
            <w:r>
              <w:rPr>
                <w:noProof/>
                <w:webHidden/>
              </w:rPr>
              <w:fldChar w:fldCharType="end"/>
            </w:r>
          </w:hyperlink>
        </w:p>
        <w:p w14:paraId="59EAB8C9"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61" w:history="1">
            <w:r w:rsidRPr="0019206F">
              <w:rPr>
                <w:rStyle w:val="Hyperlink"/>
                <w:noProof/>
              </w:rPr>
              <w:t>1.2</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Процес ESIA и улога утврђивања обухвата</w:t>
            </w:r>
            <w:r>
              <w:rPr>
                <w:noProof/>
                <w:webHidden/>
              </w:rPr>
              <w:tab/>
            </w:r>
            <w:r>
              <w:rPr>
                <w:noProof/>
                <w:webHidden/>
              </w:rPr>
              <w:fldChar w:fldCharType="begin"/>
            </w:r>
            <w:r>
              <w:rPr>
                <w:noProof/>
                <w:webHidden/>
              </w:rPr>
              <w:instrText xml:space="preserve"> PAGEREF _Toc235985161 \h </w:instrText>
            </w:r>
            <w:r>
              <w:rPr>
                <w:noProof/>
                <w:webHidden/>
              </w:rPr>
            </w:r>
            <w:r>
              <w:rPr>
                <w:noProof/>
                <w:webHidden/>
              </w:rPr>
              <w:fldChar w:fldCharType="separate"/>
            </w:r>
            <w:r>
              <w:rPr>
                <w:noProof/>
                <w:webHidden/>
              </w:rPr>
              <w:t>12</w:t>
            </w:r>
            <w:r>
              <w:rPr>
                <w:noProof/>
                <w:webHidden/>
              </w:rPr>
              <w:fldChar w:fldCharType="end"/>
            </w:r>
          </w:hyperlink>
        </w:p>
        <w:p w14:paraId="1CBFE4A4"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62" w:history="1">
            <w:r w:rsidRPr="0019206F">
              <w:rPr>
                <w:rStyle w:val="Hyperlink"/>
                <w:noProof/>
              </w:rPr>
              <w:t>1.3</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Сврха овог извештаја о утврђивању обухвата</w:t>
            </w:r>
            <w:r>
              <w:rPr>
                <w:noProof/>
                <w:webHidden/>
              </w:rPr>
              <w:tab/>
            </w:r>
            <w:r>
              <w:rPr>
                <w:noProof/>
                <w:webHidden/>
              </w:rPr>
              <w:fldChar w:fldCharType="begin"/>
            </w:r>
            <w:r>
              <w:rPr>
                <w:noProof/>
                <w:webHidden/>
              </w:rPr>
              <w:instrText xml:space="preserve"> PAGEREF _Toc235985162 \h </w:instrText>
            </w:r>
            <w:r>
              <w:rPr>
                <w:noProof/>
                <w:webHidden/>
              </w:rPr>
            </w:r>
            <w:r>
              <w:rPr>
                <w:noProof/>
                <w:webHidden/>
              </w:rPr>
              <w:fldChar w:fldCharType="separate"/>
            </w:r>
            <w:r>
              <w:rPr>
                <w:noProof/>
                <w:webHidden/>
              </w:rPr>
              <w:t>14</w:t>
            </w:r>
            <w:r>
              <w:rPr>
                <w:noProof/>
                <w:webHidden/>
              </w:rPr>
              <w:fldChar w:fldCharType="end"/>
            </w:r>
          </w:hyperlink>
        </w:p>
        <w:p w14:paraId="08B33775"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63" w:history="1">
            <w:r w:rsidRPr="0019206F">
              <w:rPr>
                <w:rStyle w:val="Hyperlink"/>
                <w:noProof/>
              </w:rPr>
              <w:t>1.4</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Структура овог извештаја</w:t>
            </w:r>
            <w:r>
              <w:rPr>
                <w:noProof/>
                <w:webHidden/>
              </w:rPr>
              <w:tab/>
            </w:r>
            <w:r>
              <w:rPr>
                <w:noProof/>
                <w:webHidden/>
              </w:rPr>
              <w:fldChar w:fldCharType="begin"/>
            </w:r>
            <w:r>
              <w:rPr>
                <w:noProof/>
                <w:webHidden/>
              </w:rPr>
              <w:instrText xml:space="preserve"> PAGEREF _Toc235985163 \h </w:instrText>
            </w:r>
            <w:r>
              <w:rPr>
                <w:noProof/>
                <w:webHidden/>
              </w:rPr>
            </w:r>
            <w:r>
              <w:rPr>
                <w:noProof/>
                <w:webHidden/>
              </w:rPr>
              <w:fldChar w:fldCharType="separate"/>
            </w:r>
            <w:r>
              <w:rPr>
                <w:noProof/>
                <w:webHidden/>
              </w:rPr>
              <w:t>15</w:t>
            </w:r>
            <w:r>
              <w:rPr>
                <w:noProof/>
                <w:webHidden/>
              </w:rPr>
              <w:fldChar w:fldCharType="end"/>
            </w:r>
          </w:hyperlink>
        </w:p>
        <w:p w14:paraId="5E6328BE" w14:textId="77777777" w:rsidR="009A39A2" w:rsidRDefault="009A39A2" w:rsidP="009A39A2">
          <w:pPr>
            <w:pStyle w:val="TOC1"/>
            <w:tabs>
              <w:tab w:val="left" w:pos="720"/>
              <w:tab w:val="right" w:leader="dot" w:pos="9376"/>
            </w:tabs>
            <w:rPr>
              <w:rFonts w:asciiTheme="minorHAnsi" w:eastAsiaTheme="minorEastAsia" w:hAnsiTheme="minorHAnsi" w:cstheme="minorBidi"/>
              <w:noProof/>
              <w:kern w:val="2"/>
              <w:sz w:val="24"/>
              <w:lang w:val="sr-Cyrl-RS" w:eastAsia="sr-Cyrl-RS" w:bidi="sr-Cyrl-RS"/>
              <w14:ligatures w14:val="standardContextual"/>
            </w:rPr>
          </w:pPr>
          <w:hyperlink w:anchor="_Toc235985164" w:history="1">
            <w:r w:rsidRPr="0019206F">
              <w:rPr>
                <w:rStyle w:val="Hyperlink"/>
                <w:noProof/>
              </w:rPr>
              <w:t>2.</w:t>
            </w:r>
            <w:r>
              <w:rPr>
                <w:rFonts w:asciiTheme="minorHAnsi" w:eastAsiaTheme="minorEastAsia" w:hAnsiTheme="minorHAnsi" w:cstheme="minorBidi"/>
                <w:noProof/>
                <w:kern w:val="2"/>
                <w:sz w:val="24"/>
                <w:lang w:val="sr-Cyrl-RS" w:eastAsia="sr-Cyrl-RS" w:bidi="sr-Cyrl-RS"/>
                <w14:ligatures w14:val="standardContextual"/>
              </w:rPr>
              <w:tab/>
            </w:r>
            <w:r w:rsidRPr="0019206F">
              <w:rPr>
                <w:rStyle w:val="Hyperlink"/>
                <w:noProof/>
              </w:rPr>
              <w:t>Опис пројекта</w:t>
            </w:r>
            <w:r>
              <w:rPr>
                <w:noProof/>
                <w:webHidden/>
              </w:rPr>
              <w:tab/>
            </w:r>
            <w:r>
              <w:rPr>
                <w:noProof/>
                <w:webHidden/>
              </w:rPr>
              <w:fldChar w:fldCharType="begin"/>
            </w:r>
            <w:r>
              <w:rPr>
                <w:noProof/>
                <w:webHidden/>
              </w:rPr>
              <w:instrText xml:space="preserve"> PAGEREF _Toc235985164 \h </w:instrText>
            </w:r>
            <w:r>
              <w:rPr>
                <w:noProof/>
                <w:webHidden/>
              </w:rPr>
            </w:r>
            <w:r>
              <w:rPr>
                <w:noProof/>
                <w:webHidden/>
              </w:rPr>
              <w:fldChar w:fldCharType="separate"/>
            </w:r>
            <w:r>
              <w:rPr>
                <w:noProof/>
                <w:webHidden/>
              </w:rPr>
              <w:t>15</w:t>
            </w:r>
            <w:r>
              <w:rPr>
                <w:noProof/>
                <w:webHidden/>
              </w:rPr>
              <w:fldChar w:fldCharType="end"/>
            </w:r>
          </w:hyperlink>
        </w:p>
        <w:p w14:paraId="1D1EE56E"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65" w:history="1">
            <w:r w:rsidRPr="0019206F">
              <w:rPr>
                <w:rStyle w:val="Hyperlink"/>
                <w:noProof/>
              </w:rPr>
              <w:t>2.1</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Локација и траса пројекта</w:t>
            </w:r>
            <w:r>
              <w:rPr>
                <w:noProof/>
                <w:webHidden/>
              </w:rPr>
              <w:tab/>
            </w:r>
            <w:r>
              <w:rPr>
                <w:noProof/>
                <w:webHidden/>
              </w:rPr>
              <w:fldChar w:fldCharType="begin"/>
            </w:r>
            <w:r>
              <w:rPr>
                <w:noProof/>
                <w:webHidden/>
              </w:rPr>
              <w:instrText xml:space="preserve"> PAGEREF _Toc235985165 \h </w:instrText>
            </w:r>
            <w:r>
              <w:rPr>
                <w:noProof/>
                <w:webHidden/>
              </w:rPr>
            </w:r>
            <w:r>
              <w:rPr>
                <w:noProof/>
                <w:webHidden/>
              </w:rPr>
              <w:fldChar w:fldCharType="separate"/>
            </w:r>
            <w:r>
              <w:rPr>
                <w:noProof/>
                <w:webHidden/>
              </w:rPr>
              <w:t>15</w:t>
            </w:r>
            <w:r>
              <w:rPr>
                <w:noProof/>
                <w:webHidden/>
              </w:rPr>
              <w:fldChar w:fldCharType="end"/>
            </w:r>
          </w:hyperlink>
        </w:p>
        <w:p w14:paraId="45546FB9"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66" w:history="1">
            <w:r w:rsidRPr="0019206F">
              <w:rPr>
                <w:rStyle w:val="Hyperlink"/>
                <w:noProof/>
              </w:rPr>
              <w:t>2.2</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Компоненте пројекта</w:t>
            </w:r>
            <w:r>
              <w:rPr>
                <w:noProof/>
                <w:webHidden/>
              </w:rPr>
              <w:tab/>
            </w:r>
            <w:r>
              <w:rPr>
                <w:noProof/>
                <w:webHidden/>
              </w:rPr>
              <w:fldChar w:fldCharType="begin"/>
            </w:r>
            <w:r>
              <w:rPr>
                <w:noProof/>
                <w:webHidden/>
              </w:rPr>
              <w:instrText xml:space="preserve"> PAGEREF _Toc235985166 \h </w:instrText>
            </w:r>
            <w:r>
              <w:rPr>
                <w:noProof/>
                <w:webHidden/>
              </w:rPr>
            </w:r>
            <w:r>
              <w:rPr>
                <w:noProof/>
                <w:webHidden/>
              </w:rPr>
              <w:fldChar w:fldCharType="separate"/>
            </w:r>
            <w:r>
              <w:rPr>
                <w:noProof/>
                <w:webHidden/>
              </w:rPr>
              <w:t>16</w:t>
            </w:r>
            <w:r>
              <w:rPr>
                <w:noProof/>
                <w:webHidden/>
              </w:rPr>
              <w:fldChar w:fldCharType="end"/>
            </w:r>
          </w:hyperlink>
        </w:p>
        <w:p w14:paraId="534EDFFA"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67" w:history="1">
            <w:r w:rsidRPr="0019206F">
              <w:rPr>
                <w:rStyle w:val="Hyperlink"/>
                <w:noProof/>
              </w:rPr>
              <w:t>2.2.1</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Опште</w:t>
            </w:r>
            <w:r>
              <w:rPr>
                <w:noProof/>
                <w:webHidden/>
              </w:rPr>
              <w:tab/>
            </w:r>
            <w:r>
              <w:rPr>
                <w:noProof/>
                <w:webHidden/>
              </w:rPr>
              <w:fldChar w:fldCharType="begin"/>
            </w:r>
            <w:r>
              <w:rPr>
                <w:noProof/>
                <w:webHidden/>
              </w:rPr>
              <w:instrText xml:space="preserve"> PAGEREF _Toc235985167 \h </w:instrText>
            </w:r>
            <w:r>
              <w:rPr>
                <w:noProof/>
                <w:webHidden/>
              </w:rPr>
            </w:r>
            <w:r>
              <w:rPr>
                <w:noProof/>
                <w:webHidden/>
              </w:rPr>
              <w:fldChar w:fldCharType="separate"/>
            </w:r>
            <w:r>
              <w:rPr>
                <w:noProof/>
                <w:webHidden/>
              </w:rPr>
              <w:t>16</w:t>
            </w:r>
            <w:r>
              <w:rPr>
                <w:noProof/>
                <w:webHidden/>
              </w:rPr>
              <w:fldChar w:fldCharType="end"/>
            </w:r>
          </w:hyperlink>
        </w:p>
        <w:p w14:paraId="13F35682"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68" w:history="1">
            <w:r w:rsidRPr="0019206F">
              <w:rPr>
                <w:rStyle w:val="Hyperlink"/>
                <w:noProof/>
              </w:rPr>
              <w:t>2.2.2</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Привремени радови током изградње</w:t>
            </w:r>
            <w:r>
              <w:rPr>
                <w:noProof/>
                <w:webHidden/>
              </w:rPr>
              <w:tab/>
            </w:r>
            <w:r>
              <w:rPr>
                <w:noProof/>
                <w:webHidden/>
              </w:rPr>
              <w:fldChar w:fldCharType="begin"/>
            </w:r>
            <w:r>
              <w:rPr>
                <w:noProof/>
                <w:webHidden/>
              </w:rPr>
              <w:instrText xml:space="preserve"> PAGEREF _Toc235985168 \h </w:instrText>
            </w:r>
            <w:r>
              <w:rPr>
                <w:noProof/>
                <w:webHidden/>
              </w:rPr>
            </w:r>
            <w:r>
              <w:rPr>
                <w:noProof/>
                <w:webHidden/>
              </w:rPr>
              <w:fldChar w:fldCharType="separate"/>
            </w:r>
            <w:r>
              <w:rPr>
                <w:noProof/>
                <w:webHidden/>
              </w:rPr>
              <w:t>17</w:t>
            </w:r>
            <w:r>
              <w:rPr>
                <w:noProof/>
                <w:webHidden/>
              </w:rPr>
              <w:fldChar w:fldCharType="end"/>
            </w:r>
          </w:hyperlink>
        </w:p>
        <w:p w14:paraId="794A8726"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69" w:history="1">
            <w:r w:rsidRPr="0019206F">
              <w:rPr>
                <w:rStyle w:val="Hyperlink"/>
                <w:noProof/>
              </w:rPr>
              <w:t>2.3</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Методологија изградње</w:t>
            </w:r>
            <w:r>
              <w:rPr>
                <w:noProof/>
                <w:webHidden/>
              </w:rPr>
              <w:tab/>
            </w:r>
            <w:r>
              <w:rPr>
                <w:noProof/>
                <w:webHidden/>
              </w:rPr>
              <w:fldChar w:fldCharType="begin"/>
            </w:r>
            <w:r>
              <w:rPr>
                <w:noProof/>
                <w:webHidden/>
              </w:rPr>
              <w:instrText xml:space="preserve"> PAGEREF _Toc235985169 \h </w:instrText>
            </w:r>
            <w:r>
              <w:rPr>
                <w:noProof/>
                <w:webHidden/>
              </w:rPr>
            </w:r>
            <w:r>
              <w:rPr>
                <w:noProof/>
                <w:webHidden/>
              </w:rPr>
              <w:fldChar w:fldCharType="separate"/>
            </w:r>
            <w:r>
              <w:rPr>
                <w:noProof/>
                <w:webHidden/>
              </w:rPr>
              <w:t>18</w:t>
            </w:r>
            <w:r>
              <w:rPr>
                <w:noProof/>
                <w:webHidden/>
              </w:rPr>
              <w:fldChar w:fldCharType="end"/>
            </w:r>
          </w:hyperlink>
        </w:p>
        <w:p w14:paraId="3B2FB969"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70" w:history="1">
            <w:r w:rsidRPr="0019206F">
              <w:rPr>
                <w:rStyle w:val="Hyperlink"/>
                <w:noProof/>
              </w:rPr>
              <w:t>2.4</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Предпуштање у рад</w:t>
            </w:r>
            <w:r>
              <w:rPr>
                <w:noProof/>
                <w:webHidden/>
              </w:rPr>
              <w:tab/>
            </w:r>
            <w:r>
              <w:rPr>
                <w:noProof/>
                <w:webHidden/>
              </w:rPr>
              <w:fldChar w:fldCharType="begin"/>
            </w:r>
            <w:r>
              <w:rPr>
                <w:noProof/>
                <w:webHidden/>
              </w:rPr>
              <w:instrText xml:space="preserve"> PAGEREF _Toc235985170 \h </w:instrText>
            </w:r>
            <w:r>
              <w:rPr>
                <w:noProof/>
                <w:webHidden/>
              </w:rPr>
            </w:r>
            <w:r>
              <w:rPr>
                <w:noProof/>
                <w:webHidden/>
              </w:rPr>
              <w:fldChar w:fldCharType="separate"/>
            </w:r>
            <w:r>
              <w:rPr>
                <w:noProof/>
                <w:webHidden/>
              </w:rPr>
              <w:t>19</w:t>
            </w:r>
            <w:r>
              <w:rPr>
                <w:noProof/>
                <w:webHidden/>
              </w:rPr>
              <w:fldChar w:fldCharType="end"/>
            </w:r>
          </w:hyperlink>
        </w:p>
        <w:p w14:paraId="30E8CDAF"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71" w:history="1">
            <w:r w:rsidRPr="0019206F">
              <w:rPr>
                <w:rStyle w:val="Hyperlink"/>
                <w:noProof/>
              </w:rPr>
              <w:t>2.5</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Повезани објекти</w:t>
            </w:r>
            <w:r>
              <w:rPr>
                <w:noProof/>
                <w:webHidden/>
              </w:rPr>
              <w:tab/>
            </w:r>
            <w:r>
              <w:rPr>
                <w:noProof/>
                <w:webHidden/>
              </w:rPr>
              <w:fldChar w:fldCharType="begin"/>
            </w:r>
            <w:r>
              <w:rPr>
                <w:noProof/>
                <w:webHidden/>
              </w:rPr>
              <w:instrText xml:space="preserve"> PAGEREF _Toc235985171 \h </w:instrText>
            </w:r>
            <w:r>
              <w:rPr>
                <w:noProof/>
                <w:webHidden/>
              </w:rPr>
            </w:r>
            <w:r>
              <w:rPr>
                <w:noProof/>
                <w:webHidden/>
              </w:rPr>
              <w:fldChar w:fldCharType="separate"/>
            </w:r>
            <w:r>
              <w:rPr>
                <w:noProof/>
                <w:webHidden/>
              </w:rPr>
              <w:t>20</w:t>
            </w:r>
            <w:r>
              <w:rPr>
                <w:noProof/>
                <w:webHidden/>
              </w:rPr>
              <w:fldChar w:fldCharType="end"/>
            </w:r>
          </w:hyperlink>
        </w:p>
        <w:p w14:paraId="6E27728F"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72" w:history="1">
            <w:r w:rsidRPr="0019206F">
              <w:rPr>
                <w:rStyle w:val="Hyperlink"/>
                <w:noProof/>
              </w:rPr>
              <w:t>2.6</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Запошљавање</w:t>
            </w:r>
            <w:r>
              <w:rPr>
                <w:noProof/>
                <w:webHidden/>
              </w:rPr>
              <w:tab/>
            </w:r>
            <w:r>
              <w:rPr>
                <w:noProof/>
                <w:webHidden/>
              </w:rPr>
              <w:fldChar w:fldCharType="begin"/>
            </w:r>
            <w:r>
              <w:rPr>
                <w:noProof/>
                <w:webHidden/>
              </w:rPr>
              <w:instrText xml:space="preserve"> PAGEREF _Toc235985172 \h </w:instrText>
            </w:r>
            <w:r>
              <w:rPr>
                <w:noProof/>
                <w:webHidden/>
              </w:rPr>
            </w:r>
            <w:r>
              <w:rPr>
                <w:noProof/>
                <w:webHidden/>
              </w:rPr>
              <w:fldChar w:fldCharType="separate"/>
            </w:r>
            <w:r>
              <w:rPr>
                <w:noProof/>
                <w:webHidden/>
              </w:rPr>
              <w:t>21</w:t>
            </w:r>
            <w:r>
              <w:rPr>
                <w:noProof/>
                <w:webHidden/>
              </w:rPr>
              <w:fldChar w:fldCharType="end"/>
            </w:r>
          </w:hyperlink>
        </w:p>
        <w:p w14:paraId="7A62DCCB"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73" w:history="1">
            <w:r w:rsidRPr="0019206F">
              <w:rPr>
                <w:rStyle w:val="Hyperlink"/>
                <w:noProof/>
              </w:rPr>
              <w:t>2.7</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Динамика изградње</w:t>
            </w:r>
            <w:r>
              <w:rPr>
                <w:noProof/>
                <w:webHidden/>
              </w:rPr>
              <w:tab/>
            </w:r>
            <w:r>
              <w:rPr>
                <w:noProof/>
                <w:webHidden/>
              </w:rPr>
              <w:fldChar w:fldCharType="begin"/>
            </w:r>
            <w:r>
              <w:rPr>
                <w:noProof/>
                <w:webHidden/>
              </w:rPr>
              <w:instrText xml:space="preserve"> PAGEREF _Toc235985173 \h </w:instrText>
            </w:r>
            <w:r>
              <w:rPr>
                <w:noProof/>
                <w:webHidden/>
              </w:rPr>
            </w:r>
            <w:r>
              <w:rPr>
                <w:noProof/>
                <w:webHidden/>
              </w:rPr>
              <w:fldChar w:fldCharType="separate"/>
            </w:r>
            <w:r>
              <w:rPr>
                <w:noProof/>
                <w:webHidden/>
              </w:rPr>
              <w:t>21</w:t>
            </w:r>
            <w:r>
              <w:rPr>
                <w:noProof/>
                <w:webHidden/>
              </w:rPr>
              <w:fldChar w:fldCharType="end"/>
            </w:r>
          </w:hyperlink>
        </w:p>
        <w:p w14:paraId="3DBD59E6" w14:textId="77777777" w:rsidR="009A39A2" w:rsidRDefault="009A39A2" w:rsidP="009A39A2">
          <w:pPr>
            <w:pStyle w:val="TOC1"/>
            <w:tabs>
              <w:tab w:val="left" w:pos="720"/>
              <w:tab w:val="right" w:leader="dot" w:pos="9376"/>
            </w:tabs>
            <w:rPr>
              <w:rFonts w:asciiTheme="minorHAnsi" w:eastAsiaTheme="minorEastAsia" w:hAnsiTheme="minorHAnsi" w:cstheme="minorBidi"/>
              <w:noProof/>
              <w:kern w:val="2"/>
              <w:sz w:val="24"/>
              <w:lang w:val="sr-Cyrl-RS" w:eastAsia="sr-Cyrl-RS" w:bidi="sr-Cyrl-RS"/>
              <w14:ligatures w14:val="standardContextual"/>
            </w:rPr>
          </w:pPr>
          <w:hyperlink w:anchor="_Toc235985174" w:history="1">
            <w:r w:rsidRPr="0019206F">
              <w:rPr>
                <w:rStyle w:val="Hyperlink"/>
                <w:noProof/>
              </w:rPr>
              <w:t>3.</w:t>
            </w:r>
            <w:r>
              <w:rPr>
                <w:rFonts w:asciiTheme="minorHAnsi" w:eastAsiaTheme="minorEastAsia" w:hAnsiTheme="minorHAnsi" w:cstheme="minorBidi"/>
                <w:noProof/>
                <w:kern w:val="2"/>
                <w:sz w:val="24"/>
                <w:lang w:val="sr-Cyrl-RS" w:eastAsia="sr-Cyrl-RS" w:bidi="sr-Cyrl-RS"/>
                <w14:ligatures w14:val="standardContextual"/>
              </w:rPr>
              <w:tab/>
            </w:r>
            <w:r w:rsidRPr="0019206F">
              <w:rPr>
                <w:rStyle w:val="Hyperlink"/>
                <w:noProof/>
              </w:rPr>
              <w:t>Алтернативе пројекта</w:t>
            </w:r>
            <w:r>
              <w:rPr>
                <w:noProof/>
                <w:webHidden/>
              </w:rPr>
              <w:tab/>
            </w:r>
            <w:r>
              <w:rPr>
                <w:noProof/>
                <w:webHidden/>
              </w:rPr>
              <w:fldChar w:fldCharType="begin"/>
            </w:r>
            <w:r>
              <w:rPr>
                <w:noProof/>
                <w:webHidden/>
              </w:rPr>
              <w:instrText xml:space="preserve"> PAGEREF _Toc235985174 \h </w:instrText>
            </w:r>
            <w:r>
              <w:rPr>
                <w:noProof/>
                <w:webHidden/>
              </w:rPr>
            </w:r>
            <w:r>
              <w:rPr>
                <w:noProof/>
                <w:webHidden/>
              </w:rPr>
              <w:fldChar w:fldCharType="separate"/>
            </w:r>
            <w:r>
              <w:rPr>
                <w:noProof/>
                <w:webHidden/>
              </w:rPr>
              <w:t>22</w:t>
            </w:r>
            <w:r>
              <w:rPr>
                <w:noProof/>
                <w:webHidden/>
              </w:rPr>
              <w:fldChar w:fldCharType="end"/>
            </w:r>
          </w:hyperlink>
        </w:p>
        <w:p w14:paraId="242E93AA"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75" w:history="1">
            <w:r w:rsidRPr="0019206F">
              <w:rPr>
                <w:rStyle w:val="Hyperlink"/>
                <w:noProof/>
              </w:rPr>
              <w:t>3.1</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Образложење пројекта</w:t>
            </w:r>
            <w:r>
              <w:rPr>
                <w:noProof/>
                <w:webHidden/>
              </w:rPr>
              <w:tab/>
            </w:r>
            <w:r>
              <w:rPr>
                <w:noProof/>
                <w:webHidden/>
              </w:rPr>
              <w:fldChar w:fldCharType="begin"/>
            </w:r>
            <w:r>
              <w:rPr>
                <w:noProof/>
                <w:webHidden/>
              </w:rPr>
              <w:instrText xml:space="preserve"> PAGEREF _Toc235985175 \h </w:instrText>
            </w:r>
            <w:r>
              <w:rPr>
                <w:noProof/>
                <w:webHidden/>
              </w:rPr>
            </w:r>
            <w:r>
              <w:rPr>
                <w:noProof/>
                <w:webHidden/>
              </w:rPr>
              <w:fldChar w:fldCharType="separate"/>
            </w:r>
            <w:r>
              <w:rPr>
                <w:noProof/>
                <w:webHidden/>
              </w:rPr>
              <w:t>22</w:t>
            </w:r>
            <w:r>
              <w:rPr>
                <w:noProof/>
                <w:webHidden/>
              </w:rPr>
              <w:fldChar w:fldCharType="end"/>
            </w:r>
          </w:hyperlink>
        </w:p>
        <w:p w14:paraId="29E3A2B2"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76" w:history="1">
            <w:r w:rsidRPr="0019206F">
              <w:rPr>
                <w:rStyle w:val="Hyperlink"/>
                <w:noProof/>
              </w:rPr>
              <w:t>3.2</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Избор трасе</w:t>
            </w:r>
            <w:r>
              <w:rPr>
                <w:noProof/>
                <w:webHidden/>
              </w:rPr>
              <w:tab/>
            </w:r>
            <w:r>
              <w:rPr>
                <w:noProof/>
                <w:webHidden/>
              </w:rPr>
              <w:fldChar w:fldCharType="begin"/>
            </w:r>
            <w:r>
              <w:rPr>
                <w:noProof/>
                <w:webHidden/>
              </w:rPr>
              <w:instrText xml:space="preserve"> PAGEREF _Toc235985176 \h </w:instrText>
            </w:r>
            <w:r>
              <w:rPr>
                <w:noProof/>
                <w:webHidden/>
              </w:rPr>
            </w:r>
            <w:r>
              <w:rPr>
                <w:noProof/>
                <w:webHidden/>
              </w:rPr>
              <w:fldChar w:fldCharType="separate"/>
            </w:r>
            <w:r>
              <w:rPr>
                <w:noProof/>
                <w:webHidden/>
              </w:rPr>
              <w:t>22</w:t>
            </w:r>
            <w:r>
              <w:rPr>
                <w:noProof/>
                <w:webHidden/>
              </w:rPr>
              <w:fldChar w:fldCharType="end"/>
            </w:r>
          </w:hyperlink>
        </w:p>
        <w:p w14:paraId="1CE55A83"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77" w:history="1">
            <w:r w:rsidRPr="0019206F">
              <w:rPr>
                <w:rStyle w:val="Hyperlink"/>
                <w:noProof/>
              </w:rPr>
              <w:t>3.2.1</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Избор коридора</w:t>
            </w:r>
            <w:r>
              <w:rPr>
                <w:noProof/>
                <w:webHidden/>
              </w:rPr>
              <w:tab/>
            </w:r>
            <w:r>
              <w:rPr>
                <w:noProof/>
                <w:webHidden/>
              </w:rPr>
              <w:fldChar w:fldCharType="begin"/>
            </w:r>
            <w:r>
              <w:rPr>
                <w:noProof/>
                <w:webHidden/>
              </w:rPr>
              <w:instrText xml:space="preserve"> PAGEREF _Toc235985177 \h </w:instrText>
            </w:r>
            <w:r>
              <w:rPr>
                <w:noProof/>
                <w:webHidden/>
              </w:rPr>
            </w:r>
            <w:r>
              <w:rPr>
                <w:noProof/>
                <w:webHidden/>
              </w:rPr>
              <w:fldChar w:fldCharType="separate"/>
            </w:r>
            <w:r>
              <w:rPr>
                <w:noProof/>
                <w:webHidden/>
              </w:rPr>
              <w:t>22</w:t>
            </w:r>
            <w:r>
              <w:rPr>
                <w:noProof/>
                <w:webHidden/>
              </w:rPr>
              <w:fldChar w:fldCharType="end"/>
            </w:r>
          </w:hyperlink>
        </w:p>
        <w:p w14:paraId="25CE10E2"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78" w:history="1">
            <w:r w:rsidRPr="0019206F">
              <w:rPr>
                <w:rStyle w:val="Hyperlink"/>
                <w:noProof/>
              </w:rPr>
              <w:t>3.2.2</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Одступања трасе</w:t>
            </w:r>
            <w:r>
              <w:rPr>
                <w:noProof/>
                <w:webHidden/>
              </w:rPr>
              <w:tab/>
            </w:r>
            <w:r>
              <w:rPr>
                <w:noProof/>
                <w:webHidden/>
              </w:rPr>
              <w:fldChar w:fldCharType="begin"/>
            </w:r>
            <w:r>
              <w:rPr>
                <w:noProof/>
                <w:webHidden/>
              </w:rPr>
              <w:instrText xml:space="preserve"> PAGEREF _Toc235985178 \h </w:instrText>
            </w:r>
            <w:r>
              <w:rPr>
                <w:noProof/>
                <w:webHidden/>
              </w:rPr>
            </w:r>
            <w:r>
              <w:rPr>
                <w:noProof/>
                <w:webHidden/>
              </w:rPr>
              <w:fldChar w:fldCharType="separate"/>
            </w:r>
            <w:r>
              <w:rPr>
                <w:noProof/>
                <w:webHidden/>
              </w:rPr>
              <w:t>22</w:t>
            </w:r>
            <w:r>
              <w:rPr>
                <w:noProof/>
                <w:webHidden/>
              </w:rPr>
              <w:fldChar w:fldCharType="end"/>
            </w:r>
          </w:hyperlink>
        </w:p>
        <w:p w14:paraId="6D6A77E7"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79" w:history="1">
            <w:r w:rsidRPr="0019206F">
              <w:rPr>
                <w:rStyle w:val="Hyperlink"/>
                <w:noProof/>
              </w:rPr>
              <w:t>3.3</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Алтернатива без пројекта</w:t>
            </w:r>
            <w:r>
              <w:rPr>
                <w:noProof/>
                <w:webHidden/>
              </w:rPr>
              <w:tab/>
            </w:r>
            <w:r>
              <w:rPr>
                <w:noProof/>
                <w:webHidden/>
              </w:rPr>
              <w:fldChar w:fldCharType="begin"/>
            </w:r>
            <w:r>
              <w:rPr>
                <w:noProof/>
                <w:webHidden/>
              </w:rPr>
              <w:instrText xml:space="preserve"> PAGEREF _Toc235985179 \h </w:instrText>
            </w:r>
            <w:r>
              <w:rPr>
                <w:noProof/>
                <w:webHidden/>
              </w:rPr>
            </w:r>
            <w:r>
              <w:rPr>
                <w:noProof/>
                <w:webHidden/>
              </w:rPr>
              <w:fldChar w:fldCharType="separate"/>
            </w:r>
            <w:r>
              <w:rPr>
                <w:noProof/>
                <w:webHidden/>
              </w:rPr>
              <w:t>23</w:t>
            </w:r>
            <w:r>
              <w:rPr>
                <w:noProof/>
                <w:webHidden/>
              </w:rPr>
              <w:fldChar w:fldCharType="end"/>
            </w:r>
          </w:hyperlink>
        </w:p>
        <w:p w14:paraId="2886D5E6" w14:textId="77777777" w:rsidR="009A39A2" w:rsidRDefault="009A39A2" w:rsidP="009A39A2">
          <w:pPr>
            <w:pStyle w:val="TOC1"/>
            <w:tabs>
              <w:tab w:val="left" w:pos="720"/>
              <w:tab w:val="right" w:leader="dot" w:pos="9376"/>
            </w:tabs>
            <w:rPr>
              <w:rFonts w:asciiTheme="minorHAnsi" w:eastAsiaTheme="minorEastAsia" w:hAnsiTheme="minorHAnsi" w:cstheme="minorBidi"/>
              <w:noProof/>
              <w:kern w:val="2"/>
              <w:sz w:val="24"/>
              <w:lang w:val="sr-Cyrl-RS" w:eastAsia="sr-Cyrl-RS" w:bidi="sr-Cyrl-RS"/>
              <w14:ligatures w14:val="standardContextual"/>
            </w:rPr>
          </w:pPr>
          <w:hyperlink w:anchor="_Toc235985180" w:history="1">
            <w:r w:rsidRPr="0019206F">
              <w:rPr>
                <w:rStyle w:val="Hyperlink"/>
                <w:noProof/>
              </w:rPr>
              <w:t>4.</w:t>
            </w:r>
            <w:r>
              <w:rPr>
                <w:rFonts w:asciiTheme="minorHAnsi" w:eastAsiaTheme="minorEastAsia" w:hAnsiTheme="minorHAnsi" w:cstheme="minorBidi"/>
                <w:noProof/>
                <w:kern w:val="2"/>
                <w:sz w:val="24"/>
                <w:lang w:val="sr-Cyrl-RS" w:eastAsia="sr-Cyrl-RS" w:bidi="sr-Cyrl-RS"/>
                <w14:ligatures w14:val="standardContextual"/>
              </w:rPr>
              <w:tab/>
            </w:r>
            <w:r w:rsidRPr="0019206F">
              <w:rPr>
                <w:rStyle w:val="Hyperlink"/>
                <w:noProof/>
              </w:rPr>
              <w:t>Институционални и правни оквир</w:t>
            </w:r>
            <w:r>
              <w:rPr>
                <w:noProof/>
                <w:webHidden/>
              </w:rPr>
              <w:tab/>
            </w:r>
            <w:r>
              <w:rPr>
                <w:noProof/>
                <w:webHidden/>
              </w:rPr>
              <w:fldChar w:fldCharType="begin"/>
            </w:r>
            <w:r>
              <w:rPr>
                <w:noProof/>
                <w:webHidden/>
              </w:rPr>
              <w:instrText xml:space="preserve"> PAGEREF _Toc235985180 \h </w:instrText>
            </w:r>
            <w:r>
              <w:rPr>
                <w:noProof/>
                <w:webHidden/>
              </w:rPr>
            </w:r>
            <w:r>
              <w:rPr>
                <w:noProof/>
                <w:webHidden/>
              </w:rPr>
              <w:fldChar w:fldCharType="separate"/>
            </w:r>
            <w:r>
              <w:rPr>
                <w:noProof/>
                <w:webHidden/>
              </w:rPr>
              <w:t>24</w:t>
            </w:r>
            <w:r>
              <w:rPr>
                <w:noProof/>
                <w:webHidden/>
              </w:rPr>
              <w:fldChar w:fldCharType="end"/>
            </w:r>
          </w:hyperlink>
        </w:p>
        <w:p w14:paraId="57C8B17E"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81" w:history="1">
            <w:r w:rsidRPr="0019206F">
              <w:rPr>
                <w:rStyle w:val="Hyperlink"/>
                <w:noProof/>
              </w:rPr>
              <w:t>4.1</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Политички, институционални и правни оквир Србије</w:t>
            </w:r>
            <w:r>
              <w:rPr>
                <w:noProof/>
                <w:webHidden/>
              </w:rPr>
              <w:tab/>
            </w:r>
            <w:r>
              <w:rPr>
                <w:noProof/>
                <w:webHidden/>
              </w:rPr>
              <w:fldChar w:fldCharType="begin"/>
            </w:r>
            <w:r>
              <w:rPr>
                <w:noProof/>
                <w:webHidden/>
              </w:rPr>
              <w:instrText xml:space="preserve"> PAGEREF _Toc235985181 \h </w:instrText>
            </w:r>
            <w:r>
              <w:rPr>
                <w:noProof/>
                <w:webHidden/>
              </w:rPr>
            </w:r>
            <w:r>
              <w:rPr>
                <w:noProof/>
                <w:webHidden/>
              </w:rPr>
              <w:fldChar w:fldCharType="separate"/>
            </w:r>
            <w:r>
              <w:rPr>
                <w:noProof/>
                <w:webHidden/>
              </w:rPr>
              <w:t>24</w:t>
            </w:r>
            <w:r>
              <w:rPr>
                <w:noProof/>
                <w:webHidden/>
              </w:rPr>
              <w:fldChar w:fldCharType="end"/>
            </w:r>
          </w:hyperlink>
        </w:p>
        <w:p w14:paraId="494E1FEA"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82" w:history="1">
            <w:r w:rsidRPr="0019206F">
              <w:rPr>
                <w:rStyle w:val="Hyperlink"/>
                <w:noProof/>
              </w:rPr>
              <w:t>4.2</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Надлежни органи</w:t>
            </w:r>
            <w:r>
              <w:rPr>
                <w:noProof/>
                <w:webHidden/>
              </w:rPr>
              <w:tab/>
            </w:r>
            <w:r>
              <w:rPr>
                <w:noProof/>
                <w:webHidden/>
              </w:rPr>
              <w:fldChar w:fldCharType="begin"/>
            </w:r>
            <w:r>
              <w:rPr>
                <w:noProof/>
                <w:webHidden/>
              </w:rPr>
              <w:instrText xml:space="preserve"> PAGEREF _Toc235985182 \h </w:instrText>
            </w:r>
            <w:r>
              <w:rPr>
                <w:noProof/>
                <w:webHidden/>
              </w:rPr>
            </w:r>
            <w:r>
              <w:rPr>
                <w:noProof/>
                <w:webHidden/>
              </w:rPr>
              <w:fldChar w:fldCharType="separate"/>
            </w:r>
            <w:r>
              <w:rPr>
                <w:noProof/>
                <w:webHidden/>
              </w:rPr>
              <w:t>27</w:t>
            </w:r>
            <w:r>
              <w:rPr>
                <w:noProof/>
                <w:webHidden/>
              </w:rPr>
              <w:fldChar w:fldCharType="end"/>
            </w:r>
          </w:hyperlink>
        </w:p>
        <w:p w14:paraId="552B387C"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83" w:history="1">
            <w:r w:rsidRPr="0019206F">
              <w:rPr>
                <w:rStyle w:val="Hyperlink"/>
                <w:noProof/>
              </w:rPr>
              <w:t>4.3</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Међународне конвенције</w:t>
            </w:r>
            <w:r>
              <w:rPr>
                <w:noProof/>
                <w:webHidden/>
              </w:rPr>
              <w:tab/>
            </w:r>
            <w:r>
              <w:rPr>
                <w:noProof/>
                <w:webHidden/>
              </w:rPr>
              <w:fldChar w:fldCharType="begin"/>
            </w:r>
            <w:r>
              <w:rPr>
                <w:noProof/>
                <w:webHidden/>
              </w:rPr>
              <w:instrText xml:space="preserve"> PAGEREF _Toc235985183 \h </w:instrText>
            </w:r>
            <w:r>
              <w:rPr>
                <w:noProof/>
                <w:webHidden/>
              </w:rPr>
            </w:r>
            <w:r>
              <w:rPr>
                <w:noProof/>
                <w:webHidden/>
              </w:rPr>
              <w:fldChar w:fldCharType="separate"/>
            </w:r>
            <w:r>
              <w:rPr>
                <w:noProof/>
                <w:webHidden/>
              </w:rPr>
              <w:t>28</w:t>
            </w:r>
            <w:r>
              <w:rPr>
                <w:noProof/>
                <w:webHidden/>
              </w:rPr>
              <w:fldChar w:fldCharType="end"/>
            </w:r>
          </w:hyperlink>
        </w:p>
        <w:p w14:paraId="7622DD23"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84" w:history="1">
            <w:r w:rsidRPr="0019206F">
              <w:rPr>
                <w:rStyle w:val="Hyperlink"/>
                <w:noProof/>
              </w:rPr>
              <w:t>4.4</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Оквир Светске банке за животну средину и социјална питања (ESF)</w:t>
            </w:r>
            <w:r>
              <w:rPr>
                <w:noProof/>
                <w:webHidden/>
              </w:rPr>
              <w:tab/>
            </w:r>
            <w:r>
              <w:rPr>
                <w:noProof/>
                <w:webHidden/>
              </w:rPr>
              <w:fldChar w:fldCharType="begin"/>
            </w:r>
            <w:r>
              <w:rPr>
                <w:noProof/>
                <w:webHidden/>
              </w:rPr>
              <w:instrText xml:space="preserve"> PAGEREF _Toc235985184 \h </w:instrText>
            </w:r>
            <w:r>
              <w:rPr>
                <w:noProof/>
                <w:webHidden/>
              </w:rPr>
            </w:r>
            <w:r>
              <w:rPr>
                <w:noProof/>
                <w:webHidden/>
              </w:rPr>
              <w:fldChar w:fldCharType="separate"/>
            </w:r>
            <w:r>
              <w:rPr>
                <w:noProof/>
                <w:webHidden/>
              </w:rPr>
              <w:t>28</w:t>
            </w:r>
            <w:r>
              <w:rPr>
                <w:noProof/>
                <w:webHidden/>
              </w:rPr>
              <w:fldChar w:fldCharType="end"/>
            </w:r>
          </w:hyperlink>
        </w:p>
        <w:p w14:paraId="328A7DBA"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85" w:history="1">
            <w:r w:rsidRPr="0019206F">
              <w:rPr>
                <w:rStyle w:val="Hyperlink"/>
                <w:noProof/>
              </w:rPr>
              <w:t>4.5</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Веза са просторним планом</w:t>
            </w:r>
            <w:r>
              <w:rPr>
                <w:noProof/>
                <w:webHidden/>
              </w:rPr>
              <w:tab/>
            </w:r>
            <w:r>
              <w:rPr>
                <w:noProof/>
                <w:webHidden/>
              </w:rPr>
              <w:fldChar w:fldCharType="begin"/>
            </w:r>
            <w:r>
              <w:rPr>
                <w:noProof/>
                <w:webHidden/>
              </w:rPr>
              <w:instrText xml:space="preserve"> PAGEREF _Toc235985185 \h </w:instrText>
            </w:r>
            <w:r>
              <w:rPr>
                <w:noProof/>
                <w:webHidden/>
              </w:rPr>
            </w:r>
            <w:r>
              <w:rPr>
                <w:noProof/>
                <w:webHidden/>
              </w:rPr>
              <w:fldChar w:fldCharType="separate"/>
            </w:r>
            <w:r>
              <w:rPr>
                <w:noProof/>
                <w:webHidden/>
              </w:rPr>
              <w:t>29</w:t>
            </w:r>
            <w:r>
              <w:rPr>
                <w:noProof/>
                <w:webHidden/>
              </w:rPr>
              <w:fldChar w:fldCharType="end"/>
            </w:r>
          </w:hyperlink>
        </w:p>
        <w:p w14:paraId="060625B6" w14:textId="77777777" w:rsidR="009A39A2" w:rsidRDefault="009A39A2" w:rsidP="009A39A2">
          <w:pPr>
            <w:pStyle w:val="TOC1"/>
            <w:tabs>
              <w:tab w:val="left" w:pos="720"/>
              <w:tab w:val="right" w:leader="dot" w:pos="9376"/>
            </w:tabs>
            <w:rPr>
              <w:rFonts w:asciiTheme="minorHAnsi" w:eastAsiaTheme="minorEastAsia" w:hAnsiTheme="minorHAnsi" w:cstheme="minorBidi"/>
              <w:noProof/>
              <w:kern w:val="2"/>
              <w:sz w:val="24"/>
              <w:lang w:val="sr-Cyrl-RS" w:eastAsia="sr-Cyrl-RS" w:bidi="sr-Cyrl-RS"/>
              <w14:ligatures w14:val="standardContextual"/>
            </w:rPr>
          </w:pPr>
          <w:hyperlink w:anchor="_Toc235985186" w:history="1">
            <w:r w:rsidRPr="0019206F">
              <w:rPr>
                <w:rStyle w:val="Hyperlink"/>
                <w:noProof/>
              </w:rPr>
              <w:t>5.</w:t>
            </w:r>
            <w:r>
              <w:rPr>
                <w:rFonts w:asciiTheme="minorHAnsi" w:eastAsiaTheme="minorEastAsia" w:hAnsiTheme="minorHAnsi" w:cstheme="minorBidi"/>
                <w:noProof/>
                <w:kern w:val="2"/>
                <w:sz w:val="24"/>
                <w:lang w:val="sr-Cyrl-RS" w:eastAsia="sr-Cyrl-RS" w:bidi="sr-Cyrl-RS"/>
                <w14:ligatures w14:val="standardContextual"/>
              </w:rPr>
              <w:tab/>
            </w:r>
            <w:r w:rsidRPr="0019206F">
              <w:rPr>
                <w:rStyle w:val="Hyperlink"/>
                <w:noProof/>
              </w:rPr>
              <w:t>Процес ESIA</w:t>
            </w:r>
            <w:r>
              <w:rPr>
                <w:noProof/>
                <w:webHidden/>
              </w:rPr>
              <w:tab/>
            </w:r>
            <w:r>
              <w:rPr>
                <w:noProof/>
                <w:webHidden/>
              </w:rPr>
              <w:fldChar w:fldCharType="begin"/>
            </w:r>
            <w:r>
              <w:rPr>
                <w:noProof/>
                <w:webHidden/>
              </w:rPr>
              <w:instrText xml:space="preserve"> PAGEREF _Toc235985186 \h </w:instrText>
            </w:r>
            <w:r>
              <w:rPr>
                <w:noProof/>
                <w:webHidden/>
              </w:rPr>
            </w:r>
            <w:r>
              <w:rPr>
                <w:noProof/>
                <w:webHidden/>
              </w:rPr>
              <w:fldChar w:fldCharType="separate"/>
            </w:r>
            <w:r>
              <w:rPr>
                <w:noProof/>
                <w:webHidden/>
              </w:rPr>
              <w:t>34</w:t>
            </w:r>
            <w:r>
              <w:rPr>
                <w:noProof/>
                <w:webHidden/>
              </w:rPr>
              <w:fldChar w:fldCharType="end"/>
            </w:r>
          </w:hyperlink>
        </w:p>
        <w:p w14:paraId="34E16221"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87" w:history="1">
            <w:r w:rsidRPr="0019206F">
              <w:rPr>
                <w:rStyle w:val="Hyperlink"/>
                <w:noProof/>
              </w:rPr>
              <w:t>5.1</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Скрининг процена</w:t>
            </w:r>
            <w:r>
              <w:rPr>
                <w:noProof/>
                <w:webHidden/>
              </w:rPr>
              <w:tab/>
            </w:r>
            <w:r>
              <w:rPr>
                <w:noProof/>
                <w:webHidden/>
              </w:rPr>
              <w:fldChar w:fldCharType="begin"/>
            </w:r>
            <w:r>
              <w:rPr>
                <w:noProof/>
                <w:webHidden/>
              </w:rPr>
              <w:instrText xml:space="preserve"> PAGEREF _Toc235985187 \h </w:instrText>
            </w:r>
            <w:r>
              <w:rPr>
                <w:noProof/>
                <w:webHidden/>
              </w:rPr>
            </w:r>
            <w:r>
              <w:rPr>
                <w:noProof/>
                <w:webHidden/>
              </w:rPr>
              <w:fldChar w:fldCharType="separate"/>
            </w:r>
            <w:r>
              <w:rPr>
                <w:noProof/>
                <w:webHidden/>
              </w:rPr>
              <w:t>34</w:t>
            </w:r>
            <w:r>
              <w:rPr>
                <w:noProof/>
                <w:webHidden/>
              </w:rPr>
              <w:fldChar w:fldCharType="end"/>
            </w:r>
          </w:hyperlink>
        </w:p>
        <w:p w14:paraId="457E4981"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88" w:history="1">
            <w:r w:rsidRPr="0019206F">
              <w:rPr>
                <w:rStyle w:val="Hyperlink"/>
                <w:noProof/>
              </w:rPr>
              <w:t>5.2</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Утврђивање обухвата</w:t>
            </w:r>
            <w:r>
              <w:rPr>
                <w:noProof/>
                <w:webHidden/>
              </w:rPr>
              <w:tab/>
            </w:r>
            <w:r>
              <w:rPr>
                <w:noProof/>
                <w:webHidden/>
              </w:rPr>
              <w:fldChar w:fldCharType="begin"/>
            </w:r>
            <w:r>
              <w:rPr>
                <w:noProof/>
                <w:webHidden/>
              </w:rPr>
              <w:instrText xml:space="preserve"> PAGEREF _Toc235985188 \h </w:instrText>
            </w:r>
            <w:r>
              <w:rPr>
                <w:noProof/>
                <w:webHidden/>
              </w:rPr>
            </w:r>
            <w:r>
              <w:rPr>
                <w:noProof/>
                <w:webHidden/>
              </w:rPr>
              <w:fldChar w:fldCharType="separate"/>
            </w:r>
            <w:r>
              <w:rPr>
                <w:noProof/>
                <w:webHidden/>
              </w:rPr>
              <w:t>34</w:t>
            </w:r>
            <w:r>
              <w:rPr>
                <w:noProof/>
                <w:webHidden/>
              </w:rPr>
              <w:fldChar w:fldCharType="end"/>
            </w:r>
          </w:hyperlink>
        </w:p>
        <w:p w14:paraId="18D6B893"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89" w:history="1">
            <w:r w:rsidRPr="0019206F">
              <w:rPr>
                <w:rStyle w:val="Hyperlink"/>
                <w:noProof/>
              </w:rPr>
              <w:t>5.3</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Прикупљање података о почетном стању</w:t>
            </w:r>
            <w:r>
              <w:rPr>
                <w:noProof/>
                <w:webHidden/>
              </w:rPr>
              <w:tab/>
            </w:r>
            <w:r>
              <w:rPr>
                <w:noProof/>
                <w:webHidden/>
              </w:rPr>
              <w:fldChar w:fldCharType="begin"/>
            </w:r>
            <w:r>
              <w:rPr>
                <w:noProof/>
                <w:webHidden/>
              </w:rPr>
              <w:instrText xml:space="preserve"> PAGEREF _Toc235985189 \h </w:instrText>
            </w:r>
            <w:r>
              <w:rPr>
                <w:noProof/>
                <w:webHidden/>
              </w:rPr>
            </w:r>
            <w:r>
              <w:rPr>
                <w:noProof/>
                <w:webHidden/>
              </w:rPr>
              <w:fldChar w:fldCharType="separate"/>
            </w:r>
            <w:r>
              <w:rPr>
                <w:noProof/>
                <w:webHidden/>
              </w:rPr>
              <w:t>34</w:t>
            </w:r>
            <w:r>
              <w:rPr>
                <w:noProof/>
                <w:webHidden/>
              </w:rPr>
              <w:fldChar w:fldCharType="end"/>
            </w:r>
          </w:hyperlink>
        </w:p>
        <w:p w14:paraId="0073A9A9"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90" w:history="1">
            <w:r w:rsidRPr="0019206F">
              <w:rPr>
                <w:rStyle w:val="Hyperlink"/>
                <w:noProof/>
              </w:rPr>
              <w:t>5.4</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Ангажовање заинтересованих страна</w:t>
            </w:r>
            <w:r>
              <w:rPr>
                <w:noProof/>
                <w:webHidden/>
              </w:rPr>
              <w:tab/>
            </w:r>
            <w:r>
              <w:rPr>
                <w:noProof/>
                <w:webHidden/>
              </w:rPr>
              <w:fldChar w:fldCharType="begin"/>
            </w:r>
            <w:r>
              <w:rPr>
                <w:noProof/>
                <w:webHidden/>
              </w:rPr>
              <w:instrText xml:space="preserve"> PAGEREF _Toc235985190 \h </w:instrText>
            </w:r>
            <w:r>
              <w:rPr>
                <w:noProof/>
                <w:webHidden/>
              </w:rPr>
            </w:r>
            <w:r>
              <w:rPr>
                <w:noProof/>
                <w:webHidden/>
              </w:rPr>
              <w:fldChar w:fldCharType="separate"/>
            </w:r>
            <w:r>
              <w:rPr>
                <w:noProof/>
                <w:webHidden/>
              </w:rPr>
              <w:t>34</w:t>
            </w:r>
            <w:r>
              <w:rPr>
                <w:noProof/>
                <w:webHidden/>
              </w:rPr>
              <w:fldChar w:fldCharType="end"/>
            </w:r>
          </w:hyperlink>
        </w:p>
        <w:p w14:paraId="70406C18"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91" w:history="1">
            <w:r w:rsidRPr="0019206F">
              <w:rPr>
                <w:rStyle w:val="Hyperlink"/>
                <w:noProof/>
              </w:rPr>
              <w:t>5.5</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Интеракција са пројектовањем и доношењем одлука</w:t>
            </w:r>
            <w:r>
              <w:rPr>
                <w:noProof/>
                <w:webHidden/>
              </w:rPr>
              <w:tab/>
            </w:r>
            <w:r>
              <w:rPr>
                <w:noProof/>
                <w:webHidden/>
              </w:rPr>
              <w:fldChar w:fldCharType="begin"/>
            </w:r>
            <w:r>
              <w:rPr>
                <w:noProof/>
                <w:webHidden/>
              </w:rPr>
              <w:instrText xml:space="preserve"> PAGEREF _Toc235985191 \h </w:instrText>
            </w:r>
            <w:r>
              <w:rPr>
                <w:noProof/>
                <w:webHidden/>
              </w:rPr>
            </w:r>
            <w:r>
              <w:rPr>
                <w:noProof/>
                <w:webHidden/>
              </w:rPr>
              <w:fldChar w:fldCharType="separate"/>
            </w:r>
            <w:r>
              <w:rPr>
                <w:noProof/>
                <w:webHidden/>
              </w:rPr>
              <w:t>34</w:t>
            </w:r>
            <w:r>
              <w:rPr>
                <w:noProof/>
                <w:webHidden/>
              </w:rPr>
              <w:fldChar w:fldCharType="end"/>
            </w:r>
          </w:hyperlink>
        </w:p>
        <w:p w14:paraId="727FBB4B"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92" w:history="1">
            <w:r w:rsidRPr="0019206F">
              <w:rPr>
                <w:rStyle w:val="Hyperlink"/>
                <w:noProof/>
              </w:rPr>
              <w:t>5.6</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Процена утицаја и мере ублажавања</w:t>
            </w:r>
            <w:r>
              <w:rPr>
                <w:noProof/>
                <w:webHidden/>
              </w:rPr>
              <w:tab/>
            </w:r>
            <w:r>
              <w:rPr>
                <w:noProof/>
                <w:webHidden/>
              </w:rPr>
              <w:fldChar w:fldCharType="begin"/>
            </w:r>
            <w:r>
              <w:rPr>
                <w:noProof/>
                <w:webHidden/>
              </w:rPr>
              <w:instrText xml:space="preserve"> PAGEREF _Toc235985192 \h </w:instrText>
            </w:r>
            <w:r>
              <w:rPr>
                <w:noProof/>
                <w:webHidden/>
              </w:rPr>
            </w:r>
            <w:r>
              <w:rPr>
                <w:noProof/>
                <w:webHidden/>
              </w:rPr>
              <w:fldChar w:fldCharType="separate"/>
            </w:r>
            <w:r>
              <w:rPr>
                <w:noProof/>
                <w:webHidden/>
              </w:rPr>
              <w:t>34</w:t>
            </w:r>
            <w:r>
              <w:rPr>
                <w:noProof/>
                <w:webHidden/>
              </w:rPr>
              <w:fldChar w:fldCharType="end"/>
            </w:r>
          </w:hyperlink>
        </w:p>
        <w:p w14:paraId="29412B40" w14:textId="77777777" w:rsidR="009A39A2" w:rsidRDefault="009A39A2" w:rsidP="009A39A2">
          <w:pPr>
            <w:pStyle w:val="TOC1"/>
            <w:tabs>
              <w:tab w:val="left" w:pos="720"/>
              <w:tab w:val="right" w:leader="dot" w:pos="9376"/>
            </w:tabs>
            <w:rPr>
              <w:rFonts w:asciiTheme="minorHAnsi" w:eastAsiaTheme="minorEastAsia" w:hAnsiTheme="minorHAnsi" w:cstheme="minorBidi"/>
              <w:noProof/>
              <w:kern w:val="2"/>
              <w:sz w:val="24"/>
              <w:lang w:val="sr-Cyrl-RS" w:eastAsia="sr-Cyrl-RS" w:bidi="sr-Cyrl-RS"/>
              <w14:ligatures w14:val="standardContextual"/>
            </w:rPr>
          </w:pPr>
          <w:hyperlink w:anchor="_Toc235985193" w:history="1">
            <w:r w:rsidRPr="0019206F">
              <w:rPr>
                <w:rStyle w:val="Hyperlink"/>
                <w:noProof/>
              </w:rPr>
              <w:t>6.</w:t>
            </w:r>
            <w:r>
              <w:rPr>
                <w:rFonts w:asciiTheme="minorHAnsi" w:eastAsiaTheme="minorEastAsia" w:hAnsiTheme="minorHAnsi" w:cstheme="minorBidi"/>
                <w:noProof/>
                <w:kern w:val="2"/>
                <w:sz w:val="24"/>
                <w:lang w:val="sr-Cyrl-RS" w:eastAsia="sr-Cyrl-RS" w:bidi="sr-Cyrl-RS"/>
                <w14:ligatures w14:val="standardContextual"/>
              </w:rPr>
              <w:tab/>
            </w:r>
            <w:r w:rsidRPr="0019206F">
              <w:rPr>
                <w:rStyle w:val="Hyperlink"/>
                <w:noProof/>
              </w:rPr>
              <w:t>Ангажовање заинтересованих страна</w:t>
            </w:r>
            <w:r>
              <w:rPr>
                <w:noProof/>
                <w:webHidden/>
              </w:rPr>
              <w:tab/>
            </w:r>
            <w:r>
              <w:rPr>
                <w:noProof/>
                <w:webHidden/>
              </w:rPr>
              <w:fldChar w:fldCharType="begin"/>
            </w:r>
            <w:r>
              <w:rPr>
                <w:noProof/>
                <w:webHidden/>
              </w:rPr>
              <w:instrText xml:space="preserve"> PAGEREF _Toc235985193 \h </w:instrText>
            </w:r>
            <w:r>
              <w:rPr>
                <w:noProof/>
                <w:webHidden/>
              </w:rPr>
            </w:r>
            <w:r>
              <w:rPr>
                <w:noProof/>
                <w:webHidden/>
              </w:rPr>
              <w:fldChar w:fldCharType="separate"/>
            </w:r>
            <w:r>
              <w:rPr>
                <w:noProof/>
                <w:webHidden/>
              </w:rPr>
              <w:t>35</w:t>
            </w:r>
            <w:r>
              <w:rPr>
                <w:noProof/>
                <w:webHidden/>
              </w:rPr>
              <w:fldChar w:fldCharType="end"/>
            </w:r>
          </w:hyperlink>
        </w:p>
        <w:p w14:paraId="44250B98"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94" w:history="1">
            <w:r w:rsidRPr="0019206F">
              <w:rPr>
                <w:rStyle w:val="Hyperlink"/>
                <w:noProof/>
              </w:rPr>
              <w:t>6.1</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Циљеви</w:t>
            </w:r>
            <w:r>
              <w:rPr>
                <w:noProof/>
                <w:webHidden/>
              </w:rPr>
              <w:tab/>
            </w:r>
            <w:r>
              <w:rPr>
                <w:noProof/>
                <w:webHidden/>
              </w:rPr>
              <w:fldChar w:fldCharType="begin"/>
            </w:r>
            <w:r>
              <w:rPr>
                <w:noProof/>
                <w:webHidden/>
              </w:rPr>
              <w:instrText xml:space="preserve"> PAGEREF _Toc235985194 \h </w:instrText>
            </w:r>
            <w:r>
              <w:rPr>
                <w:noProof/>
                <w:webHidden/>
              </w:rPr>
            </w:r>
            <w:r>
              <w:rPr>
                <w:noProof/>
                <w:webHidden/>
              </w:rPr>
              <w:fldChar w:fldCharType="separate"/>
            </w:r>
            <w:r>
              <w:rPr>
                <w:noProof/>
                <w:webHidden/>
              </w:rPr>
              <w:t>35</w:t>
            </w:r>
            <w:r>
              <w:rPr>
                <w:noProof/>
                <w:webHidden/>
              </w:rPr>
              <w:fldChar w:fldCharType="end"/>
            </w:r>
          </w:hyperlink>
        </w:p>
        <w:p w14:paraId="5C3A9BC9"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95" w:history="1">
            <w:r w:rsidRPr="0019206F">
              <w:rPr>
                <w:rStyle w:val="Hyperlink"/>
                <w:noProof/>
              </w:rPr>
              <w:t>6.2</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Кључне заинтересоване стране</w:t>
            </w:r>
            <w:r>
              <w:rPr>
                <w:noProof/>
                <w:webHidden/>
              </w:rPr>
              <w:tab/>
            </w:r>
            <w:r>
              <w:rPr>
                <w:noProof/>
                <w:webHidden/>
              </w:rPr>
              <w:fldChar w:fldCharType="begin"/>
            </w:r>
            <w:r>
              <w:rPr>
                <w:noProof/>
                <w:webHidden/>
              </w:rPr>
              <w:instrText xml:space="preserve"> PAGEREF _Toc235985195 \h </w:instrText>
            </w:r>
            <w:r>
              <w:rPr>
                <w:noProof/>
                <w:webHidden/>
              </w:rPr>
            </w:r>
            <w:r>
              <w:rPr>
                <w:noProof/>
                <w:webHidden/>
              </w:rPr>
              <w:fldChar w:fldCharType="separate"/>
            </w:r>
            <w:r>
              <w:rPr>
                <w:noProof/>
                <w:webHidden/>
              </w:rPr>
              <w:t>35</w:t>
            </w:r>
            <w:r>
              <w:rPr>
                <w:noProof/>
                <w:webHidden/>
              </w:rPr>
              <w:fldChar w:fldCharType="end"/>
            </w:r>
          </w:hyperlink>
        </w:p>
        <w:p w14:paraId="4F77587E"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96" w:history="1">
            <w:r w:rsidRPr="0019206F">
              <w:rPr>
                <w:rStyle w:val="Hyperlink"/>
                <w:noProof/>
              </w:rPr>
              <w:t>6.3</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Приступ ангажовању заинтересованих страна у фази утврђивања обухвата</w:t>
            </w:r>
            <w:r>
              <w:rPr>
                <w:noProof/>
                <w:webHidden/>
              </w:rPr>
              <w:tab/>
            </w:r>
            <w:r>
              <w:rPr>
                <w:noProof/>
                <w:webHidden/>
              </w:rPr>
              <w:fldChar w:fldCharType="begin"/>
            </w:r>
            <w:r>
              <w:rPr>
                <w:noProof/>
                <w:webHidden/>
              </w:rPr>
              <w:instrText xml:space="preserve"> PAGEREF _Toc235985196 \h </w:instrText>
            </w:r>
            <w:r>
              <w:rPr>
                <w:noProof/>
                <w:webHidden/>
              </w:rPr>
            </w:r>
            <w:r>
              <w:rPr>
                <w:noProof/>
                <w:webHidden/>
              </w:rPr>
              <w:fldChar w:fldCharType="separate"/>
            </w:r>
            <w:r>
              <w:rPr>
                <w:noProof/>
                <w:webHidden/>
              </w:rPr>
              <w:t>35</w:t>
            </w:r>
            <w:r>
              <w:rPr>
                <w:noProof/>
                <w:webHidden/>
              </w:rPr>
              <w:fldChar w:fldCharType="end"/>
            </w:r>
          </w:hyperlink>
        </w:p>
        <w:p w14:paraId="308AB7E2"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97" w:history="1">
            <w:r w:rsidRPr="0019206F">
              <w:rPr>
                <w:rStyle w:val="Hyperlink"/>
                <w:noProof/>
              </w:rPr>
              <w:t>6.4</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Механизам за решавање жалби</w:t>
            </w:r>
            <w:r>
              <w:rPr>
                <w:noProof/>
                <w:webHidden/>
              </w:rPr>
              <w:tab/>
            </w:r>
            <w:r>
              <w:rPr>
                <w:noProof/>
                <w:webHidden/>
              </w:rPr>
              <w:fldChar w:fldCharType="begin"/>
            </w:r>
            <w:r>
              <w:rPr>
                <w:noProof/>
                <w:webHidden/>
              </w:rPr>
              <w:instrText xml:space="preserve"> PAGEREF _Toc235985197 \h </w:instrText>
            </w:r>
            <w:r>
              <w:rPr>
                <w:noProof/>
                <w:webHidden/>
              </w:rPr>
            </w:r>
            <w:r>
              <w:rPr>
                <w:noProof/>
                <w:webHidden/>
              </w:rPr>
              <w:fldChar w:fldCharType="separate"/>
            </w:r>
            <w:r>
              <w:rPr>
                <w:noProof/>
                <w:webHidden/>
              </w:rPr>
              <w:t>36</w:t>
            </w:r>
            <w:r>
              <w:rPr>
                <w:noProof/>
                <w:webHidden/>
              </w:rPr>
              <w:fldChar w:fldCharType="end"/>
            </w:r>
          </w:hyperlink>
        </w:p>
        <w:p w14:paraId="54BD3856"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198" w:history="1">
            <w:r w:rsidRPr="0019206F">
              <w:rPr>
                <w:rStyle w:val="Hyperlink"/>
                <w:noProof/>
              </w:rPr>
              <w:t>6.5</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Наредни кораци</w:t>
            </w:r>
            <w:r>
              <w:rPr>
                <w:noProof/>
                <w:webHidden/>
              </w:rPr>
              <w:tab/>
            </w:r>
            <w:r>
              <w:rPr>
                <w:noProof/>
                <w:webHidden/>
              </w:rPr>
              <w:fldChar w:fldCharType="begin"/>
            </w:r>
            <w:r>
              <w:rPr>
                <w:noProof/>
                <w:webHidden/>
              </w:rPr>
              <w:instrText xml:space="preserve"> PAGEREF _Toc235985198 \h </w:instrText>
            </w:r>
            <w:r>
              <w:rPr>
                <w:noProof/>
                <w:webHidden/>
              </w:rPr>
            </w:r>
            <w:r>
              <w:rPr>
                <w:noProof/>
                <w:webHidden/>
              </w:rPr>
              <w:fldChar w:fldCharType="separate"/>
            </w:r>
            <w:r>
              <w:rPr>
                <w:noProof/>
                <w:webHidden/>
              </w:rPr>
              <w:t>38</w:t>
            </w:r>
            <w:r>
              <w:rPr>
                <w:noProof/>
                <w:webHidden/>
              </w:rPr>
              <w:fldChar w:fldCharType="end"/>
            </w:r>
          </w:hyperlink>
        </w:p>
        <w:p w14:paraId="7A270FE8" w14:textId="77777777" w:rsidR="009A39A2" w:rsidRDefault="009A39A2" w:rsidP="009A39A2">
          <w:pPr>
            <w:pStyle w:val="TOC1"/>
            <w:tabs>
              <w:tab w:val="left" w:pos="720"/>
              <w:tab w:val="right" w:leader="dot" w:pos="9376"/>
            </w:tabs>
            <w:rPr>
              <w:rFonts w:asciiTheme="minorHAnsi" w:eastAsiaTheme="minorEastAsia" w:hAnsiTheme="minorHAnsi" w:cstheme="minorBidi"/>
              <w:noProof/>
              <w:kern w:val="2"/>
              <w:sz w:val="24"/>
              <w:lang w:val="sr-Cyrl-RS" w:eastAsia="sr-Cyrl-RS" w:bidi="sr-Cyrl-RS"/>
              <w14:ligatures w14:val="standardContextual"/>
            </w:rPr>
          </w:pPr>
          <w:hyperlink w:anchor="_Toc235985199" w:history="1">
            <w:r w:rsidRPr="0019206F">
              <w:rPr>
                <w:rStyle w:val="Hyperlink"/>
                <w:noProof/>
              </w:rPr>
              <w:t>7.</w:t>
            </w:r>
            <w:r>
              <w:rPr>
                <w:rFonts w:asciiTheme="minorHAnsi" w:eastAsiaTheme="minorEastAsia" w:hAnsiTheme="minorHAnsi" w:cstheme="minorBidi"/>
                <w:noProof/>
                <w:kern w:val="2"/>
                <w:sz w:val="24"/>
                <w:lang w:val="sr-Cyrl-RS" w:eastAsia="sr-Cyrl-RS" w:bidi="sr-Cyrl-RS"/>
                <w14:ligatures w14:val="standardContextual"/>
              </w:rPr>
              <w:tab/>
            </w:r>
            <w:r w:rsidRPr="0019206F">
              <w:rPr>
                <w:rStyle w:val="Hyperlink"/>
                <w:noProof/>
              </w:rPr>
              <w:t>Постојеће стање животне и друштвене средине</w:t>
            </w:r>
            <w:r>
              <w:rPr>
                <w:noProof/>
                <w:webHidden/>
              </w:rPr>
              <w:tab/>
            </w:r>
            <w:r>
              <w:rPr>
                <w:noProof/>
                <w:webHidden/>
              </w:rPr>
              <w:fldChar w:fldCharType="begin"/>
            </w:r>
            <w:r>
              <w:rPr>
                <w:noProof/>
                <w:webHidden/>
              </w:rPr>
              <w:instrText xml:space="preserve"> PAGEREF _Toc235985199 \h </w:instrText>
            </w:r>
            <w:r>
              <w:rPr>
                <w:noProof/>
                <w:webHidden/>
              </w:rPr>
            </w:r>
            <w:r>
              <w:rPr>
                <w:noProof/>
                <w:webHidden/>
              </w:rPr>
              <w:fldChar w:fldCharType="separate"/>
            </w:r>
            <w:r>
              <w:rPr>
                <w:noProof/>
                <w:webHidden/>
              </w:rPr>
              <w:t>39</w:t>
            </w:r>
            <w:r>
              <w:rPr>
                <w:noProof/>
                <w:webHidden/>
              </w:rPr>
              <w:fldChar w:fldCharType="end"/>
            </w:r>
          </w:hyperlink>
        </w:p>
        <w:p w14:paraId="479A4139"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00" w:history="1">
            <w:r w:rsidRPr="0019206F">
              <w:rPr>
                <w:rStyle w:val="Hyperlink"/>
                <w:noProof/>
              </w:rPr>
              <w:t>7.1</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Физичка средина</w:t>
            </w:r>
            <w:r>
              <w:rPr>
                <w:noProof/>
                <w:webHidden/>
              </w:rPr>
              <w:tab/>
            </w:r>
            <w:r>
              <w:rPr>
                <w:noProof/>
                <w:webHidden/>
              </w:rPr>
              <w:fldChar w:fldCharType="begin"/>
            </w:r>
            <w:r>
              <w:rPr>
                <w:noProof/>
                <w:webHidden/>
              </w:rPr>
              <w:instrText xml:space="preserve"> PAGEREF _Toc235985200 \h </w:instrText>
            </w:r>
            <w:r>
              <w:rPr>
                <w:noProof/>
                <w:webHidden/>
              </w:rPr>
            </w:r>
            <w:r>
              <w:rPr>
                <w:noProof/>
                <w:webHidden/>
              </w:rPr>
              <w:fldChar w:fldCharType="separate"/>
            </w:r>
            <w:r>
              <w:rPr>
                <w:noProof/>
                <w:webHidden/>
              </w:rPr>
              <w:t>39</w:t>
            </w:r>
            <w:r>
              <w:rPr>
                <w:noProof/>
                <w:webHidden/>
              </w:rPr>
              <w:fldChar w:fldCharType="end"/>
            </w:r>
          </w:hyperlink>
        </w:p>
        <w:p w14:paraId="03C510FC"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01" w:history="1">
            <w:r w:rsidRPr="0019206F">
              <w:rPr>
                <w:rStyle w:val="Hyperlink"/>
                <w:noProof/>
              </w:rPr>
              <w:t>7.1.1</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Увод</w:t>
            </w:r>
            <w:r>
              <w:rPr>
                <w:noProof/>
                <w:webHidden/>
              </w:rPr>
              <w:tab/>
            </w:r>
            <w:r>
              <w:rPr>
                <w:noProof/>
                <w:webHidden/>
              </w:rPr>
              <w:fldChar w:fldCharType="begin"/>
            </w:r>
            <w:r>
              <w:rPr>
                <w:noProof/>
                <w:webHidden/>
              </w:rPr>
              <w:instrText xml:space="preserve"> PAGEREF _Toc235985201 \h </w:instrText>
            </w:r>
            <w:r>
              <w:rPr>
                <w:noProof/>
                <w:webHidden/>
              </w:rPr>
            </w:r>
            <w:r>
              <w:rPr>
                <w:noProof/>
                <w:webHidden/>
              </w:rPr>
              <w:fldChar w:fldCharType="separate"/>
            </w:r>
            <w:r>
              <w:rPr>
                <w:noProof/>
                <w:webHidden/>
              </w:rPr>
              <w:t>39</w:t>
            </w:r>
            <w:r>
              <w:rPr>
                <w:noProof/>
                <w:webHidden/>
              </w:rPr>
              <w:fldChar w:fldCharType="end"/>
            </w:r>
          </w:hyperlink>
        </w:p>
        <w:p w14:paraId="3A294EE4"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02" w:history="1">
            <w:r w:rsidRPr="0019206F">
              <w:rPr>
                <w:rStyle w:val="Hyperlink"/>
                <w:noProof/>
              </w:rPr>
              <w:t>7.1.2</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Климатски услови</w:t>
            </w:r>
            <w:r>
              <w:rPr>
                <w:noProof/>
                <w:webHidden/>
              </w:rPr>
              <w:tab/>
            </w:r>
            <w:r>
              <w:rPr>
                <w:noProof/>
                <w:webHidden/>
              </w:rPr>
              <w:fldChar w:fldCharType="begin"/>
            </w:r>
            <w:r>
              <w:rPr>
                <w:noProof/>
                <w:webHidden/>
              </w:rPr>
              <w:instrText xml:space="preserve"> PAGEREF _Toc235985202 \h </w:instrText>
            </w:r>
            <w:r>
              <w:rPr>
                <w:noProof/>
                <w:webHidden/>
              </w:rPr>
            </w:r>
            <w:r>
              <w:rPr>
                <w:noProof/>
                <w:webHidden/>
              </w:rPr>
              <w:fldChar w:fldCharType="separate"/>
            </w:r>
            <w:r>
              <w:rPr>
                <w:noProof/>
                <w:webHidden/>
              </w:rPr>
              <w:t>39</w:t>
            </w:r>
            <w:r>
              <w:rPr>
                <w:noProof/>
                <w:webHidden/>
              </w:rPr>
              <w:fldChar w:fldCharType="end"/>
            </w:r>
          </w:hyperlink>
        </w:p>
        <w:p w14:paraId="5DC45545"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03" w:history="1">
            <w:r w:rsidRPr="0019206F">
              <w:rPr>
                <w:rStyle w:val="Hyperlink"/>
                <w:noProof/>
              </w:rPr>
              <w:t>7.1.3</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Квалитет ваздуха</w:t>
            </w:r>
            <w:r>
              <w:rPr>
                <w:noProof/>
                <w:webHidden/>
              </w:rPr>
              <w:tab/>
            </w:r>
            <w:r>
              <w:rPr>
                <w:noProof/>
                <w:webHidden/>
              </w:rPr>
              <w:fldChar w:fldCharType="begin"/>
            </w:r>
            <w:r>
              <w:rPr>
                <w:noProof/>
                <w:webHidden/>
              </w:rPr>
              <w:instrText xml:space="preserve"> PAGEREF _Toc235985203 \h </w:instrText>
            </w:r>
            <w:r>
              <w:rPr>
                <w:noProof/>
                <w:webHidden/>
              </w:rPr>
            </w:r>
            <w:r>
              <w:rPr>
                <w:noProof/>
                <w:webHidden/>
              </w:rPr>
              <w:fldChar w:fldCharType="separate"/>
            </w:r>
            <w:r>
              <w:rPr>
                <w:noProof/>
                <w:webHidden/>
              </w:rPr>
              <w:t>40</w:t>
            </w:r>
            <w:r>
              <w:rPr>
                <w:noProof/>
                <w:webHidden/>
              </w:rPr>
              <w:fldChar w:fldCharType="end"/>
            </w:r>
          </w:hyperlink>
        </w:p>
        <w:p w14:paraId="50082D1B"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04" w:history="1">
            <w:r w:rsidRPr="0019206F">
              <w:rPr>
                <w:rStyle w:val="Hyperlink"/>
                <w:noProof/>
              </w:rPr>
              <w:t>7.1.4</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Климатске промене</w:t>
            </w:r>
            <w:r>
              <w:rPr>
                <w:noProof/>
                <w:webHidden/>
              </w:rPr>
              <w:tab/>
            </w:r>
            <w:r>
              <w:rPr>
                <w:noProof/>
                <w:webHidden/>
              </w:rPr>
              <w:fldChar w:fldCharType="begin"/>
            </w:r>
            <w:r>
              <w:rPr>
                <w:noProof/>
                <w:webHidden/>
              </w:rPr>
              <w:instrText xml:space="preserve"> PAGEREF _Toc235985204 \h </w:instrText>
            </w:r>
            <w:r>
              <w:rPr>
                <w:noProof/>
                <w:webHidden/>
              </w:rPr>
            </w:r>
            <w:r>
              <w:rPr>
                <w:noProof/>
                <w:webHidden/>
              </w:rPr>
              <w:fldChar w:fldCharType="separate"/>
            </w:r>
            <w:r>
              <w:rPr>
                <w:noProof/>
                <w:webHidden/>
              </w:rPr>
              <w:t>40</w:t>
            </w:r>
            <w:r>
              <w:rPr>
                <w:noProof/>
                <w:webHidden/>
              </w:rPr>
              <w:fldChar w:fldCharType="end"/>
            </w:r>
          </w:hyperlink>
        </w:p>
        <w:p w14:paraId="64B73402"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05" w:history="1">
            <w:r w:rsidRPr="0019206F">
              <w:rPr>
                <w:rStyle w:val="Hyperlink"/>
                <w:noProof/>
              </w:rPr>
              <w:t>7.1.5</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Географија, геологија, земљиште и сеизмичност</w:t>
            </w:r>
            <w:r>
              <w:rPr>
                <w:noProof/>
                <w:webHidden/>
              </w:rPr>
              <w:tab/>
            </w:r>
            <w:r>
              <w:rPr>
                <w:noProof/>
                <w:webHidden/>
              </w:rPr>
              <w:fldChar w:fldCharType="begin"/>
            </w:r>
            <w:r>
              <w:rPr>
                <w:noProof/>
                <w:webHidden/>
              </w:rPr>
              <w:instrText xml:space="preserve"> PAGEREF _Toc235985205 \h </w:instrText>
            </w:r>
            <w:r>
              <w:rPr>
                <w:noProof/>
                <w:webHidden/>
              </w:rPr>
            </w:r>
            <w:r>
              <w:rPr>
                <w:noProof/>
                <w:webHidden/>
              </w:rPr>
              <w:fldChar w:fldCharType="separate"/>
            </w:r>
            <w:r>
              <w:rPr>
                <w:noProof/>
                <w:webHidden/>
              </w:rPr>
              <w:t>43</w:t>
            </w:r>
            <w:r>
              <w:rPr>
                <w:noProof/>
                <w:webHidden/>
              </w:rPr>
              <w:fldChar w:fldCharType="end"/>
            </w:r>
          </w:hyperlink>
        </w:p>
        <w:p w14:paraId="63530A57"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06" w:history="1">
            <w:r w:rsidRPr="0019206F">
              <w:rPr>
                <w:rStyle w:val="Hyperlink"/>
                <w:noProof/>
              </w:rPr>
              <w:t>7.1.6</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Површинске воде</w:t>
            </w:r>
            <w:r>
              <w:rPr>
                <w:noProof/>
                <w:webHidden/>
              </w:rPr>
              <w:tab/>
            </w:r>
            <w:r>
              <w:rPr>
                <w:noProof/>
                <w:webHidden/>
              </w:rPr>
              <w:fldChar w:fldCharType="begin"/>
            </w:r>
            <w:r>
              <w:rPr>
                <w:noProof/>
                <w:webHidden/>
              </w:rPr>
              <w:instrText xml:space="preserve"> PAGEREF _Toc235985206 \h </w:instrText>
            </w:r>
            <w:r>
              <w:rPr>
                <w:noProof/>
                <w:webHidden/>
              </w:rPr>
            </w:r>
            <w:r>
              <w:rPr>
                <w:noProof/>
                <w:webHidden/>
              </w:rPr>
              <w:fldChar w:fldCharType="separate"/>
            </w:r>
            <w:r>
              <w:rPr>
                <w:noProof/>
                <w:webHidden/>
              </w:rPr>
              <w:t>46</w:t>
            </w:r>
            <w:r>
              <w:rPr>
                <w:noProof/>
                <w:webHidden/>
              </w:rPr>
              <w:fldChar w:fldCharType="end"/>
            </w:r>
          </w:hyperlink>
        </w:p>
        <w:p w14:paraId="03C08EBD"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07" w:history="1">
            <w:r w:rsidRPr="0019206F">
              <w:rPr>
                <w:rStyle w:val="Hyperlink"/>
                <w:noProof/>
              </w:rPr>
              <w:t>7.1.7</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Подземне воде</w:t>
            </w:r>
            <w:r>
              <w:rPr>
                <w:noProof/>
                <w:webHidden/>
              </w:rPr>
              <w:tab/>
            </w:r>
            <w:r>
              <w:rPr>
                <w:noProof/>
                <w:webHidden/>
              </w:rPr>
              <w:fldChar w:fldCharType="begin"/>
            </w:r>
            <w:r>
              <w:rPr>
                <w:noProof/>
                <w:webHidden/>
              </w:rPr>
              <w:instrText xml:space="preserve"> PAGEREF _Toc235985207 \h </w:instrText>
            </w:r>
            <w:r>
              <w:rPr>
                <w:noProof/>
                <w:webHidden/>
              </w:rPr>
            </w:r>
            <w:r>
              <w:rPr>
                <w:noProof/>
                <w:webHidden/>
              </w:rPr>
              <w:fldChar w:fldCharType="separate"/>
            </w:r>
            <w:r>
              <w:rPr>
                <w:noProof/>
                <w:webHidden/>
              </w:rPr>
              <w:t>48</w:t>
            </w:r>
            <w:r>
              <w:rPr>
                <w:noProof/>
                <w:webHidden/>
              </w:rPr>
              <w:fldChar w:fldCharType="end"/>
            </w:r>
          </w:hyperlink>
        </w:p>
        <w:p w14:paraId="0D30A80E"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08" w:history="1">
            <w:r w:rsidRPr="0019206F">
              <w:rPr>
                <w:rStyle w:val="Hyperlink"/>
                <w:noProof/>
              </w:rPr>
              <w:t>7.1.8</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Санитарне заштитне зоне</w:t>
            </w:r>
            <w:r>
              <w:rPr>
                <w:noProof/>
                <w:webHidden/>
              </w:rPr>
              <w:tab/>
            </w:r>
            <w:r>
              <w:rPr>
                <w:noProof/>
                <w:webHidden/>
              </w:rPr>
              <w:fldChar w:fldCharType="begin"/>
            </w:r>
            <w:r>
              <w:rPr>
                <w:noProof/>
                <w:webHidden/>
              </w:rPr>
              <w:instrText xml:space="preserve"> PAGEREF _Toc235985208 \h </w:instrText>
            </w:r>
            <w:r>
              <w:rPr>
                <w:noProof/>
                <w:webHidden/>
              </w:rPr>
            </w:r>
            <w:r>
              <w:rPr>
                <w:noProof/>
                <w:webHidden/>
              </w:rPr>
              <w:fldChar w:fldCharType="separate"/>
            </w:r>
            <w:r>
              <w:rPr>
                <w:noProof/>
                <w:webHidden/>
              </w:rPr>
              <w:t>49</w:t>
            </w:r>
            <w:r>
              <w:rPr>
                <w:noProof/>
                <w:webHidden/>
              </w:rPr>
              <w:fldChar w:fldCharType="end"/>
            </w:r>
          </w:hyperlink>
        </w:p>
        <w:p w14:paraId="1EABC7D4"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09" w:history="1">
            <w:r w:rsidRPr="0019206F">
              <w:rPr>
                <w:rStyle w:val="Hyperlink"/>
                <w:noProof/>
              </w:rPr>
              <w:t>7.1.9</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Саобраћајна инфраструктура</w:t>
            </w:r>
            <w:r>
              <w:rPr>
                <w:noProof/>
                <w:webHidden/>
              </w:rPr>
              <w:tab/>
            </w:r>
            <w:r>
              <w:rPr>
                <w:noProof/>
                <w:webHidden/>
              </w:rPr>
              <w:fldChar w:fldCharType="begin"/>
            </w:r>
            <w:r>
              <w:rPr>
                <w:noProof/>
                <w:webHidden/>
              </w:rPr>
              <w:instrText xml:space="preserve"> PAGEREF _Toc235985209 \h </w:instrText>
            </w:r>
            <w:r>
              <w:rPr>
                <w:noProof/>
                <w:webHidden/>
              </w:rPr>
            </w:r>
            <w:r>
              <w:rPr>
                <w:noProof/>
                <w:webHidden/>
              </w:rPr>
              <w:fldChar w:fldCharType="separate"/>
            </w:r>
            <w:r>
              <w:rPr>
                <w:noProof/>
                <w:webHidden/>
              </w:rPr>
              <w:t>50</w:t>
            </w:r>
            <w:r>
              <w:rPr>
                <w:noProof/>
                <w:webHidden/>
              </w:rPr>
              <w:fldChar w:fldCharType="end"/>
            </w:r>
          </w:hyperlink>
        </w:p>
        <w:p w14:paraId="3F1DBFF8"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10" w:history="1">
            <w:r w:rsidRPr="0019206F">
              <w:rPr>
                <w:rStyle w:val="Hyperlink"/>
                <w:noProof/>
              </w:rPr>
              <w:t>7.2</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Биолошка средина</w:t>
            </w:r>
            <w:r>
              <w:rPr>
                <w:noProof/>
                <w:webHidden/>
              </w:rPr>
              <w:tab/>
            </w:r>
            <w:r>
              <w:rPr>
                <w:noProof/>
                <w:webHidden/>
              </w:rPr>
              <w:fldChar w:fldCharType="begin"/>
            </w:r>
            <w:r>
              <w:rPr>
                <w:noProof/>
                <w:webHidden/>
              </w:rPr>
              <w:instrText xml:space="preserve"> PAGEREF _Toc235985210 \h </w:instrText>
            </w:r>
            <w:r>
              <w:rPr>
                <w:noProof/>
                <w:webHidden/>
              </w:rPr>
            </w:r>
            <w:r>
              <w:rPr>
                <w:noProof/>
                <w:webHidden/>
              </w:rPr>
              <w:fldChar w:fldCharType="separate"/>
            </w:r>
            <w:r>
              <w:rPr>
                <w:noProof/>
                <w:webHidden/>
              </w:rPr>
              <w:t>50</w:t>
            </w:r>
            <w:r>
              <w:rPr>
                <w:noProof/>
                <w:webHidden/>
              </w:rPr>
              <w:fldChar w:fldCharType="end"/>
            </w:r>
          </w:hyperlink>
        </w:p>
        <w:p w14:paraId="735A7085"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11" w:history="1">
            <w:r w:rsidRPr="0019206F">
              <w:rPr>
                <w:rStyle w:val="Hyperlink"/>
                <w:noProof/>
              </w:rPr>
              <w:t>7.2.1</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Заштићена подручја и кључна подручја биодиверзитета</w:t>
            </w:r>
            <w:r>
              <w:rPr>
                <w:noProof/>
                <w:webHidden/>
              </w:rPr>
              <w:tab/>
            </w:r>
            <w:r>
              <w:rPr>
                <w:noProof/>
                <w:webHidden/>
              </w:rPr>
              <w:fldChar w:fldCharType="begin"/>
            </w:r>
            <w:r>
              <w:rPr>
                <w:noProof/>
                <w:webHidden/>
              </w:rPr>
              <w:instrText xml:space="preserve"> PAGEREF _Toc235985211 \h </w:instrText>
            </w:r>
            <w:r>
              <w:rPr>
                <w:noProof/>
                <w:webHidden/>
              </w:rPr>
            </w:r>
            <w:r>
              <w:rPr>
                <w:noProof/>
                <w:webHidden/>
              </w:rPr>
              <w:fldChar w:fldCharType="separate"/>
            </w:r>
            <w:r>
              <w:rPr>
                <w:noProof/>
                <w:webHidden/>
              </w:rPr>
              <w:t>50</w:t>
            </w:r>
            <w:r>
              <w:rPr>
                <w:noProof/>
                <w:webHidden/>
              </w:rPr>
              <w:fldChar w:fldCharType="end"/>
            </w:r>
          </w:hyperlink>
        </w:p>
        <w:p w14:paraId="6F9B9FF1"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12" w:history="1">
            <w:r w:rsidRPr="0019206F">
              <w:rPr>
                <w:rStyle w:val="Hyperlink"/>
                <w:noProof/>
              </w:rPr>
              <w:t>7.2.2</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Типови станишта дуж трасе</w:t>
            </w:r>
            <w:r>
              <w:rPr>
                <w:noProof/>
                <w:webHidden/>
              </w:rPr>
              <w:tab/>
            </w:r>
            <w:r>
              <w:rPr>
                <w:noProof/>
                <w:webHidden/>
              </w:rPr>
              <w:fldChar w:fldCharType="begin"/>
            </w:r>
            <w:r>
              <w:rPr>
                <w:noProof/>
                <w:webHidden/>
              </w:rPr>
              <w:instrText xml:space="preserve"> PAGEREF _Toc235985212 \h </w:instrText>
            </w:r>
            <w:r>
              <w:rPr>
                <w:noProof/>
                <w:webHidden/>
              </w:rPr>
            </w:r>
            <w:r>
              <w:rPr>
                <w:noProof/>
                <w:webHidden/>
              </w:rPr>
              <w:fldChar w:fldCharType="separate"/>
            </w:r>
            <w:r>
              <w:rPr>
                <w:noProof/>
                <w:webHidden/>
              </w:rPr>
              <w:t>55</w:t>
            </w:r>
            <w:r>
              <w:rPr>
                <w:noProof/>
                <w:webHidden/>
              </w:rPr>
              <w:fldChar w:fldCharType="end"/>
            </w:r>
          </w:hyperlink>
        </w:p>
        <w:p w14:paraId="4053C3AE"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13" w:history="1">
            <w:r w:rsidRPr="0019206F">
              <w:rPr>
                <w:rStyle w:val="Hyperlink"/>
                <w:noProof/>
              </w:rPr>
              <w:t>7.2.3</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Еколошки и социјални стандард 6 (ESS6):</w:t>
            </w:r>
            <w:r>
              <w:rPr>
                <w:noProof/>
                <w:webHidden/>
              </w:rPr>
              <w:tab/>
            </w:r>
            <w:r>
              <w:rPr>
                <w:noProof/>
                <w:webHidden/>
              </w:rPr>
              <w:fldChar w:fldCharType="begin"/>
            </w:r>
            <w:r>
              <w:rPr>
                <w:noProof/>
                <w:webHidden/>
              </w:rPr>
              <w:instrText xml:space="preserve"> PAGEREF _Toc235985213 \h </w:instrText>
            </w:r>
            <w:r>
              <w:rPr>
                <w:noProof/>
                <w:webHidden/>
              </w:rPr>
            </w:r>
            <w:r>
              <w:rPr>
                <w:noProof/>
                <w:webHidden/>
              </w:rPr>
              <w:fldChar w:fldCharType="separate"/>
            </w:r>
            <w:r>
              <w:rPr>
                <w:noProof/>
                <w:webHidden/>
              </w:rPr>
              <w:t>57</w:t>
            </w:r>
            <w:r>
              <w:rPr>
                <w:noProof/>
                <w:webHidden/>
              </w:rPr>
              <w:fldChar w:fldCharType="end"/>
            </w:r>
          </w:hyperlink>
        </w:p>
        <w:p w14:paraId="6886D009"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14" w:history="1">
            <w:r w:rsidRPr="0019206F">
              <w:rPr>
                <w:rStyle w:val="Hyperlink"/>
                <w:noProof/>
              </w:rPr>
              <w:t>7.3</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Социо-економске карактеристике</w:t>
            </w:r>
            <w:r>
              <w:rPr>
                <w:noProof/>
                <w:webHidden/>
              </w:rPr>
              <w:tab/>
            </w:r>
            <w:r>
              <w:rPr>
                <w:noProof/>
                <w:webHidden/>
              </w:rPr>
              <w:fldChar w:fldCharType="begin"/>
            </w:r>
            <w:r>
              <w:rPr>
                <w:noProof/>
                <w:webHidden/>
              </w:rPr>
              <w:instrText xml:space="preserve"> PAGEREF _Toc235985214 \h </w:instrText>
            </w:r>
            <w:r>
              <w:rPr>
                <w:noProof/>
                <w:webHidden/>
              </w:rPr>
            </w:r>
            <w:r>
              <w:rPr>
                <w:noProof/>
                <w:webHidden/>
              </w:rPr>
              <w:fldChar w:fldCharType="separate"/>
            </w:r>
            <w:r>
              <w:rPr>
                <w:noProof/>
                <w:webHidden/>
              </w:rPr>
              <w:t>58</w:t>
            </w:r>
            <w:r>
              <w:rPr>
                <w:noProof/>
                <w:webHidden/>
              </w:rPr>
              <w:fldChar w:fldCharType="end"/>
            </w:r>
          </w:hyperlink>
        </w:p>
        <w:p w14:paraId="16E7E3B5"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15" w:history="1">
            <w:r w:rsidRPr="0019206F">
              <w:rPr>
                <w:rStyle w:val="Hyperlink"/>
                <w:noProof/>
              </w:rPr>
              <w:t>7.4</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Коришћење и власништво над земљиштем</w:t>
            </w:r>
            <w:r>
              <w:rPr>
                <w:noProof/>
                <w:webHidden/>
              </w:rPr>
              <w:tab/>
            </w:r>
            <w:r>
              <w:rPr>
                <w:noProof/>
                <w:webHidden/>
              </w:rPr>
              <w:fldChar w:fldCharType="begin"/>
            </w:r>
            <w:r>
              <w:rPr>
                <w:noProof/>
                <w:webHidden/>
              </w:rPr>
              <w:instrText xml:space="preserve"> PAGEREF _Toc235985215 \h </w:instrText>
            </w:r>
            <w:r>
              <w:rPr>
                <w:noProof/>
                <w:webHidden/>
              </w:rPr>
            </w:r>
            <w:r>
              <w:rPr>
                <w:noProof/>
                <w:webHidden/>
              </w:rPr>
              <w:fldChar w:fldCharType="separate"/>
            </w:r>
            <w:r>
              <w:rPr>
                <w:noProof/>
                <w:webHidden/>
              </w:rPr>
              <w:t>59</w:t>
            </w:r>
            <w:r>
              <w:rPr>
                <w:noProof/>
                <w:webHidden/>
              </w:rPr>
              <w:fldChar w:fldCharType="end"/>
            </w:r>
          </w:hyperlink>
        </w:p>
        <w:p w14:paraId="59174296"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16" w:history="1">
            <w:r w:rsidRPr="0019206F">
              <w:rPr>
                <w:rStyle w:val="Hyperlink"/>
                <w:noProof/>
              </w:rPr>
              <w:t>7.5</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Здравље</w:t>
            </w:r>
            <w:r>
              <w:rPr>
                <w:noProof/>
                <w:webHidden/>
              </w:rPr>
              <w:tab/>
            </w:r>
            <w:r>
              <w:rPr>
                <w:noProof/>
                <w:webHidden/>
              </w:rPr>
              <w:fldChar w:fldCharType="begin"/>
            </w:r>
            <w:r>
              <w:rPr>
                <w:noProof/>
                <w:webHidden/>
              </w:rPr>
              <w:instrText xml:space="preserve"> PAGEREF _Toc235985216 \h </w:instrText>
            </w:r>
            <w:r>
              <w:rPr>
                <w:noProof/>
                <w:webHidden/>
              </w:rPr>
            </w:r>
            <w:r>
              <w:rPr>
                <w:noProof/>
                <w:webHidden/>
              </w:rPr>
              <w:fldChar w:fldCharType="separate"/>
            </w:r>
            <w:r>
              <w:rPr>
                <w:noProof/>
                <w:webHidden/>
              </w:rPr>
              <w:t>60</w:t>
            </w:r>
            <w:r>
              <w:rPr>
                <w:noProof/>
                <w:webHidden/>
              </w:rPr>
              <w:fldChar w:fldCharType="end"/>
            </w:r>
          </w:hyperlink>
        </w:p>
        <w:p w14:paraId="6C62584B"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17" w:history="1">
            <w:r w:rsidRPr="0019206F">
              <w:rPr>
                <w:rStyle w:val="Hyperlink"/>
                <w:noProof/>
              </w:rPr>
              <w:t>7.6</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Културно наслеђе</w:t>
            </w:r>
            <w:r>
              <w:rPr>
                <w:noProof/>
                <w:webHidden/>
              </w:rPr>
              <w:tab/>
            </w:r>
            <w:r>
              <w:rPr>
                <w:noProof/>
                <w:webHidden/>
              </w:rPr>
              <w:fldChar w:fldCharType="begin"/>
            </w:r>
            <w:r>
              <w:rPr>
                <w:noProof/>
                <w:webHidden/>
              </w:rPr>
              <w:instrText xml:space="preserve"> PAGEREF _Toc235985217 \h </w:instrText>
            </w:r>
            <w:r>
              <w:rPr>
                <w:noProof/>
                <w:webHidden/>
              </w:rPr>
            </w:r>
            <w:r>
              <w:rPr>
                <w:noProof/>
                <w:webHidden/>
              </w:rPr>
              <w:fldChar w:fldCharType="separate"/>
            </w:r>
            <w:r>
              <w:rPr>
                <w:noProof/>
                <w:webHidden/>
              </w:rPr>
              <w:t>61</w:t>
            </w:r>
            <w:r>
              <w:rPr>
                <w:noProof/>
                <w:webHidden/>
              </w:rPr>
              <w:fldChar w:fldCharType="end"/>
            </w:r>
          </w:hyperlink>
        </w:p>
        <w:p w14:paraId="13E2335A"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18" w:history="1">
            <w:r w:rsidRPr="0019206F">
              <w:rPr>
                <w:rStyle w:val="Hyperlink"/>
                <w:noProof/>
              </w:rPr>
              <w:t>7.7</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Недостаци у подацима о почетном стању</w:t>
            </w:r>
            <w:r>
              <w:rPr>
                <w:noProof/>
                <w:webHidden/>
              </w:rPr>
              <w:tab/>
            </w:r>
            <w:r>
              <w:rPr>
                <w:noProof/>
                <w:webHidden/>
              </w:rPr>
              <w:fldChar w:fldCharType="begin"/>
            </w:r>
            <w:r>
              <w:rPr>
                <w:noProof/>
                <w:webHidden/>
              </w:rPr>
              <w:instrText xml:space="preserve"> PAGEREF _Toc235985218 \h </w:instrText>
            </w:r>
            <w:r>
              <w:rPr>
                <w:noProof/>
                <w:webHidden/>
              </w:rPr>
            </w:r>
            <w:r>
              <w:rPr>
                <w:noProof/>
                <w:webHidden/>
              </w:rPr>
              <w:fldChar w:fldCharType="separate"/>
            </w:r>
            <w:r>
              <w:rPr>
                <w:noProof/>
                <w:webHidden/>
              </w:rPr>
              <w:t>61</w:t>
            </w:r>
            <w:r>
              <w:rPr>
                <w:noProof/>
                <w:webHidden/>
              </w:rPr>
              <w:fldChar w:fldCharType="end"/>
            </w:r>
          </w:hyperlink>
        </w:p>
        <w:p w14:paraId="67D8D225" w14:textId="77777777" w:rsidR="009A39A2" w:rsidRDefault="009A39A2" w:rsidP="009A39A2">
          <w:pPr>
            <w:pStyle w:val="TOC1"/>
            <w:tabs>
              <w:tab w:val="left" w:pos="720"/>
              <w:tab w:val="right" w:leader="dot" w:pos="9376"/>
            </w:tabs>
            <w:rPr>
              <w:rFonts w:asciiTheme="minorHAnsi" w:eastAsiaTheme="minorEastAsia" w:hAnsiTheme="minorHAnsi" w:cstheme="minorBidi"/>
              <w:noProof/>
              <w:kern w:val="2"/>
              <w:sz w:val="24"/>
              <w:lang w:val="sr-Cyrl-RS" w:eastAsia="sr-Cyrl-RS" w:bidi="sr-Cyrl-RS"/>
              <w14:ligatures w14:val="standardContextual"/>
            </w:rPr>
          </w:pPr>
          <w:hyperlink w:anchor="_Toc235985219" w:history="1">
            <w:r w:rsidRPr="0019206F">
              <w:rPr>
                <w:rStyle w:val="Hyperlink"/>
                <w:noProof/>
              </w:rPr>
              <w:t>8.</w:t>
            </w:r>
            <w:r>
              <w:rPr>
                <w:rFonts w:asciiTheme="minorHAnsi" w:eastAsiaTheme="minorEastAsia" w:hAnsiTheme="minorHAnsi" w:cstheme="minorBidi"/>
                <w:noProof/>
                <w:kern w:val="2"/>
                <w:sz w:val="24"/>
                <w:lang w:val="sr-Cyrl-RS" w:eastAsia="sr-Cyrl-RS" w:bidi="sr-Cyrl-RS"/>
                <w14:ligatures w14:val="standardContextual"/>
              </w:rPr>
              <w:tab/>
            </w:r>
            <w:r w:rsidRPr="0019206F">
              <w:rPr>
                <w:rStyle w:val="Hyperlink"/>
                <w:noProof/>
              </w:rPr>
              <w:t>Идентификација потенцијалних ризика и утицаја</w:t>
            </w:r>
            <w:r>
              <w:rPr>
                <w:noProof/>
                <w:webHidden/>
              </w:rPr>
              <w:tab/>
            </w:r>
            <w:r>
              <w:rPr>
                <w:noProof/>
                <w:webHidden/>
              </w:rPr>
              <w:fldChar w:fldCharType="begin"/>
            </w:r>
            <w:r>
              <w:rPr>
                <w:noProof/>
                <w:webHidden/>
              </w:rPr>
              <w:instrText xml:space="preserve"> PAGEREF _Toc235985219 \h </w:instrText>
            </w:r>
            <w:r>
              <w:rPr>
                <w:noProof/>
                <w:webHidden/>
              </w:rPr>
            </w:r>
            <w:r>
              <w:rPr>
                <w:noProof/>
                <w:webHidden/>
              </w:rPr>
              <w:fldChar w:fldCharType="separate"/>
            </w:r>
            <w:r>
              <w:rPr>
                <w:noProof/>
                <w:webHidden/>
              </w:rPr>
              <w:t>62</w:t>
            </w:r>
            <w:r>
              <w:rPr>
                <w:noProof/>
                <w:webHidden/>
              </w:rPr>
              <w:fldChar w:fldCharType="end"/>
            </w:r>
          </w:hyperlink>
        </w:p>
        <w:p w14:paraId="0402B61A"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20" w:history="1">
            <w:r w:rsidRPr="0019206F">
              <w:rPr>
                <w:rStyle w:val="Hyperlink"/>
                <w:noProof/>
              </w:rPr>
              <w:t>8.1</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Увод</w:t>
            </w:r>
            <w:r>
              <w:rPr>
                <w:noProof/>
                <w:webHidden/>
              </w:rPr>
              <w:tab/>
            </w:r>
            <w:r>
              <w:rPr>
                <w:noProof/>
                <w:webHidden/>
              </w:rPr>
              <w:fldChar w:fldCharType="begin"/>
            </w:r>
            <w:r>
              <w:rPr>
                <w:noProof/>
                <w:webHidden/>
              </w:rPr>
              <w:instrText xml:space="preserve"> PAGEREF _Toc235985220 \h </w:instrText>
            </w:r>
            <w:r>
              <w:rPr>
                <w:noProof/>
                <w:webHidden/>
              </w:rPr>
            </w:r>
            <w:r>
              <w:rPr>
                <w:noProof/>
                <w:webHidden/>
              </w:rPr>
              <w:fldChar w:fldCharType="separate"/>
            </w:r>
            <w:r>
              <w:rPr>
                <w:noProof/>
                <w:webHidden/>
              </w:rPr>
              <w:t>62</w:t>
            </w:r>
            <w:r>
              <w:rPr>
                <w:noProof/>
                <w:webHidden/>
              </w:rPr>
              <w:fldChar w:fldCharType="end"/>
            </w:r>
          </w:hyperlink>
        </w:p>
        <w:p w14:paraId="7710C30E"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21" w:history="1">
            <w:r w:rsidRPr="0019206F">
              <w:rPr>
                <w:rStyle w:val="Hyperlink"/>
                <w:noProof/>
              </w:rPr>
              <w:t>8.2</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Ресурси и рецептори животне и друштвене средине</w:t>
            </w:r>
            <w:r>
              <w:rPr>
                <w:noProof/>
                <w:webHidden/>
              </w:rPr>
              <w:tab/>
            </w:r>
            <w:r>
              <w:rPr>
                <w:noProof/>
                <w:webHidden/>
              </w:rPr>
              <w:fldChar w:fldCharType="begin"/>
            </w:r>
            <w:r>
              <w:rPr>
                <w:noProof/>
                <w:webHidden/>
              </w:rPr>
              <w:instrText xml:space="preserve"> PAGEREF _Toc235985221 \h </w:instrText>
            </w:r>
            <w:r>
              <w:rPr>
                <w:noProof/>
                <w:webHidden/>
              </w:rPr>
            </w:r>
            <w:r>
              <w:rPr>
                <w:noProof/>
                <w:webHidden/>
              </w:rPr>
              <w:fldChar w:fldCharType="separate"/>
            </w:r>
            <w:r>
              <w:rPr>
                <w:noProof/>
                <w:webHidden/>
              </w:rPr>
              <w:t>62</w:t>
            </w:r>
            <w:r>
              <w:rPr>
                <w:noProof/>
                <w:webHidden/>
              </w:rPr>
              <w:fldChar w:fldCharType="end"/>
            </w:r>
          </w:hyperlink>
        </w:p>
        <w:p w14:paraId="5917F874"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22" w:history="1">
            <w:r w:rsidRPr="0019206F">
              <w:rPr>
                <w:rStyle w:val="Hyperlink"/>
                <w:noProof/>
              </w:rPr>
              <w:t>8.3</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Еколошки и социјални ризици и утицаји, обухваћени/изузети из обухвата</w:t>
            </w:r>
            <w:r>
              <w:rPr>
                <w:noProof/>
                <w:webHidden/>
              </w:rPr>
              <w:tab/>
            </w:r>
            <w:r>
              <w:rPr>
                <w:noProof/>
                <w:webHidden/>
              </w:rPr>
              <w:fldChar w:fldCharType="begin"/>
            </w:r>
            <w:r>
              <w:rPr>
                <w:noProof/>
                <w:webHidden/>
              </w:rPr>
              <w:instrText xml:space="preserve"> PAGEREF _Toc235985222 \h </w:instrText>
            </w:r>
            <w:r>
              <w:rPr>
                <w:noProof/>
                <w:webHidden/>
              </w:rPr>
            </w:r>
            <w:r>
              <w:rPr>
                <w:noProof/>
                <w:webHidden/>
              </w:rPr>
              <w:fldChar w:fldCharType="separate"/>
            </w:r>
            <w:r>
              <w:rPr>
                <w:noProof/>
                <w:webHidden/>
              </w:rPr>
              <w:t>63</w:t>
            </w:r>
            <w:r>
              <w:rPr>
                <w:noProof/>
                <w:webHidden/>
              </w:rPr>
              <w:fldChar w:fldCharType="end"/>
            </w:r>
          </w:hyperlink>
        </w:p>
        <w:p w14:paraId="07A36A76"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23" w:history="1">
            <w:r w:rsidRPr="0019206F">
              <w:rPr>
                <w:rStyle w:val="Hyperlink"/>
                <w:noProof/>
              </w:rPr>
              <w:t>8.3.1</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Фаза изградње</w:t>
            </w:r>
            <w:r>
              <w:rPr>
                <w:noProof/>
                <w:webHidden/>
              </w:rPr>
              <w:tab/>
            </w:r>
            <w:r>
              <w:rPr>
                <w:noProof/>
                <w:webHidden/>
              </w:rPr>
              <w:fldChar w:fldCharType="begin"/>
            </w:r>
            <w:r>
              <w:rPr>
                <w:noProof/>
                <w:webHidden/>
              </w:rPr>
              <w:instrText xml:space="preserve"> PAGEREF _Toc235985223 \h </w:instrText>
            </w:r>
            <w:r>
              <w:rPr>
                <w:noProof/>
                <w:webHidden/>
              </w:rPr>
            </w:r>
            <w:r>
              <w:rPr>
                <w:noProof/>
                <w:webHidden/>
              </w:rPr>
              <w:fldChar w:fldCharType="separate"/>
            </w:r>
            <w:r>
              <w:rPr>
                <w:noProof/>
                <w:webHidden/>
              </w:rPr>
              <w:t>65</w:t>
            </w:r>
            <w:r>
              <w:rPr>
                <w:noProof/>
                <w:webHidden/>
              </w:rPr>
              <w:fldChar w:fldCharType="end"/>
            </w:r>
          </w:hyperlink>
        </w:p>
        <w:p w14:paraId="2337EF0F"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24" w:history="1">
            <w:r w:rsidRPr="0019206F">
              <w:rPr>
                <w:rStyle w:val="Hyperlink"/>
                <w:noProof/>
              </w:rPr>
              <w:t>8.3.2</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Експлоатација</w:t>
            </w:r>
            <w:r>
              <w:rPr>
                <w:noProof/>
                <w:webHidden/>
              </w:rPr>
              <w:tab/>
            </w:r>
            <w:r>
              <w:rPr>
                <w:noProof/>
                <w:webHidden/>
              </w:rPr>
              <w:fldChar w:fldCharType="begin"/>
            </w:r>
            <w:r>
              <w:rPr>
                <w:noProof/>
                <w:webHidden/>
              </w:rPr>
              <w:instrText xml:space="preserve"> PAGEREF _Toc235985224 \h </w:instrText>
            </w:r>
            <w:r>
              <w:rPr>
                <w:noProof/>
                <w:webHidden/>
              </w:rPr>
            </w:r>
            <w:r>
              <w:rPr>
                <w:noProof/>
                <w:webHidden/>
              </w:rPr>
              <w:fldChar w:fldCharType="separate"/>
            </w:r>
            <w:r>
              <w:rPr>
                <w:noProof/>
                <w:webHidden/>
              </w:rPr>
              <w:t>82</w:t>
            </w:r>
            <w:r>
              <w:rPr>
                <w:noProof/>
                <w:webHidden/>
              </w:rPr>
              <w:fldChar w:fldCharType="end"/>
            </w:r>
          </w:hyperlink>
        </w:p>
        <w:p w14:paraId="33DAE326"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25" w:history="1">
            <w:r w:rsidRPr="0019206F">
              <w:rPr>
                <w:rStyle w:val="Hyperlink"/>
                <w:noProof/>
              </w:rPr>
              <w:t>8.3.3</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Одређивање обухвата</w:t>
            </w:r>
            <w:r>
              <w:rPr>
                <w:noProof/>
                <w:webHidden/>
              </w:rPr>
              <w:tab/>
            </w:r>
            <w:r>
              <w:rPr>
                <w:noProof/>
                <w:webHidden/>
              </w:rPr>
              <w:fldChar w:fldCharType="begin"/>
            </w:r>
            <w:r>
              <w:rPr>
                <w:noProof/>
                <w:webHidden/>
              </w:rPr>
              <w:instrText xml:space="preserve"> PAGEREF _Toc235985225 \h </w:instrText>
            </w:r>
            <w:r>
              <w:rPr>
                <w:noProof/>
                <w:webHidden/>
              </w:rPr>
            </w:r>
            <w:r>
              <w:rPr>
                <w:noProof/>
                <w:webHidden/>
              </w:rPr>
              <w:fldChar w:fldCharType="separate"/>
            </w:r>
            <w:r>
              <w:rPr>
                <w:noProof/>
                <w:webHidden/>
              </w:rPr>
              <w:t>82</w:t>
            </w:r>
            <w:r>
              <w:rPr>
                <w:noProof/>
                <w:webHidden/>
              </w:rPr>
              <w:fldChar w:fldCharType="end"/>
            </w:r>
          </w:hyperlink>
        </w:p>
        <w:p w14:paraId="6F48F454"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26" w:history="1">
            <w:r w:rsidRPr="0019206F">
              <w:rPr>
                <w:rStyle w:val="Hyperlink"/>
                <w:noProof/>
              </w:rPr>
              <w:t>8.4</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Регистар утицаја</w:t>
            </w:r>
            <w:r>
              <w:rPr>
                <w:noProof/>
                <w:webHidden/>
              </w:rPr>
              <w:tab/>
            </w:r>
            <w:r>
              <w:rPr>
                <w:noProof/>
                <w:webHidden/>
              </w:rPr>
              <w:fldChar w:fldCharType="begin"/>
            </w:r>
            <w:r>
              <w:rPr>
                <w:noProof/>
                <w:webHidden/>
              </w:rPr>
              <w:instrText xml:space="preserve"> PAGEREF _Toc235985226 \h </w:instrText>
            </w:r>
            <w:r>
              <w:rPr>
                <w:noProof/>
                <w:webHidden/>
              </w:rPr>
            </w:r>
            <w:r>
              <w:rPr>
                <w:noProof/>
                <w:webHidden/>
              </w:rPr>
              <w:fldChar w:fldCharType="separate"/>
            </w:r>
            <w:r>
              <w:rPr>
                <w:noProof/>
                <w:webHidden/>
              </w:rPr>
              <w:t>84</w:t>
            </w:r>
            <w:r>
              <w:rPr>
                <w:noProof/>
                <w:webHidden/>
              </w:rPr>
              <w:fldChar w:fldCharType="end"/>
            </w:r>
          </w:hyperlink>
        </w:p>
        <w:p w14:paraId="5CD23E50"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27" w:history="1">
            <w:r w:rsidRPr="0019206F">
              <w:rPr>
                <w:rStyle w:val="Hyperlink"/>
                <w:noProof/>
              </w:rPr>
              <w:t>8.5</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Преглед главних налаза</w:t>
            </w:r>
            <w:r>
              <w:rPr>
                <w:noProof/>
                <w:webHidden/>
              </w:rPr>
              <w:tab/>
            </w:r>
            <w:r>
              <w:rPr>
                <w:noProof/>
                <w:webHidden/>
              </w:rPr>
              <w:fldChar w:fldCharType="begin"/>
            </w:r>
            <w:r>
              <w:rPr>
                <w:noProof/>
                <w:webHidden/>
              </w:rPr>
              <w:instrText xml:space="preserve"> PAGEREF _Toc235985227 \h </w:instrText>
            </w:r>
            <w:r>
              <w:rPr>
                <w:noProof/>
                <w:webHidden/>
              </w:rPr>
            </w:r>
            <w:r>
              <w:rPr>
                <w:noProof/>
                <w:webHidden/>
              </w:rPr>
              <w:fldChar w:fldCharType="separate"/>
            </w:r>
            <w:r>
              <w:rPr>
                <w:noProof/>
                <w:webHidden/>
              </w:rPr>
              <w:t>87</w:t>
            </w:r>
            <w:r>
              <w:rPr>
                <w:noProof/>
                <w:webHidden/>
              </w:rPr>
              <w:fldChar w:fldCharType="end"/>
            </w:r>
          </w:hyperlink>
        </w:p>
        <w:p w14:paraId="08AD7063"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28" w:history="1">
            <w:r w:rsidRPr="0019206F">
              <w:rPr>
                <w:rStyle w:val="Hyperlink"/>
                <w:noProof/>
              </w:rPr>
              <w:t>8.6</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Смернице Светске банке за животну средину, здравље и безбедност (EHS)</w:t>
            </w:r>
            <w:r>
              <w:rPr>
                <w:noProof/>
                <w:webHidden/>
              </w:rPr>
              <w:tab/>
            </w:r>
            <w:r>
              <w:rPr>
                <w:noProof/>
                <w:webHidden/>
              </w:rPr>
              <w:fldChar w:fldCharType="begin"/>
            </w:r>
            <w:r>
              <w:rPr>
                <w:noProof/>
                <w:webHidden/>
              </w:rPr>
              <w:instrText xml:space="preserve"> PAGEREF _Toc235985228 \h </w:instrText>
            </w:r>
            <w:r>
              <w:rPr>
                <w:noProof/>
                <w:webHidden/>
              </w:rPr>
            </w:r>
            <w:r>
              <w:rPr>
                <w:noProof/>
                <w:webHidden/>
              </w:rPr>
              <w:fldChar w:fldCharType="separate"/>
            </w:r>
            <w:r>
              <w:rPr>
                <w:noProof/>
                <w:webHidden/>
              </w:rPr>
              <w:t>87</w:t>
            </w:r>
            <w:r>
              <w:rPr>
                <w:noProof/>
                <w:webHidden/>
              </w:rPr>
              <w:fldChar w:fldCharType="end"/>
            </w:r>
          </w:hyperlink>
        </w:p>
        <w:p w14:paraId="00BD39F8" w14:textId="77777777" w:rsidR="009A39A2" w:rsidRDefault="009A39A2" w:rsidP="009A39A2">
          <w:pPr>
            <w:pStyle w:val="TOC1"/>
            <w:tabs>
              <w:tab w:val="left" w:pos="720"/>
              <w:tab w:val="right" w:leader="dot" w:pos="9376"/>
            </w:tabs>
            <w:rPr>
              <w:rFonts w:asciiTheme="minorHAnsi" w:eastAsiaTheme="minorEastAsia" w:hAnsiTheme="minorHAnsi" w:cstheme="minorBidi"/>
              <w:noProof/>
              <w:kern w:val="2"/>
              <w:sz w:val="24"/>
              <w:lang w:val="sr-Cyrl-RS" w:eastAsia="sr-Cyrl-RS" w:bidi="sr-Cyrl-RS"/>
              <w14:ligatures w14:val="standardContextual"/>
            </w:rPr>
          </w:pPr>
          <w:hyperlink w:anchor="_Toc235985229" w:history="1">
            <w:r w:rsidRPr="0019206F">
              <w:rPr>
                <w:rStyle w:val="Hyperlink"/>
                <w:noProof/>
              </w:rPr>
              <w:t>9.</w:t>
            </w:r>
            <w:r>
              <w:rPr>
                <w:rFonts w:asciiTheme="minorHAnsi" w:eastAsiaTheme="minorEastAsia" w:hAnsiTheme="minorHAnsi" w:cstheme="minorBidi"/>
                <w:noProof/>
                <w:kern w:val="2"/>
                <w:sz w:val="24"/>
                <w:lang w:val="sr-Cyrl-RS" w:eastAsia="sr-Cyrl-RS" w:bidi="sr-Cyrl-RS"/>
                <w14:ligatures w14:val="standardContextual"/>
              </w:rPr>
              <w:tab/>
            </w:r>
            <w:r w:rsidRPr="0019206F">
              <w:rPr>
                <w:rStyle w:val="Hyperlink"/>
                <w:noProof/>
              </w:rPr>
              <w:t>Пројектни задатак за ESIA и планове управљања</w:t>
            </w:r>
            <w:r>
              <w:rPr>
                <w:noProof/>
                <w:webHidden/>
              </w:rPr>
              <w:tab/>
            </w:r>
            <w:r>
              <w:rPr>
                <w:noProof/>
                <w:webHidden/>
              </w:rPr>
              <w:fldChar w:fldCharType="begin"/>
            </w:r>
            <w:r>
              <w:rPr>
                <w:noProof/>
                <w:webHidden/>
              </w:rPr>
              <w:instrText xml:space="preserve"> PAGEREF _Toc235985229 \h </w:instrText>
            </w:r>
            <w:r>
              <w:rPr>
                <w:noProof/>
                <w:webHidden/>
              </w:rPr>
            </w:r>
            <w:r>
              <w:rPr>
                <w:noProof/>
                <w:webHidden/>
              </w:rPr>
              <w:fldChar w:fldCharType="separate"/>
            </w:r>
            <w:r>
              <w:rPr>
                <w:noProof/>
                <w:webHidden/>
              </w:rPr>
              <w:t>88</w:t>
            </w:r>
            <w:r>
              <w:rPr>
                <w:noProof/>
                <w:webHidden/>
              </w:rPr>
              <w:fldChar w:fldCharType="end"/>
            </w:r>
          </w:hyperlink>
        </w:p>
        <w:p w14:paraId="766594D0"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30" w:history="1">
            <w:r w:rsidRPr="0019206F">
              <w:rPr>
                <w:rStyle w:val="Hyperlink"/>
                <w:noProof/>
              </w:rPr>
              <w:t>9.1</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Циљеви ESIA</w:t>
            </w:r>
            <w:r>
              <w:rPr>
                <w:noProof/>
                <w:webHidden/>
              </w:rPr>
              <w:tab/>
            </w:r>
            <w:r>
              <w:rPr>
                <w:noProof/>
                <w:webHidden/>
              </w:rPr>
              <w:fldChar w:fldCharType="begin"/>
            </w:r>
            <w:r>
              <w:rPr>
                <w:noProof/>
                <w:webHidden/>
              </w:rPr>
              <w:instrText xml:space="preserve"> PAGEREF _Toc235985230 \h </w:instrText>
            </w:r>
            <w:r>
              <w:rPr>
                <w:noProof/>
                <w:webHidden/>
              </w:rPr>
            </w:r>
            <w:r>
              <w:rPr>
                <w:noProof/>
                <w:webHidden/>
              </w:rPr>
              <w:fldChar w:fldCharType="separate"/>
            </w:r>
            <w:r>
              <w:rPr>
                <w:noProof/>
                <w:webHidden/>
              </w:rPr>
              <w:t>88</w:t>
            </w:r>
            <w:r>
              <w:rPr>
                <w:noProof/>
                <w:webHidden/>
              </w:rPr>
              <w:fldChar w:fldCharType="end"/>
            </w:r>
          </w:hyperlink>
        </w:p>
        <w:p w14:paraId="320AF8D5"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31" w:history="1">
            <w:r w:rsidRPr="0019206F">
              <w:rPr>
                <w:rStyle w:val="Hyperlink"/>
                <w:noProof/>
              </w:rPr>
              <w:t>9.2</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Процес и задаци ESIA</w:t>
            </w:r>
            <w:r>
              <w:rPr>
                <w:noProof/>
                <w:webHidden/>
              </w:rPr>
              <w:tab/>
            </w:r>
            <w:r>
              <w:rPr>
                <w:noProof/>
                <w:webHidden/>
              </w:rPr>
              <w:fldChar w:fldCharType="begin"/>
            </w:r>
            <w:r>
              <w:rPr>
                <w:noProof/>
                <w:webHidden/>
              </w:rPr>
              <w:instrText xml:space="preserve"> PAGEREF _Toc235985231 \h </w:instrText>
            </w:r>
            <w:r>
              <w:rPr>
                <w:noProof/>
                <w:webHidden/>
              </w:rPr>
            </w:r>
            <w:r>
              <w:rPr>
                <w:noProof/>
                <w:webHidden/>
              </w:rPr>
              <w:fldChar w:fldCharType="separate"/>
            </w:r>
            <w:r>
              <w:rPr>
                <w:noProof/>
                <w:webHidden/>
              </w:rPr>
              <w:t>88</w:t>
            </w:r>
            <w:r>
              <w:rPr>
                <w:noProof/>
                <w:webHidden/>
              </w:rPr>
              <w:fldChar w:fldCharType="end"/>
            </w:r>
          </w:hyperlink>
        </w:p>
        <w:p w14:paraId="69F8DFC3"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32" w:history="1">
            <w:r w:rsidRPr="0019206F">
              <w:rPr>
                <w:rStyle w:val="Hyperlink"/>
                <w:noProof/>
              </w:rPr>
              <w:t>9.2.1</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Задатак 1: Почетна фаза</w:t>
            </w:r>
            <w:r>
              <w:rPr>
                <w:noProof/>
                <w:webHidden/>
              </w:rPr>
              <w:tab/>
            </w:r>
            <w:r>
              <w:rPr>
                <w:noProof/>
                <w:webHidden/>
              </w:rPr>
              <w:fldChar w:fldCharType="begin"/>
            </w:r>
            <w:r>
              <w:rPr>
                <w:noProof/>
                <w:webHidden/>
              </w:rPr>
              <w:instrText xml:space="preserve"> PAGEREF _Toc235985232 \h </w:instrText>
            </w:r>
            <w:r>
              <w:rPr>
                <w:noProof/>
                <w:webHidden/>
              </w:rPr>
            </w:r>
            <w:r>
              <w:rPr>
                <w:noProof/>
                <w:webHidden/>
              </w:rPr>
              <w:fldChar w:fldCharType="separate"/>
            </w:r>
            <w:r>
              <w:rPr>
                <w:noProof/>
                <w:webHidden/>
              </w:rPr>
              <w:t>88</w:t>
            </w:r>
            <w:r>
              <w:rPr>
                <w:noProof/>
                <w:webHidden/>
              </w:rPr>
              <w:fldChar w:fldCharType="end"/>
            </w:r>
          </w:hyperlink>
        </w:p>
        <w:p w14:paraId="0BAD3A9F"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33" w:history="1">
            <w:r w:rsidRPr="0019206F">
              <w:rPr>
                <w:rStyle w:val="Hyperlink"/>
                <w:noProof/>
              </w:rPr>
              <w:t>9.2.2</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Задатак 2: Прикупљање података о почетном стању</w:t>
            </w:r>
            <w:r>
              <w:rPr>
                <w:noProof/>
                <w:webHidden/>
              </w:rPr>
              <w:tab/>
            </w:r>
            <w:r>
              <w:rPr>
                <w:noProof/>
                <w:webHidden/>
              </w:rPr>
              <w:fldChar w:fldCharType="begin"/>
            </w:r>
            <w:r>
              <w:rPr>
                <w:noProof/>
                <w:webHidden/>
              </w:rPr>
              <w:instrText xml:space="preserve"> PAGEREF _Toc235985233 \h </w:instrText>
            </w:r>
            <w:r>
              <w:rPr>
                <w:noProof/>
                <w:webHidden/>
              </w:rPr>
            </w:r>
            <w:r>
              <w:rPr>
                <w:noProof/>
                <w:webHidden/>
              </w:rPr>
              <w:fldChar w:fldCharType="separate"/>
            </w:r>
            <w:r>
              <w:rPr>
                <w:noProof/>
                <w:webHidden/>
              </w:rPr>
              <w:t>88</w:t>
            </w:r>
            <w:r>
              <w:rPr>
                <w:noProof/>
                <w:webHidden/>
              </w:rPr>
              <w:fldChar w:fldCharType="end"/>
            </w:r>
          </w:hyperlink>
        </w:p>
        <w:p w14:paraId="0FAEA621"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34" w:history="1">
            <w:r w:rsidRPr="0019206F">
              <w:rPr>
                <w:rStyle w:val="Hyperlink"/>
                <w:noProof/>
              </w:rPr>
              <w:t>9.2.3</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Задатак 3: Процена утицаја</w:t>
            </w:r>
            <w:r>
              <w:rPr>
                <w:noProof/>
                <w:webHidden/>
              </w:rPr>
              <w:tab/>
            </w:r>
            <w:r>
              <w:rPr>
                <w:noProof/>
                <w:webHidden/>
              </w:rPr>
              <w:fldChar w:fldCharType="begin"/>
            </w:r>
            <w:r>
              <w:rPr>
                <w:noProof/>
                <w:webHidden/>
              </w:rPr>
              <w:instrText xml:space="preserve"> PAGEREF _Toc235985234 \h </w:instrText>
            </w:r>
            <w:r>
              <w:rPr>
                <w:noProof/>
                <w:webHidden/>
              </w:rPr>
            </w:r>
            <w:r>
              <w:rPr>
                <w:noProof/>
                <w:webHidden/>
              </w:rPr>
              <w:fldChar w:fldCharType="separate"/>
            </w:r>
            <w:r>
              <w:rPr>
                <w:noProof/>
                <w:webHidden/>
              </w:rPr>
              <w:t>88</w:t>
            </w:r>
            <w:r>
              <w:rPr>
                <w:noProof/>
                <w:webHidden/>
              </w:rPr>
              <w:fldChar w:fldCharType="end"/>
            </w:r>
          </w:hyperlink>
        </w:p>
        <w:p w14:paraId="3A27F497"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35" w:history="1">
            <w:r w:rsidRPr="0019206F">
              <w:rPr>
                <w:rStyle w:val="Hyperlink"/>
                <w:noProof/>
              </w:rPr>
              <w:t>9.2.4</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Задатак 4: Ублажавање и управљање</w:t>
            </w:r>
            <w:r>
              <w:rPr>
                <w:noProof/>
                <w:webHidden/>
              </w:rPr>
              <w:tab/>
            </w:r>
            <w:r>
              <w:rPr>
                <w:noProof/>
                <w:webHidden/>
              </w:rPr>
              <w:fldChar w:fldCharType="begin"/>
            </w:r>
            <w:r>
              <w:rPr>
                <w:noProof/>
                <w:webHidden/>
              </w:rPr>
              <w:instrText xml:space="preserve"> PAGEREF _Toc235985235 \h </w:instrText>
            </w:r>
            <w:r>
              <w:rPr>
                <w:noProof/>
                <w:webHidden/>
              </w:rPr>
            </w:r>
            <w:r>
              <w:rPr>
                <w:noProof/>
                <w:webHidden/>
              </w:rPr>
              <w:fldChar w:fldCharType="separate"/>
            </w:r>
            <w:r>
              <w:rPr>
                <w:noProof/>
                <w:webHidden/>
              </w:rPr>
              <w:t>89</w:t>
            </w:r>
            <w:r>
              <w:rPr>
                <w:noProof/>
                <w:webHidden/>
              </w:rPr>
              <w:fldChar w:fldCharType="end"/>
            </w:r>
          </w:hyperlink>
        </w:p>
        <w:p w14:paraId="29DF0BF7"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36" w:history="1">
            <w:r w:rsidRPr="0019206F">
              <w:rPr>
                <w:rStyle w:val="Hyperlink"/>
                <w:noProof/>
              </w:rPr>
              <w:t>9.2.5</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Задатак 5: Објављивање ESIA и консултације</w:t>
            </w:r>
            <w:r>
              <w:rPr>
                <w:noProof/>
                <w:webHidden/>
              </w:rPr>
              <w:tab/>
            </w:r>
            <w:r>
              <w:rPr>
                <w:noProof/>
                <w:webHidden/>
              </w:rPr>
              <w:fldChar w:fldCharType="begin"/>
            </w:r>
            <w:r>
              <w:rPr>
                <w:noProof/>
                <w:webHidden/>
              </w:rPr>
              <w:instrText xml:space="preserve"> PAGEREF _Toc235985236 \h </w:instrText>
            </w:r>
            <w:r>
              <w:rPr>
                <w:noProof/>
                <w:webHidden/>
              </w:rPr>
            </w:r>
            <w:r>
              <w:rPr>
                <w:noProof/>
                <w:webHidden/>
              </w:rPr>
              <w:fldChar w:fldCharType="separate"/>
            </w:r>
            <w:r>
              <w:rPr>
                <w:noProof/>
                <w:webHidden/>
              </w:rPr>
              <w:t>89</w:t>
            </w:r>
            <w:r>
              <w:rPr>
                <w:noProof/>
                <w:webHidden/>
              </w:rPr>
              <w:fldChar w:fldCharType="end"/>
            </w:r>
          </w:hyperlink>
        </w:p>
        <w:p w14:paraId="6CDAC4AA"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37" w:history="1">
            <w:r w:rsidRPr="0019206F">
              <w:rPr>
                <w:rStyle w:val="Hyperlink"/>
                <w:noProof/>
              </w:rPr>
              <w:t>9.3</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Специјалистичке студије</w:t>
            </w:r>
            <w:r>
              <w:rPr>
                <w:noProof/>
                <w:webHidden/>
              </w:rPr>
              <w:tab/>
            </w:r>
            <w:r>
              <w:rPr>
                <w:noProof/>
                <w:webHidden/>
              </w:rPr>
              <w:fldChar w:fldCharType="begin"/>
            </w:r>
            <w:r>
              <w:rPr>
                <w:noProof/>
                <w:webHidden/>
              </w:rPr>
              <w:instrText xml:space="preserve"> PAGEREF _Toc235985237 \h </w:instrText>
            </w:r>
            <w:r>
              <w:rPr>
                <w:noProof/>
                <w:webHidden/>
              </w:rPr>
            </w:r>
            <w:r>
              <w:rPr>
                <w:noProof/>
                <w:webHidden/>
              </w:rPr>
              <w:fldChar w:fldCharType="separate"/>
            </w:r>
            <w:r>
              <w:rPr>
                <w:noProof/>
                <w:webHidden/>
              </w:rPr>
              <w:t>89</w:t>
            </w:r>
            <w:r>
              <w:rPr>
                <w:noProof/>
                <w:webHidden/>
              </w:rPr>
              <w:fldChar w:fldCharType="end"/>
            </w:r>
          </w:hyperlink>
        </w:p>
        <w:p w14:paraId="1FB7A7F8" w14:textId="77777777" w:rsidR="009A39A2" w:rsidRDefault="009A39A2" w:rsidP="009A39A2">
          <w:pPr>
            <w:pStyle w:val="TOC3"/>
            <w:tabs>
              <w:tab w:val="left" w:pos="120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38" w:history="1">
            <w:r w:rsidRPr="0019206F">
              <w:rPr>
                <w:rStyle w:val="Hyperlink"/>
                <w:noProof/>
              </w:rPr>
              <w:t>9.3.1</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Еколошки и социјални стандард 6 (ESS6): очување биодиверзитета и одрживо управљање живим природним ресурсима</w:t>
            </w:r>
            <w:r>
              <w:rPr>
                <w:noProof/>
                <w:webHidden/>
              </w:rPr>
              <w:tab/>
            </w:r>
            <w:r>
              <w:rPr>
                <w:noProof/>
                <w:webHidden/>
              </w:rPr>
              <w:fldChar w:fldCharType="begin"/>
            </w:r>
            <w:r>
              <w:rPr>
                <w:noProof/>
                <w:webHidden/>
              </w:rPr>
              <w:instrText xml:space="preserve"> PAGEREF _Toc235985238 \h </w:instrText>
            </w:r>
            <w:r>
              <w:rPr>
                <w:noProof/>
                <w:webHidden/>
              </w:rPr>
            </w:r>
            <w:r>
              <w:rPr>
                <w:noProof/>
                <w:webHidden/>
              </w:rPr>
              <w:fldChar w:fldCharType="separate"/>
            </w:r>
            <w:r>
              <w:rPr>
                <w:noProof/>
                <w:webHidden/>
              </w:rPr>
              <w:t>90</w:t>
            </w:r>
            <w:r>
              <w:rPr>
                <w:noProof/>
                <w:webHidden/>
              </w:rPr>
              <w:fldChar w:fldCharType="end"/>
            </w:r>
          </w:hyperlink>
        </w:p>
        <w:p w14:paraId="63B39275"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39" w:history="1">
            <w:r w:rsidRPr="0019206F">
              <w:rPr>
                <w:rStyle w:val="Hyperlink"/>
                <w:noProof/>
              </w:rPr>
              <w:t>9.4</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Планови управљања</w:t>
            </w:r>
            <w:r>
              <w:rPr>
                <w:noProof/>
                <w:webHidden/>
              </w:rPr>
              <w:tab/>
            </w:r>
            <w:r>
              <w:rPr>
                <w:noProof/>
                <w:webHidden/>
              </w:rPr>
              <w:fldChar w:fldCharType="begin"/>
            </w:r>
            <w:r>
              <w:rPr>
                <w:noProof/>
                <w:webHidden/>
              </w:rPr>
              <w:instrText xml:space="preserve"> PAGEREF _Toc235985239 \h </w:instrText>
            </w:r>
            <w:r>
              <w:rPr>
                <w:noProof/>
                <w:webHidden/>
              </w:rPr>
            </w:r>
            <w:r>
              <w:rPr>
                <w:noProof/>
                <w:webHidden/>
              </w:rPr>
              <w:fldChar w:fldCharType="separate"/>
            </w:r>
            <w:r>
              <w:rPr>
                <w:noProof/>
                <w:webHidden/>
              </w:rPr>
              <w:t>93</w:t>
            </w:r>
            <w:r>
              <w:rPr>
                <w:noProof/>
                <w:webHidden/>
              </w:rPr>
              <w:fldChar w:fldCharType="end"/>
            </w:r>
          </w:hyperlink>
        </w:p>
        <w:p w14:paraId="7B0689A3"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40" w:history="1">
            <w:r w:rsidRPr="0019206F">
              <w:rPr>
                <w:rStyle w:val="Hyperlink"/>
                <w:noProof/>
              </w:rPr>
              <w:t>9.5</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Динамика израде ESIA</w:t>
            </w:r>
            <w:r>
              <w:rPr>
                <w:noProof/>
                <w:webHidden/>
              </w:rPr>
              <w:tab/>
            </w:r>
            <w:r>
              <w:rPr>
                <w:noProof/>
                <w:webHidden/>
              </w:rPr>
              <w:fldChar w:fldCharType="begin"/>
            </w:r>
            <w:r>
              <w:rPr>
                <w:noProof/>
                <w:webHidden/>
              </w:rPr>
              <w:instrText xml:space="preserve"> PAGEREF _Toc235985240 \h </w:instrText>
            </w:r>
            <w:r>
              <w:rPr>
                <w:noProof/>
                <w:webHidden/>
              </w:rPr>
            </w:r>
            <w:r>
              <w:rPr>
                <w:noProof/>
                <w:webHidden/>
              </w:rPr>
              <w:fldChar w:fldCharType="separate"/>
            </w:r>
            <w:r>
              <w:rPr>
                <w:noProof/>
                <w:webHidden/>
              </w:rPr>
              <w:t>94</w:t>
            </w:r>
            <w:r>
              <w:rPr>
                <w:noProof/>
                <w:webHidden/>
              </w:rPr>
              <w:fldChar w:fldCharType="end"/>
            </w:r>
          </w:hyperlink>
        </w:p>
        <w:p w14:paraId="44DB2B13" w14:textId="77777777" w:rsidR="009A39A2" w:rsidRDefault="009A39A2" w:rsidP="009A39A2">
          <w:pPr>
            <w:pStyle w:val="TOC2"/>
            <w:tabs>
              <w:tab w:val="left" w:pos="960"/>
              <w:tab w:val="right" w:leader="dot" w:pos="9376"/>
            </w:tabs>
            <w:rPr>
              <w:rFonts w:asciiTheme="minorHAnsi" w:eastAsiaTheme="minorEastAsia" w:hAnsiTheme="minorHAnsi"/>
              <w:noProof/>
              <w:kern w:val="2"/>
              <w:sz w:val="24"/>
              <w:lang w:val="sr-Cyrl-RS" w:eastAsia="sr-Cyrl-RS" w:bidi="sr-Cyrl-RS"/>
              <w14:ligatures w14:val="standardContextual"/>
            </w:rPr>
          </w:pPr>
          <w:hyperlink w:anchor="_Toc235985241" w:history="1">
            <w:r w:rsidRPr="0019206F">
              <w:rPr>
                <w:rStyle w:val="Hyperlink"/>
                <w:noProof/>
              </w:rPr>
              <w:t>9.6</w:t>
            </w:r>
            <w:r>
              <w:rPr>
                <w:rFonts w:asciiTheme="minorHAnsi" w:eastAsiaTheme="minorEastAsia" w:hAnsiTheme="minorHAnsi"/>
                <w:noProof/>
                <w:kern w:val="2"/>
                <w:sz w:val="24"/>
                <w:lang w:val="sr-Cyrl-RS" w:eastAsia="sr-Cyrl-RS" w:bidi="sr-Cyrl-RS"/>
                <w14:ligatures w14:val="standardContextual"/>
              </w:rPr>
              <w:tab/>
            </w:r>
            <w:r w:rsidRPr="0019206F">
              <w:rPr>
                <w:rStyle w:val="Hyperlink"/>
                <w:noProof/>
              </w:rPr>
              <w:t>Испоручиви резултати ESIA</w:t>
            </w:r>
            <w:r>
              <w:rPr>
                <w:noProof/>
                <w:webHidden/>
              </w:rPr>
              <w:tab/>
            </w:r>
            <w:r>
              <w:rPr>
                <w:noProof/>
                <w:webHidden/>
              </w:rPr>
              <w:fldChar w:fldCharType="begin"/>
            </w:r>
            <w:r>
              <w:rPr>
                <w:noProof/>
                <w:webHidden/>
              </w:rPr>
              <w:instrText xml:space="preserve"> PAGEREF _Toc235985241 \h </w:instrText>
            </w:r>
            <w:r>
              <w:rPr>
                <w:noProof/>
                <w:webHidden/>
              </w:rPr>
            </w:r>
            <w:r>
              <w:rPr>
                <w:noProof/>
                <w:webHidden/>
              </w:rPr>
              <w:fldChar w:fldCharType="separate"/>
            </w:r>
            <w:r>
              <w:rPr>
                <w:noProof/>
                <w:webHidden/>
              </w:rPr>
              <w:t>94</w:t>
            </w:r>
            <w:r>
              <w:rPr>
                <w:noProof/>
                <w:webHidden/>
              </w:rPr>
              <w:fldChar w:fldCharType="end"/>
            </w:r>
          </w:hyperlink>
        </w:p>
        <w:p w14:paraId="2710514B" w14:textId="77777777" w:rsidR="009A39A2" w:rsidRDefault="009A39A2" w:rsidP="009A39A2">
          <w:pPr>
            <w:pStyle w:val="TOC1"/>
            <w:tabs>
              <w:tab w:val="left" w:pos="720"/>
              <w:tab w:val="right" w:leader="dot" w:pos="9376"/>
            </w:tabs>
            <w:rPr>
              <w:rFonts w:asciiTheme="minorHAnsi" w:eastAsiaTheme="minorEastAsia" w:hAnsiTheme="minorHAnsi" w:cstheme="minorBidi"/>
              <w:noProof/>
              <w:kern w:val="2"/>
              <w:sz w:val="24"/>
              <w:lang w:val="sr-Cyrl-RS" w:eastAsia="sr-Cyrl-RS" w:bidi="sr-Cyrl-RS"/>
              <w14:ligatures w14:val="standardContextual"/>
            </w:rPr>
          </w:pPr>
          <w:hyperlink w:anchor="_Toc235985242" w:history="1">
            <w:r w:rsidRPr="0019206F">
              <w:rPr>
                <w:rStyle w:val="Hyperlink"/>
                <w:noProof/>
              </w:rPr>
              <w:t>10.</w:t>
            </w:r>
            <w:r>
              <w:rPr>
                <w:rFonts w:asciiTheme="minorHAnsi" w:eastAsiaTheme="minorEastAsia" w:hAnsiTheme="minorHAnsi" w:cstheme="minorBidi"/>
                <w:noProof/>
                <w:kern w:val="2"/>
                <w:sz w:val="24"/>
                <w:lang w:val="sr-Cyrl-RS" w:eastAsia="sr-Cyrl-RS" w:bidi="sr-Cyrl-RS"/>
                <w14:ligatures w14:val="standardContextual"/>
              </w:rPr>
              <w:tab/>
            </w:r>
            <w:r w:rsidRPr="0019206F">
              <w:rPr>
                <w:rStyle w:val="Hyperlink"/>
                <w:noProof/>
              </w:rPr>
              <w:t>Закључак</w:t>
            </w:r>
            <w:r>
              <w:rPr>
                <w:noProof/>
                <w:webHidden/>
              </w:rPr>
              <w:tab/>
            </w:r>
            <w:r>
              <w:rPr>
                <w:noProof/>
                <w:webHidden/>
              </w:rPr>
              <w:fldChar w:fldCharType="begin"/>
            </w:r>
            <w:r>
              <w:rPr>
                <w:noProof/>
                <w:webHidden/>
              </w:rPr>
              <w:instrText xml:space="preserve"> PAGEREF _Toc235985242 \h </w:instrText>
            </w:r>
            <w:r>
              <w:rPr>
                <w:noProof/>
                <w:webHidden/>
              </w:rPr>
            </w:r>
            <w:r>
              <w:rPr>
                <w:noProof/>
                <w:webHidden/>
              </w:rPr>
              <w:fldChar w:fldCharType="separate"/>
            </w:r>
            <w:r>
              <w:rPr>
                <w:noProof/>
                <w:webHidden/>
              </w:rPr>
              <w:t>95</w:t>
            </w:r>
            <w:r>
              <w:rPr>
                <w:noProof/>
                <w:webHidden/>
              </w:rPr>
              <w:fldChar w:fldCharType="end"/>
            </w:r>
          </w:hyperlink>
        </w:p>
        <w:p w14:paraId="380B7879" w14:textId="77777777" w:rsidR="009A39A2" w:rsidRDefault="009A39A2" w:rsidP="009A39A2">
          <w:pPr>
            <w:pStyle w:val="TOC1"/>
            <w:tabs>
              <w:tab w:val="left" w:pos="720"/>
              <w:tab w:val="right" w:leader="dot" w:pos="9376"/>
            </w:tabs>
            <w:rPr>
              <w:rFonts w:asciiTheme="minorHAnsi" w:eastAsiaTheme="minorEastAsia" w:hAnsiTheme="minorHAnsi" w:cstheme="minorBidi"/>
              <w:noProof/>
              <w:kern w:val="2"/>
              <w:sz w:val="24"/>
              <w:lang w:val="sr-Cyrl-RS" w:eastAsia="sr-Cyrl-RS" w:bidi="sr-Cyrl-RS"/>
              <w14:ligatures w14:val="standardContextual"/>
            </w:rPr>
          </w:pPr>
          <w:hyperlink w:anchor="_Toc235985243" w:history="1">
            <w:r w:rsidRPr="0019206F">
              <w:rPr>
                <w:rStyle w:val="Hyperlink"/>
                <w:noProof/>
              </w:rPr>
              <w:t>A.</w:t>
            </w:r>
            <w:r>
              <w:rPr>
                <w:rFonts w:asciiTheme="minorHAnsi" w:eastAsiaTheme="minorEastAsia" w:hAnsiTheme="minorHAnsi" w:cstheme="minorBidi"/>
                <w:noProof/>
                <w:kern w:val="2"/>
                <w:sz w:val="24"/>
                <w:lang w:val="sr-Cyrl-RS" w:eastAsia="sr-Cyrl-RS" w:bidi="sr-Cyrl-RS"/>
                <w14:ligatures w14:val="standardContextual"/>
              </w:rPr>
              <w:tab/>
            </w:r>
            <w:r w:rsidRPr="0019206F">
              <w:rPr>
                <w:rStyle w:val="Hyperlink"/>
                <w:noProof/>
              </w:rPr>
              <w:t>Извештај о обиласку локације</w:t>
            </w:r>
            <w:r>
              <w:rPr>
                <w:noProof/>
                <w:webHidden/>
              </w:rPr>
              <w:tab/>
            </w:r>
            <w:r>
              <w:rPr>
                <w:noProof/>
                <w:webHidden/>
              </w:rPr>
              <w:fldChar w:fldCharType="begin"/>
            </w:r>
            <w:r>
              <w:rPr>
                <w:noProof/>
                <w:webHidden/>
              </w:rPr>
              <w:instrText xml:space="preserve"> PAGEREF _Toc235985243 \h </w:instrText>
            </w:r>
            <w:r>
              <w:rPr>
                <w:noProof/>
                <w:webHidden/>
              </w:rPr>
            </w:r>
            <w:r>
              <w:rPr>
                <w:noProof/>
                <w:webHidden/>
              </w:rPr>
              <w:fldChar w:fldCharType="separate"/>
            </w:r>
            <w:r>
              <w:rPr>
                <w:noProof/>
                <w:webHidden/>
              </w:rPr>
              <w:t>96</w:t>
            </w:r>
            <w:r>
              <w:rPr>
                <w:noProof/>
                <w:webHidden/>
              </w:rPr>
              <w:fldChar w:fldCharType="end"/>
            </w:r>
          </w:hyperlink>
        </w:p>
        <w:p w14:paraId="2B1985B6" w14:textId="77777777" w:rsidR="009A39A2" w:rsidRDefault="009A39A2" w:rsidP="009A39A2">
          <w:pPr>
            <w:pStyle w:val="TOC1"/>
            <w:tabs>
              <w:tab w:val="left" w:pos="720"/>
              <w:tab w:val="right" w:leader="dot" w:pos="9376"/>
            </w:tabs>
            <w:rPr>
              <w:rFonts w:asciiTheme="minorHAnsi" w:eastAsiaTheme="minorEastAsia" w:hAnsiTheme="minorHAnsi" w:cstheme="minorBidi"/>
              <w:noProof/>
              <w:kern w:val="2"/>
              <w:sz w:val="24"/>
              <w:lang w:val="sr-Cyrl-RS" w:eastAsia="sr-Cyrl-RS" w:bidi="sr-Cyrl-RS"/>
              <w14:ligatures w14:val="standardContextual"/>
            </w:rPr>
          </w:pPr>
          <w:hyperlink w:anchor="_Toc235985244" w:history="1">
            <w:r w:rsidRPr="0019206F">
              <w:rPr>
                <w:rStyle w:val="Hyperlink"/>
                <w:noProof/>
              </w:rPr>
              <w:t>B.</w:t>
            </w:r>
            <w:r>
              <w:rPr>
                <w:rFonts w:asciiTheme="minorHAnsi" w:eastAsiaTheme="minorEastAsia" w:hAnsiTheme="minorHAnsi" w:cstheme="minorBidi"/>
                <w:noProof/>
                <w:kern w:val="2"/>
                <w:sz w:val="24"/>
                <w:lang w:val="sr-Cyrl-RS" w:eastAsia="sr-Cyrl-RS" w:bidi="sr-Cyrl-RS"/>
                <w14:ligatures w14:val="standardContextual"/>
              </w:rPr>
              <w:tab/>
            </w:r>
            <w:r w:rsidRPr="0019206F">
              <w:rPr>
                <w:rStyle w:val="Hyperlink"/>
                <w:noProof/>
              </w:rPr>
              <w:t>Осетљива социо-економска перспектива пуне трасе коридора за фазу I и II</w:t>
            </w:r>
            <w:r>
              <w:rPr>
                <w:noProof/>
                <w:webHidden/>
              </w:rPr>
              <w:tab/>
            </w:r>
            <w:r>
              <w:rPr>
                <w:noProof/>
                <w:webHidden/>
              </w:rPr>
              <w:fldChar w:fldCharType="begin"/>
            </w:r>
            <w:r>
              <w:rPr>
                <w:noProof/>
                <w:webHidden/>
              </w:rPr>
              <w:instrText xml:space="preserve"> PAGEREF _Toc235985244 \h </w:instrText>
            </w:r>
            <w:r>
              <w:rPr>
                <w:noProof/>
                <w:webHidden/>
              </w:rPr>
            </w:r>
            <w:r>
              <w:rPr>
                <w:noProof/>
                <w:webHidden/>
              </w:rPr>
              <w:fldChar w:fldCharType="separate"/>
            </w:r>
            <w:r>
              <w:rPr>
                <w:noProof/>
                <w:webHidden/>
              </w:rPr>
              <w:t>107</w:t>
            </w:r>
            <w:r>
              <w:rPr>
                <w:noProof/>
                <w:webHidden/>
              </w:rPr>
              <w:fldChar w:fldCharType="end"/>
            </w:r>
          </w:hyperlink>
        </w:p>
        <w:p w14:paraId="0D2B6319" w14:textId="77777777" w:rsidR="009A39A2" w:rsidRDefault="009A39A2" w:rsidP="009A39A2">
          <w:pPr>
            <w:pStyle w:val="TOC1"/>
            <w:tabs>
              <w:tab w:val="left" w:pos="720"/>
              <w:tab w:val="right" w:leader="dot" w:pos="9376"/>
            </w:tabs>
            <w:rPr>
              <w:rFonts w:asciiTheme="minorHAnsi" w:eastAsiaTheme="minorEastAsia" w:hAnsiTheme="minorHAnsi" w:cstheme="minorBidi"/>
              <w:noProof/>
              <w:kern w:val="2"/>
              <w:sz w:val="24"/>
              <w:lang w:val="sr-Cyrl-RS" w:eastAsia="sr-Cyrl-RS" w:bidi="sr-Cyrl-RS"/>
              <w14:ligatures w14:val="standardContextual"/>
            </w:rPr>
          </w:pPr>
          <w:hyperlink w:anchor="_Toc235985245" w:history="1">
            <w:r w:rsidRPr="0019206F">
              <w:rPr>
                <w:rStyle w:val="Hyperlink"/>
                <w:noProof/>
              </w:rPr>
              <w:t>C.</w:t>
            </w:r>
            <w:r>
              <w:rPr>
                <w:rFonts w:asciiTheme="minorHAnsi" w:eastAsiaTheme="minorEastAsia" w:hAnsiTheme="minorHAnsi" w:cstheme="minorBidi"/>
                <w:noProof/>
                <w:kern w:val="2"/>
                <w:sz w:val="24"/>
                <w:lang w:val="sr-Cyrl-RS" w:eastAsia="sr-Cyrl-RS" w:bidi="sr-Cyrl-RS"/>
                <w14:ligatures w14:val="standardContextual"/>
              </w:rPr>
              <w:tab/>
            </w:r>
            <w:r w:rsidRPr="0019206F">
              <w:rPr>
                <w:rStyle w:val="Hyperlink"/>
                <w:noProof/>
              </w:rPr>
              <w:t>Матрица усклађености са ESS</w:t>
            </w:r>
            <w:r>
              <w:rPr>
                <w:noProof/>
                <w:webHidden/>
              </w:rPr>
              <w:tab/>
            </w:r>
            <w:r>
              <w:rPr>
                <w:noProof/>
                <w:webHidden/>
              </w:rPr>
              <w:fldChar w:fldCharType="begin"/>
            </w:r>
            <w:r>
              <w:rPr>
                <w:noProof/>
                <w:webHidden/>
              </w:rPr>
              <w:instrText xml:space="preserve"> PAGEREF _Toc235985245 \h </w:instrText>
            </w:r>
            <w:r>
              <w:rPr>
                <w:noProof/>
                <w:webHidden/>
              </w:rPr>
            </w:r>
            <w:r>
              <w:rPr>
                <w:noProof/>
                <w:webHidden/>
              </w:rPr>
              <w:fldChar w:fldCharType="separate"/>
            </w:r>
            <w:r>
              <w:rPr>
                <w:noProof/>
                <w:webHidden/>
              </w:rPr>
              <w:t>116</w:t>
            </w:r>
            <w:r>
              <w:rPr>
                <w:noProof/>
                <w:webHidden/>
              </w:rPr>
              <w:fldChar w:fldCharType="end"/>
            </w:r>
          </w:hyperlink>
        </w:p>
        <w:p w14:paraId="5485709A" w14:textId="77777777" w:rsidR="009A39A2" w:rsidRDefault="009A39A2" w:rsidP="009A39A2">
          <w:pPr>
            <w:pStyle w:val="TOC1"/>
            <w:tabs>
              <w:tab w:val="left" w:pos="720"/>
              <w:tab w:val="right" w:leader="dot" w:pos="9376"/>
            </w:tabs>
            <w:rPr>
              <w:rFonts w:asciiTheme="minorHAnsi" w:eastAsiaTheme="minorEastAsia" w:hAnsiTheme="minorHAnsi" w:cstheme="minorBidi"/>
              <w:noProof/>
              <w:kern w:val="2"/>
              <w:sz w:val="24"/>
              <w:lang w:val="sr-Cyrl-RS" w:eastAsia="sr-Cyrl-RS" w:bidi="sr-Cyrl-RS"/>
              <w14:ligatures w14:val="standardContextual"/>
            </w:rPr>
          </w:pPr>
          <w:hyperlink w:anchor="_Toc235985246" w:history="1">
            <w:r w:rsidRPr="0019206F">
              <w:rPr>
                <w:rStyle w:val="Hyperlink"/>
                <w:noProof/>
              </w:rPr>
              <w:t>D.</w:t>
            </w:r>
            <w:r>
              <w:rPr>
                <w:rFonts w:asciiTheme="minorHAnsi" w:eastAsiaTheme="minorEastAsia" w:hAnsiTheme="minorHAnsi" w:cstheme="minorBidi"/>
                <w:noProof/>
                <w:kern w:val="2"/>
                <w:sz w:val="24"/>
                <w:lang w:val="sr-Cyrl-RS" w:eastAsia="sr-Cyrl-RS" w:bidi="sr-Cyrl-RS"/>
                <w14:ligatures w14:val="standardContextual"/>
              </w:rPr>
              <w:tab/>
            </w:r>
            <w:r w:rsidRPr="0019206F">
              <w:rPr>
                <w:rStyle w:val="Hyperlink"/>
                <w:noProof/>
              </w:rPr>
              <w:t>Компонента 3 – Компонента условног одговора у ванредним ситуацијама (CERC)</w:t>
            </w:r>
            <w:r>
              <w:rPr>
                <w:noProof/>
                <w:webHidden/>
              </w:rPr>
              <w:tab/>
            </w:r>
            <w:r>
              <w:rPr>
                <w:noProof/>
                <w:webHidden/>
              </w:rPr>
              <w:fldChar w:fldCharType="begin"/>
            </w:r>
            <w:r>
              <w:rPr>
                <w:noProof/>
                <w:webHidden/>
              </w:rPr>
              <w:instrText xml:space="preserve"> PAGEREF _Toc235985246 \h </w:instrText>
            </w:r>
            <w:r>
              <w:rPr>
                <w:noProof/>
                <w:webHidden/>
              </w:rPr>
            </w:r>
            <w:r>
              <w:rPr>
                <w:noProof/>
                <w:webHidden/>
              </w:rPr>
              <w:fldChar w:fldCharType="separate"/>
            </w:r>
            <w:r>
              <w:rPr>
                <w:noProof/>
                <w:webHidden/>
              </w:rPr>
              <w:t>118</w:t>
            </w:r>
            <w:r>
              <w:rPr>
                <w:noProof/>
                <w:webHidden/>
              </w:rPr>
              <w:fldChar w:fldCharType="end"/>
            </w:r>
          </w:hyperlink>
        </w:p>
        <w:p w14:paraId="1E3D9878" w14:textId="77777777" w:rsidR="009A39A2" w:rsidRDefault="009A39A2" w:rsidP="009A39A2">
          <w:pPr>
            <w:pStyle w:val="TOC1"/>
            <w:tabs>
              <w:tab w:val="left" w:pos="720"/>
              <w:tab w:val="right" w:leader="dot" w:pos="9376"/>
            </w:tabs>
            <w:rPr>
              <w:rFonts w:asciiTheme="minorHAnsi" w:eastAsiaTheme="minorEastAsia" w:hAnsiTheme="minorHAnsi" w:cstheme="minorBidi"/>
              <w:noProof/>
              <w:kern w:val="2"/>
              <w:sz w:val="24"/>
              <w:lang w:val="sr-Cyrl-RS" w:eastAsia="sr-Cyrl-RS" w:bidi="sr-Cyrl-RS"/>
              <w14:ligatures w14:val="standardContextual"/>
            </w:rPr>
          </w:pPr>
          <w:hyperlink w:anchor="_Toc235985247" w:history="1">
            <w:r w:rsidRPr="0019206F">
              <w:rPr>
                <w:rStyle w:val="Hyperlink"/>
                <w:noProof/>
              </w:rPr>
              <w:t>E.</w:t>
            </w:r>
            <w:r>
              <w:rPr>
                <w:rFonts w:asciiTheme="minorHAnsi" w:eastAsiaTheme="minorEastAsia" w:hAnsiTheme="minorHAnsi" w:cstheme="minorBidi"/>
                <w:noProof/>
                <w:kern w:val="2"/>
                <w:sz w:val="24"/>
                <w:lang w:val="sr-Cyrl-RS" w:eastAsia="sr-Cyrl-RS" w:bidi="sr-Cyrl-RS"/>
                <w14:ligatures w14:val="standardContextual"/>
              </w:rPr>
              <w:tab/>
            </w:r>
            <w:r w:rsidRPr="0019206F">
              <w:rPr>
                <w:rStyle w:val="Hyperlink"/>
                <w:noProof/>
              </w:rPr>
              <w:t>Образац за коментаре</w:t>
            </w:r>
            <w:r>
              <w:rPr>
                <w:noProof/>
                <w:webHidden/>
              </w:rPr>
              <w:tab/>
            </w:r>
            <w:r>
              <w:rPr>
                <w:noProof/>
                <w:webHidden/>
              </w:rPr>
              <w:fldChar w:fldCharType="begin"/>
            </w:r>
            <w:r>
              <w:rPr>
                <w:noProof/>
                <w:webHidden/>
              </w:rPr>
              <w:instrText xml:space="preserve"> PAGEREF _Toc235985247 \h </w:instrText>
            </w:r>
            <w:r>
              <w:rPr>
                <w:noProof/>
                <w:webHidden/>
              </w:rPr>
            </w:r>
            <w:r>
              <w:rPr>
                <w:noProof/>
                <w:webHidden/>
              </w:rPr>
              <w:fldChar w:fldCharType="separate"/>
            </w:r>
            <w:r>
              <w:rPr>
                <w:noProof/>
                <w:webHidden/>
              </w:rPr>
              <w:t>120</w:t>
            </w:r>
            <w:r>
              <w:rPr>
                <w:noProof/>
                <w:webHidden/>
              </w:rPr>
              <w:fldChar w:fldCharType="end"/>
            </w:r>
          </w:hyperlink>
        </w:p>
        <w:p w14:paraId="3C0EE2E0" w14:textId="77777777" w:rsidR="009A39A2" w:rsidRDefault="009A39A2" w:rsidP="009A39A2">
          <w:pPr>
            <w:spacing w:after="120"/>
            <w:rPr>
              <w:b/>
              <w:bCs/>
            </w:rPr>
          </w:pPr>
          <w:r w:rsidRPr="00BA7D7E">
            <w:rPr>
              <w:b/>
              <w:bCs/>
            </w:rPr>
            <w:fldChar w:fldCharType="end"/>
          </w:r>
        </w:p>
      </w:sdtContent>
    </w:sdt>
    <w:p w14:paraId="2A663045" w14:textId="77777777" w:rsidR="009A39A2" w:rsidRDefault="009A39A2">
      <w:pPr>
        <w:pStyle w:val="Heading1"/>
        <w:rPr>
          <w:rFonts w:ascii="Arial" w:eastAsia="Arial" w:hAnsi="Arial"/>
          <w:color w:val="1F4E79"/>
        </w:rPr>
      </w:pPr>
    </w:p>
    <w:p w14:paraId="6EF4BB20" w14:textId="77777777" w:rsidR="009A39A2" w:rsidRDefault="009A39A2">
      <w:pPr>
        <w:pStyle w:val="Heading1"/>
        <w:rPr>
          <w:rFonts w:ascii="Arial" w:eastAsia="Arial" w:hAnsi="Arial"/>
          <w:color w:val="1F4E79"/>
        </w:rPr>
      </w:pPr>
    </w:p>
    <w:p w14:paraId="670D1110" w14:textId="3DBB9F67" w:rsidR="00D37727" w:rsidRDefault="00000000">
      <w:pPr>
        <w:pStyle w:val="Heading1"/>
      </w:pPr>
      <w:proofErr w:type="spellStart"/>
      <w:r>
        <w:rPr>
          <w:rFonts w:ascii="Arial" w:eastAsia="Arial" w:hAnsi="Arial"/>
          <w:color w:val="1F4E79"/>
        </w:rPr>
        <w:t>Скраћенице</w:t>
      </w:r>
      <w:proofErr w:type="spellEnd"/>
    </w:p>
    <w:tbl>
      <w:tblPr>
        <w:tblStyle w:val="TableGrid"/>
        <w:tblW w:w="0" w:type="auto"/>
        <w:jc w:val="center"/>
        <w:tblLook w:val="04A0" w:firstRow="1" w:lastRow="0" w:firstColumn="1" w:lastColumn="0" w:noHBand="0" w:noVBand="1"/>
      </w:tblPr>
      <w:tblGrid>
        <w:gridCol w:w="4896"/>
        <w:gridCol w:w="4896"/>
      </w:tblGrid>
      <w:tr w:rsidR="00D37727" w:rsidRPr="009A39A2" w14:paraId="0F975C7A" w14:textId="77777777">
        <w:trPr>
          <w:jc w:val="center"/>
        </w:trPr>
        <w:tc>
          <w:tcPr>
            <w:tcW w:w="4896" w:type="dxa"/>
            <w:shd w:val="clear" w:color="auto" w:fill="D9EAF7"/>
          </w:tcPr>
          <w:p w14:paraId="7B547C15" w14:textId="77777777" w:rsidR="00D37727" w:rsidRPr="009A39A2" w:rsidRDefault="00000000">
            <w:pPr>
              <w:rPr>
                <w:sz w:val="20"/>
                <w:szCs w:val="20"/>
              </w:rPr>
            </w:pPr>
            <w:r w:rsidRPr="009A39A2">
              <w:rPr>
                <w:b/>
                <w:sz w:val="20"/>
                <w:szCs w:val="20"/>
              </w:rPr>
              <w:t>Скраћеница</w:t>
            </w:r>
          </w:p>
        </w:tc>
        <w:tc>
          <w:tcPr>
            <w:tcW w:w="4896" w:type="dxa"/>
            <w:shd w:val="clear" w:color="auto" w:fill="D9EAF7"/>
          </w:tcPr>
          <w:p w14:paraId="732939B2" w14:textId="77777777" w:rsidR="00D37727" w:rsidRPr="009A39A2" w:rsidRDefault="00000000">
            <w:pPr>
              <w:rPr>
                <w:sz w:val="20"/>
                <w:szCs w:val="20"/>
              </w:rPr>
            </w:pPr>
            <w:r w:rsidRPr="009A39A2">
              <w:rPr>
                <w:b/>
                <w:sz w:val="20"/>
                <w:szCs w:val="20"/>
              </w:rPr>
              <w:t>Пун назив</w:t>
            </w:r>
          </w:p>
        </w:tc>
      </w:tr>
      <w:tr w:rsidR="00D37727" w:rsidRPr="009A39A2" w14:paraId="7B617039" w14:textId="77777777">
        <w:trPr>
          <w:jc w:val="center"/>
        </w:trPr>
        <w:tc>
          <w:tcPr>
            <w:tcW w:w="4896" w:type="dxa"/>
          </w:tcPr>
          <w:p w14:paraId="3CC35CB5" w14:textId="77777777" w:rsidR="00D37727" w:rsidRPr="009A39A2" w:rsidRDefault="00000000">
            <w:pPr>
              <w:rPr>
                <w:sz w:val="20"/>
                <w:szCs w:val="20"/>
              </w:rPr>
            </w:pPr>
            <w:r w:rsidRPr="009A39A2">
              <w:rPr>
                <w:sz w:val="20"/>
                <w:szCs w:val="20"/>
              </w:rPr>
              <w:t>АЕРС</w:t>
            </w:r>
          </w:p>
        </w:tc>
        <w:tc>
          <w:tcPr>
            <w:tcW w:w="4896" w:type="dxa"/>
          </w:tcPr>
          <w:p w14:paraId="2DC861EC" w14:textId="77777777" w:rsidR="00D37727" w:rsidRPr="009A39A2" w:rsidRDefault="00000000">
            <w:pPr>
              <w:rPr>
                <w:sz w:val="20"/>
                <w:szCs w:val="20"/>
                <w:lang w:val="ru-RU"/>
              </w:rPr>
            </w:pPr>
            <w:r w:rsidRPr="009A39A2">
              <w:rPr>
                <w:sz w:val="20"/>
                <w:szCs w:val="20"/>
                <w:lang w:val="ru-RU"/>
              </w:rPr>
              <w:t>Агенција за енергетику Републике Србије</w:t>
            </w:r>
          </w:p>
        </w:tc>
      </w:tr>
      <w:tr w:rsidR="00D37727" w:rsidRPr="009A39A2" w14:paraId="1C062EB7" w14:textId="77777777">
        <w:trPr>
          <w:jc w:val="center"/>
        </w:trPr>
        <w:tc>
          <w:tcPr>
            <w:tcW w:w="4896" w:type="dxa"/>
          </w:tcPr>
          <w:p w14:paraId="641B4493" w14:textId="77777777" w:rsidR="00D37727" w:rsidRPr="009A39A2" w:rsidRDefault="00000000">
            <w:pPr>
              <w:rPr>
                <w:sz w:val="20"/>
                <w:szCs w:val="20"/>
              </w:rPr>
            </w:pPr>
            <w:proofErr w:type="spellStart"/>
            <w:r w:rsidRPr="009A39A2">
              <w:rPr>
                <w:sz w:val="20"/>
                <w:szCs w:val="20"/>
              </w:rPr>
              <w:t>bcm</w:t>
            </w:r>
            <w:proofErr w:type="spellEnd"/>
          </w:p>
        </w:tc>
        <w:tc>
          <w:tcPr>
            <w:tcW w:w="4896" w:type="dxa"/>
          </w:tcPr>
          <w:p w14:paraId="05229DA3" w14:textId="77777777" w:rsidR="00D37727" w:rsidRPr="009A39A2" w:rsidRDefault="00000000">
            <w:pPr>
              <w:rPr>
                <w:sz w:val="20"/>
                <w:szCs w:val="20"/>
              </w:rPr>
            </w:pPr>
            <w:r w:rsidRPr="009A39A2">
              <w:rPr>
                <w:sz w:val="20"/>
                <w:szCs w:val="20"/>
              </w:rPr>
              <w:t>милијарда кубних метара</w:t>
            </w:r>
          </w:p>
        </w:tc>
      </w:tr>
      <w:tr w:rsidR="00D37727" w:rsidRPr="009A39A2" w14:paraId="38BA51A5" w14:textId="77777777">
        <w:trPr>
          <w:jc w:val="center"/>
        </w:trPr>
        <w:tc>
          <w:tcPr>
            <w:tcW w:w="4896" w:type="dxa"/>
          </w:tcPr>
          <w:p w14:paraId="343AD44F" w14:textId="77777777" w:rsidR="00D37727" w:rsidRPr="009A39A2" w:rsidRDefault="00000000">
            <w:pPr>
              <w:rPr>
                <w:sz w:val="20"/>
                <w:szCs w:val="20"/>
              </w:rPr>
            </w:pPr>
            <w:r w:rsidRPr="009A39A2">
              <w:rPr>
                <w:sz w:val="20"/>
                <w:szCs w:val="20"/>
              </w:rPr>
              <w:t>BMP</w:t>
            </w:r>
          </w:p>
        </w:tc>
        <w:tc>
          <w:tcPr>
            <w:tcW w:w="4896" w:type="dxa"/>
          </w:tcPr>
          <w:p w14:paraId="4FEFAC85" w14:textId="77777777" w:rsidR="00D37727" w:rsidRPr="009A39A2" w:rsidRDefault="00000000">
            <w:pPr>
              <w:rPr>
                <w:sz w:val="20"/>
                <w:szCs w:val="20"/>
              </w:rPr>
            </w:pPr>
            <w:r w:rsidRPr="009A39A2">
              <w:rPr>
                <w:sz w:val="20"/>
                <w:szCs w:val="20"/>
              </w:rPr>
              <w:t>План управљања биодиверзитетом</w:t>
            </w:r>
          </w:p>
        </w:tc>
      </w:tr>
      <w:tr w:rsidR="00D37727" w:rsidRPr="009A39A2" w14:paraId="55B034E1" w14:textId="77777777">
        <w:trPr>
          <w:jc w:val="center"/>
        </w:trPr>
        <w:tc>
          <w:tcPr>
            <w:tcW w:w="4896" w:type="dxa"/>
          </w:tcPr>
          <w:p w14:paraId="5EDAECEC" w14:textId="77777777" w:rsidR="00D37727" w:rsidRPr="009A39A2" w:rsidRDefault="00000000">
            <w:pPr>
              <w:rPr>
                <w:sz w:val="20"/>
                <w:szCs w:val="20"/>
              </w:rPr>
            </w:pPr>
            <w:r w:rsidRPr="009A39A2">
              <w:rPr>
                <w:sz w:val="20"/>
                <w:szCs w:val="20"/>
              </w:rPr>
              <w:t>CCGT</w:t>
            </w:r>
          </w:p>
        </w:tc>
        <w:tc>
          <w:tcPr>
            <w:tcW w:w="4896" w:type="dxa"/>
          </w:tcPr>
          <w:p w14:paraId="0FC00C9A" w14:textId="77777777" w:rsidR="00D37727" w:rsidRPr="009A39A2" w:rsidRDefault="00000000">
            <w:pPr>
              <w:rPr>
                <w:sz w:val="20"/>
                <w:szCs w:val="20"/>
              </w:rPr>
            </w:pPr>
            <w:r w:rsidRPr="009A39A2">
              <w:rPr>
                <w:sz w:val="20"/>
                <w:szCs w:val="20"/>
              </w:rPr>
              <w:t>Комбиновани циклус гасне турбине</w:t>
            </w:r>
          </w:p>
        </w:tc>
      </w:tr>
      <w:tr w:rsidR="00D37727" w:rsidRPr="009A39A2" w14:paraId="60C34BF4" w14:textId="77777777">
        <w:trPr>
          <w:jc w:val="center"/>
        </w:trPr>
        <w:tc>
          <w:tcPr>
            <w:tcW w:w="4896" w:type="dxa"/>
          </w:tcPr>
          <w:p w14:paraId="63E979C5" w14:textId="77777777" w:rsidR="00D37727" w:rsidRPr="009A39A2" w:rsidRDefault="00000000">
            <w:pPr>
              <w:rPr>
                <w:sz w:val="20"/>
                <w:szCs w:val="20"/>
              </w:rPr>
            </w:pPr>
            <w:r w:rsidRPr="009A39A2">
              <w:rPr>
                <w:sz w:val="20"/>
                <w:szCs w:val="20"/>
              </w:rPr>
              <w:t>CCP</w:t>
            </w:r>
          </w:p>
        </w:tc>
        <w:tc>
          <w:tcPr>
            <w:tcW w:w="4896" w:type="dxa"/>
          </w:tcPr>
          <w:p w14:paraId="0EF17933" w14:textId="77777777" w:rsidR="00D37727" w:rsidRPr="009A39A2" w:rsidRDefault="00000000">
            <w:pPr>
              <w:rPr>
                <w:sz w:val="20"/>
                <w:szCs w:val="20"/>
              </w:rPr>
            </w:pPr>
            <w:r w:rsidRPr="009A39A2">
              <w:rPr>
                <w:sz w:val="20"/>
                <w:szCs w:val="20"/>
              </w:rPr>
              <w:t>План контроле извођача</w:t>
            </w:r>
          </w:p>
        </w:tc>
      </w:tr>
      <w:tr w:rsidR="00D37727" w:rsidRPr="009A39A2" w14:paraId="23CD21C8" w14:textId="77777777">
        <w:trPr>
          <w:jc w:val="center"/>
        </w:trPr>
        <w:tc>
          <w:tcPr>
            <w:tcW w:w="4896" w:type="dxa"/>
          </w:tcPr>
          <w:p w14:paraId="3F45B2D9" w14:textId="77777777" w:rsidR="00D37727" w:rsidRPr="009A39A2" w:rsidRDefault="00000000">
            <w:pPr>
              <w:rPr>
                <w:sz w:val="20"/>
                <w:szCs w:val="20"/>
              </w:rPr>
            </w:pPr>
            <w:r w:rsidRPr="009A39A2">
              <w:rPr>
                <w:sz w:val="20"/>
                <w:szCs w:val="20"/>
              </w:rPr>
              <w:t>CFP</w:t>
            </w:r>
          </w:p>
        </w:tc>
        <w:tc>
          <w:tcPr>
            <w:tcW w:w="4896" w:type="dxa"/>
          </w:tcPr>
          <w:p w14:paraId="6FEAF530" w14:textId="77777777" w:rsidR="00D37727" w:rsidRPr="009A39A2" w:rsidRDefault="00000000">
            <w:pPr>
              <w:rPr>
                <w:sz w:val="20"/>
                <w:szCs w:val="20"/>
              </w:rPr>
            </w:pPr>
            <w:r w:rsidRPr="009A39A2">
              <w:rPr>
                <w:sz w:val="20"/>
                <w:szCs w:val="20"/>
              </w:rPr>
              <w:t>Процедура за случајне налазе</w:t>
            </w:r>
          </w:p>
        </w:tc>
      </w:tr>
      <w:tr w:rsidR="00D37727" w:rsidRPr="009A39A2" w14:paraId="3C65AEF6" w14:textId="77777777">
        <w:trPr>
          <w:jc w:val="center"/>
        </w:trPr>
        <w:tc>
          <w:tcPr>
            <w:tcW w:w="4896" w:type="dxa"/>
          </w:tcPr>
          <w:p w14:paraId="0F95CC80" w14:textId="77777777" w:rsidR="00D37727" w:rsidRPr="009A39A2" w:rsidRDefault="00000000">
            <w:pPr>
              <w:rPr>
                <w:sz w:val="20"/>
                <w:szCs w:val="20"/>
              </w:rPr>
            </w:pPr>
            <w:r w:rsidRPr="009A39A2">
              <w:rPr>
                <w:sz w:val="20"/>
                <w:szCs w:val="20"/>
              </w:rPr>
              <w:t>CHMP</w:t>
            </w:r>
          </w:p>
        </w:tc>
        <w:tc>
          <w:tcPr>
            <w:tcW w:w="4896" w:type="dxa"/>
          </w:tcPr>
          <w:p w14:paraId="00D311FC" w14:textId="77777777" w:rsidR="00D37727" w:rsidRPr="009A39A2" w:rsidRDefault="00000000">
            <w:pPr>
              <w:rPr>
                <w:sz w:val="20"/>
                <w:szCs w:val="20"/>
              </w:rPr>
            </w:pPr>
            <w:r w:rsidRPr="009A39A2">
              <w:rPr>
                <w:sz w:val="20"/>
                <w:szCs w:val="20"/>
              </w:rPr>
              <w:t>План управљања културним наслеђем</w:t>
            </w:r>
          </w:p>
        </w:tc>
      </w:tr>
      <w:tr w:rsidR="00D37727" w:rsidRPr="009A39A2" w14:paraId="487DA989" w14:textId="77777777">
        <w:trPr>
          <w:jc w:val="center"/>
        </w:trPr>
        <w:tc>
          <w:tcPr>
            <w:tcW w:w="4896" w:type="dxa"/>
          </w:tcPr>
          <w:p w14:paraId="23F5F8F9" w14:textId="77777777" w:rsidR="00D37727" w:rsidRPr="009A39A2" w:rsidRDefault="00000000">
            <w:pPr>
              <w:rPr>
                <w:sz w:val="20"/>
                <w:szCs w:val="20"/>
              </w:rPr>
            </w:pPr>
            <w:r w:rsidRPr="009A39A2">
              <w:rPr>
                <w:sz w:val="20"/>
                <w:szCs w:val="20"/>
              </w:rPr>
              <w:t>CHSSP</w:t>
            </w:r>
          </w:p>
        </w:tc>
        <w:tc>
          <w:tcPr>
            <w:tcW w:w="4896" w:type="dxa"/>
          </w:tcPr>
          <w:p w14:paraId="2E5D3316" w14:textId="77777777" w:rsidR="00D37727" w:rsidRPr="009A39A2" w:rsidRDefault="00000000">
            <w:pPr>
              <w:rPr>
                <w:sz w:val="20"/>
                <w:szCs w:val="20"/>
                <w:lang w:val="ru-RU"/>
              </w:rPr>
            </w:pPr>
            <w:r w:rsidRPr="009A39A2">
              <w:rPr>
                <w:sz w:val="20"/>
                <w:szCs w:val="20"/>
                <w:lang w:val="ru-RU"/>
              </w:rPr>
              <w:t>План здравља, безбедности и сигурности заједнице</w:t>
            </w:r>
          </w:p>
        </w:tc>
      </w:tr>
      <w:tr w:rsidR="00D37727" w:rsidRPr="009A39A2" w14:paraId="4E193AD7" w14:textId="77777777">
        <w:trPr>
          <w:jc w:val="center"/>
        </w:trPr>
        <w:tc>
          <w:tcPr>
            <w:tcW w:w="4896" w:type="dxa"/>
          </w:tcPr>
          <w:p w14:paraId="17DDBEBE" w14:textId="77777777" w:rsidR="00D37727" w:rsidRPr="009A39A2" w:rsidRDefault="00000000">
            <w:pPr>
              <w:rPr>
                <w:sz w:val="20"/>
                <w:szCs w:val="20"/>
              </w:rPr>
            </w:pPr>
            <w:r w:rsidRPr="009A39A2">
              <w:rPr>
                <w:sz w:val="20"/>
                <w:szCs w:val="20"/>
              </w:rPr>
              <w:t>CLO</w:t>
            </w:r>
          </w:p>
        </w:tc>
        <w:tc>
          <w:tcPr>
            <w:tcW w:w="4896" w:type="dxa"/>
          </w:tcPr>
          <w:p w14:paraId="30EB4DED" w14:textId="77777777" w:rsidR="00D37727" w:rsidRPr="009A39A2" w:rsidRDefault="00000000">
            <w:pPr>
              <w:rPr>
                <w:sz w:val="20"/>
                <w:szCs w:val="20"/>
                <w:lang w:val="ru-RU"/>
              </w:rPr>
            </w:pPr>
            <w:r w:rsidRPr="009A39A2">
              <w:rPr>
                <w:sz w:val="20"/>
                <w:szCs w:val="20"/>
                <w:lang w:val="ru-RU"/>
              </w:rPr>
              <w:t>Службеник за везу са заједницом</w:t>
            </w:r>
          </w:p>
        </w:tc>
      </w:tr>
      <w:tr w:rsidR="00D37727" w:rsidRPr="009A39A2" w14:paraId="3B9DF240" w14:textId="77777777">
        <w:trPr>
          <w:jc w:val="center"/>
        </w:trPr>
        <w:tc>
          <w:tcPr>
            <w:tcW w:w="4896" w:type="dxa"/>
          </w:tcPr>
          <w:p w14:paraId="38F3175B" w14:textId="77777777" w:rsidR="00D37727" w:rsidRPr="009A39A2" w:rsidRDefault="00000000">
            <w:pPr>
              <w:rPr>
                <w:sz w:val="20"/>
                <w:szCs w:val="20"/>
              </w:rPr>
            </w:pPr>
            <w:r w:rsidRPr="009A39A2">
              <w:rPr>
                <w:sz w:val="20"/>
                <w:szCs w:val="20"/>
              </w:rPr>
              <w:t>DN</w:t>
            </w:r>
          </w:p>
        </w:tc>
        <w:tc>
          <w:tcPr>
            <w:tcW w:w="4896" w:type="dxa"/>
          </w:tcPr>
          <w:p w14:paraId="60D3E250" w14:textId="77777777" w:rsidR="00D37727" w:rsidRPr="009A39A2" w:rsidRDefault="00000000">
            <w:pPr>
              <w:rPr>
                <w:sz w:val="20"/>
                <w:szCs w:val="20"/>
              </w:rPr>
            </w:pPr>
            <w:r w:rsidRPr="009A39A2">
              <w:rPr>
                <w:sz w:val="20"/>
                <w:szCs w:val="20"/>
              </w:rPr>
              <w:t>Пречник гасовода</w:t>
            </w:r>
          </w:p>
        </w:tc>
      </w:tr>
      <w:tr w:rsidR="00D37727" w:rsidRPr="009A39A2" w14:paraId="023A0BC4" w14:textId="77777777">
        <w:trPr>
          <w:jc w:val="center"/>
        </w:trPr>
        <w:tc>
          <w:tcPr>
            <w:tcW w:w="4896" w:type="dxa"/>
          </w:tcPr>
          <w:p w14:paraId="35635D43" w14:textId="77777777" w:rsidR="00D37727" w:rsidRPr="009A39A2" w:rsidRDefault="00000000">
            <w:pPr>
              <w:rPr>
                <w:sz w:val="20"/>
                <w:szCs w:val="20"/>
              </w:rPr>
            </w:pPr>
            <w:r w:rsidRPr="009A39A2">
              <w:rPr>
                <w:sz w:val="20"/>
                <w:szCs w:val="20"/>
              </w:rPr>
              <w:t>E&amp;S</w:t>
            </w:r>
          </w:p>
        </w:tc>
        <w:tc>
          <w:tcPr>
            <w:tcW w:w="4896" w:type="dxa"/>
          </w:tcPr>
          <w:p w14:paraId="3FFDAF47" w14:textId="77777777" w:rsidR="00D37727" w:rsidRPr="009A39A2" w:rsidRDefault="00000000">
            <w:pPr>
              <w:rPr>
                <w:sz w:val="20"/>
                <w:szCs w:val="20"/>
              </w:rPr>
            </w:pPr>
            <w:r w:rsidRPr="009A39A2">
              <w:rPr>
                <w:sz w:val="20"/>
                <w:szCs w:val="20"/>
              </w:rPr>
              <w:t>Еколошки и друштвени аспекти</w:t>
            </w:r>
          </w:p>
        </w:tc>
      </w:tr>
      <w:tr w:rsidR="00D37727" w:rsidRPr="009A39A2" w14:paraId="3573D894" w14:textId="77777777">
        <w:trPr>
          <w:jc w:val="center"/>
        </w:trPr>
        <w:tc>
          <w:tcPr>
            <w:tcW w:w="4896" w:type="dxa"/>
          </w:tcPr>
          <w:p w14:paraId="07E210EF" w14:textId="77777777" w:rsidR="00D37727" w:rsidRPr="009A39A2" w:rsidRDefault="00000000">
            <w:pPr>
              <w:rPr>
                <w:sz w:val="20"/>
                <w:szCs w:val="20"/>
              </w:rPr>
            </w:pPr>
            <w:r w:rsidRPr="009A39A2">
              <w:rPr>
                <w:sz w:val="20"/>
                <w:szCs w:val="20"/>
              </w:rPr>
              <w:t>Е75</w:t>
            </w:r>
          </w:p>
        </w:tc>
        <w:tc>
          <w:tcPr>
            <w:tcW w:w="4896" w:type="dxa"/>
          </w:tcPr>
          <w:p w14:paraId="06B0532F" w14:textId="77777777" w:rsidR="00D37727" w:rsidRPr="009A39A2" w:rsidRDefault="00000000">
            <w:pPr>
              <w:rPr>
                <w:sz w:val="20"/>
                <w:szCs w:val="20"/>
              </w:rPr>
            </w:pPr>
            <w:r w:rsidRPr="009A39A2">
              <w:rPr>
                <w:sz w:val="20"/>
                <w:szCs w:val="20"/>
              </w:rPr>
              <w:t>Европски пут Е75</w:t>
            </w:r>
          </w:p>
        </w:tc>
      </w:tr>
      <w:tr w:rsidR="00D37727" w:rsidRPr="009A39A2" w14:paraId="31027E3C" w14:textId="77777777">
        <w:trPr>
          <w:jc w:val="center"/>
        </w:trPr>
        <w:tc>
          <w:tcPr>
            <w:tcW w:w="4896" w:type="dxa"/>
          </w:tcPr>
          <w:p w14:paraId="38487E49" w14:textId="77777777" w:rsidR="00D37727" w:rsidRPr="009A39A2" w:rsidRDefault="00000000">
            <w:pPr>
              <w:rPr>
                <w:sz w:val="20"/>
                <w:szCs w:val="20"/>
              </w:rPr>
            </w:pPr>
            <w:r w:rsidRPr="009A39A2">
              <w:rPr>
                <w:sz w:val="20"/>
                <w:szCs w:val="20"/>
              </w:rPr>
              <w:t>ESIA</w:t>
            </w:r>
          </w:p>
        </w:tc>
        <w:tc>
          <w:tcPr>
            <w:tcW w:w="4896" w:type="dxa"/>
          </w:tcPr>
          <w:p w14:paraId="50218545" w14:textId="77777777" w:rsidR="00D37727" w:rsidRPr="009A39A2" w:rsidRDefault="00000000">
            <w:pPr>
              <w:rPr>
                <w:sz w:val="20"/>
                <w:szCs w:val="20"/>
                <w:lang w:val="ru-RU"/>
              </w:rPr>
            </w:pPr>
            <w:r w:rsidRPr="009A39A2">
              <w:rPr>
                <w:sz w:val="20"/>
                <w:szCs w:val="20"/>
                <w:lang w:val="ru-RU"/>
              </w:rPr>
              <w:t>Процена утицаја на животну средину и друштво</w:t>
            </w:r>
          </w:p>
        </w:tc>
      </w:tr>
      <w:tr w:rsidR="00D37727" w:rsidRPr="009A39A2" w14:paraId="1153AB33" w14:textId="77777777">
        <w:trPr>
          <w:jc w:val="center"/>
        </w:trPr>
        <w:tc>
          <w:tcPr>
            <w:tcW w:w="4896" w:type="dxa"/>
          </w:tcPr>
          <w:p w14:paraId="47B1994A" w14:textId="77777777" w:rsidR="00D37727" w:rsidRPr="009A39A2" w:rsidRDefault="00000000">
            <w:pPr>
              <w:rPr>
                <w:sz w:val="20"/>
                <w:szCs w:val="20"/>
              </w:rPr>
            </w:pPr>
            <w:r w:rsidRPr="009A39A2">
              <w:rPr>
                <w:sz w:val="20"/>
                <w:szCs w:val="20"/>
              </w:rPr>
              <w:t>ESMP</w:t>
            </w:r>
          </w:p>
        </w:tc>
        <w:tc>
          <w:tcPr>
            <w:tcW w:w="4896" w:type="dxa"/>
          </w:tcPr>
          <w:p w14:paraId="03528F64" w14:textId="77777777" w:rsidR="00D37727" w:rsidRPr="009A39A2" w:rsidRDefault="00000000">
            <w:pPr>
              <w:rPr>
                <w:sz w:val="20"/>
                <w:szCs w:val="20"/>
                <w:lang w:val="ru-RU"/>
              </w:rPr>
            </w:pPr>
            <w:r w:rsidRPr="009A39A2">
              <w:rPr>
                <w:sz w:val="20"/>
                <w:szCs w:val="20"/>
                <w:lang w:val="ru-RU"/>
              </w:rPr>
              <w:t>План управљања животном средином и друштвеним аспектима</w:t>
            </w:r>
          </w:p>
        </w:tc>
      </w:tr>
      <w:tr w:rsidR="00D37727" w:rsidRPr="009A39A2" w14:paraId="509FE8A1" w14:textId="77777777">
        <w:trPr>
          <w:jc w:val="center"/>
        </w:trPr>
        <w:tc>
          <w:tcPr>
            <w:tcW w:w="4896" w:type="dxa"/>
          </w:tcPr>
          <w:p w14:paraId="51DB7C06" w14:textId="77777777" w:rsidR="00D37727" w:rsidRPr="009A39A2" w:rsidRDefault="00000000">
            <w:pPr>
              <w:rPr>
                <w:sz w:val="20"/>
                <w:szCs w:val="20"/>
              </w:rPr>
            </w:pPr>
            <w:r w:rsidRPr="009A39A2">
              <w:rPr>
                <w:sz w:val="20"/>
                <w:szCs w:val="20"/>
              </w:rPr>
              <w:t>ESS</w:t>
            </w:r>
          </w:p>
        </w:tc>
        <w:tc>
          <w:tcPr>
            <w:tcW w:w="4896" w:type="dxa"/>
          </w:tcPr>
          <w:p w14:paraId="6C31E15F" w14:textId="77777777" w:rsidR="00D37727" w:rsidRPr="009A39A2" w:rsidRDefault="00000000">
            <w:pPr>
              <w:rPr>
                <w:sz w:val="20"/>
                <w:szCs w:val="20"/>
                <w:lang w:val="ru-RU"/>
              </w:rPr>
            </w:pPr>
            <w:r w:rsidRPr="009A39A2">
              <w:rPr>
                <w:sz w:val="20"/>
                <w:szCs w:val="20"/>
                <w:lang w:val="ru-RU"/>
              </w:rPr>
              <w:t>Еколошки и друштвени стандард Светске банке</w:t>
            </w:r>
          </w:p>
        </w:tc>
      </w:tr>
      <w:tr w:rsidR="00D37727" w:rsidRPr="009A39A2" w14:paraId="48880FD6" w14:textId="77777777">
        <w:trPr>
          <w:jc w:val="center"/>
        </w:trPr>
        <w:tc>
          <w:tcPr>
            <w:tcW w:w="4896" w:type="dxa"/>
          </w:tcPr>
          <w:p w14:paraId="21AC50B7" w14:textId="77777777" w:rsidR="00D37727" w:rsidRPr="009A39A2" w:rsidRDefault="00000000">
            <w:pPr>
              <w:rPr>
                <w:sz w:val="20"/>
                <w:szCs w:val="20"/>
              </w:rPr>
            </w:pPr>
            <w:r w:rsidRPr="009A39A2">
              <w:rPr>
                <w:sz w:val="20"/>
                <w:szCs w:val="20"/>
              </w:rPr>
              <w:t>GBV</w:t>
            </w:r>
          </w:p>
        </w:tc>
        <w:tc>
          <w:tcPr>
            <w:tcW w:w="4896" w:type="dxa"/>
          </w:tcPr>
          <w:p w14:paraId="6AA1495B" w14:textId="77777777" w:rsidR="00D37727" w:rsidRPr="009A39A2" w:rsidRDefault="00000000">
            <w:pPr>
              <w:rPr>
                <w:sz w:val="20"/>
                <w:szCs w:val="20"/>
              </w:rPr>
            </w:pPr>
            <w:r w:rsidRPr="009A39A2">
              <w:rPr>
                <w:sz w:val="20"/>
                <w:szCs w:val="20"/>
              </w:rPr>
              <w:t>Родно засновано насиље</w:t>
            </w:r>
          </w:p>
        </w:tc>
      </w:tr>
      <w:tr w:rsidR="00D37727" w:rsidRPr="009A39A2" w14:paraId="40553ACF" w14:textId="77777777">
        <w:trPr>
          <w:jc w:val="center"/>
        </w:trPr>
        <w:tc>
          <w:tcPr>
            <w:tcW w:w="4896" w:type="dxa"/>
          </w:tcPr>
          <w:p w14:paraId="26D44E2C" w14:textId="77777777" w:rsidR="00D37727" w:rsidRPr="009A39A2" w:rsidRDefault="00000000">
            <w:pPr>
              <w:rPr>
                <w:sz w:val="20"/>
                <w:szCs w:val="20"/>
              </w:rPr>
            </w:pPr>
            <w:r w:rsidRPr="009A39A2">
              <w:rPr>
                <w:sz w:val="20"/>
                <w:szCs w:val="20"/>
              </w:rPr>
              <w:t>GRM</w:t>
            </w:r>
          </w:p>
        </w:tc>
        <w:tc>
          <w:tcPr>
            <w:tcW w:w="4896" w:type="dxa"/>
          </w:tcPr>
          <w:p w14:paraId="39C7C820" w14:textId="77777777" w:rsidR="00D37727" w:rsidRPr="009A39A2" w:rsidRDefault="00000000">
            <w:pPr>
              <w:rPr>
                <w:sz w:val="20"/>
                <w:szCs w:val="20"/>
                <w:lang w:val="ru-RU"/>
              </w:rPr>
            </w:pPr>
            <w:r w:rsidRPr="009A39A2">
              <w:rPr>
                <w:sz w:val="20"/>
                <w:szCs w:val="20"/>
                <w:lang w:val="ru-RU"/>
              </w:rPr>
              <w:t>Механизам за подношење и решавање притужби</w:t>
            </w:r>
          </w:p>
        </w:tc>
      </w:tr>
      <w:tr w:rsidR="00D37727" w:rsidRPr="009A39A2" w14:paraId="7437B46F" w14:textId="77777777">
        <w:trPr>
          <w:jc w:val="center"/>
        </w:trPr>
        <w:tc>
          <w:tcPr>
            <w:tcW w:w="4896" w:type="dxa"/>
          </w:tcPr>
          <w:p w14:paraId="20BDE01B" w14:textId="77777777" w:rsidR="00D37727" w:rsidRPr="009A39A2" w:rsidRDefault="00000000">
            <w:pPr>
              <w:rPr>
                <w:sz w:val="20"/>
                <w:szCs w:val="20"/>
              </w:rPr>
            </w:pPr>
            <w:r w:rsidRPr="009A39A2">
              <w:rPr>
                <w:sz w:val="20"/>
                <w:szCs w:val="20"/>
              </w:rPr>
              <w:t>GIS</w:t>
            </w:r>
          </w:p>
        </w:tc>
        <w:tc>
          <w:tcPr>
            <w:tcW w:w="4896" w:type="dxa"/>
          </w:tcPr>
          <w:p w14:paraId="2F4B3B89" w14:textId="77777777" w:rsidR="00D37727" w:rsidRPr="009A39A2" w:rsidRDefault="00000000">
            <w:pPr>
              <w:rPr>
                <w:sz w:val="20"/>
                <w:szCs w:val="20"/>
              </w:rPr>
            </w:pPr>
            <w:r w:rsidRPr="009A39A2">
              <w:rPr>
                <w:sz w:val="20"/>
                <w:szCs w:val="20"/>
              </w:rPr>
              <w:t>Географски информациони систем</w:t>
            </w:r>
          </w:p>
        </w:tc>
      </w:tr>
      <w:tr w:rsidR="00D37727" w:rsidRPr="009A39A2" w14:paraId="1EC22227" w14:textId="77777777">
        <w:trPr>
          <w:jc w:val="center"/>
        </w:trPr>
        <w:tc>
          <w:tcPr>
            <w:tcW w:w="4896" w:type="dxa"/>
          </w:tcPr>
          <w:p w14:paraId="1811F2F9" w14:textId="77777777" w:rsidR="00D37727" w:rsidRPr="009A39A2" w:rsidRDefault="00000000">
            <w:pPr>
              <w:rPr>
                <w:sz w:val="20"/>
                <w:szCs w:val="20"/>
              </w:rPr>
            </w:pPr>
            <w:r w:rsidRPr="009A39A2">
              <w:rPr>
                <w:sz w:val="20"/>
                <w:szCs w:val="20"/>
              </w:rPr>
              <w:t>IBS</w:t>
            </w:r>
          </w:p>
        </w:tc>
        <w:tc>
          <w:tcPr>
            <w:tcW w:w="4896" w:type="dxa"/>
          </w:tcPr>
          <w:p w14:paraId="03A2FC9F" w14:textId="77777777" w:rsidR="00D37727" w:rsidRPr="009A39A2" w:rsidRDefault="00000000">
            <w:pPr>
              <w:rPr>
                <w:sz w:val="20"/>
                <w:szCs w:val="20"/>
              </w:rPr>
            </w:pPr>
            <w:r w:rsidRPr="009A39A2">
              <w:rPr>
                <w:sz w:val="20"/>
                <w:szCs w:val="20"/>
              </w:rPr>
              <w:t>Интерконективна гранична станица</w:t>
            </w:r>
          </w:p>
        </w:tc>
      </w:tr>
      <w:tr w:rsidR="00D37727" w:rsidRPr="009A39A2" w14:paraId="56989C24" w14:textId="77777777">
        <w:trPr>
          <w:jc w:val="center"/>
        </w:trPr>
        <w:tc>
          <w:tcPr>
            <w:tcW w:w="4896" w:type="dxa"/>
          </w:tcPr>
          <w:p w14:paraId="18A4E319" w14:textId="77777777" w:rsidR="00D37727" w:rsidRPr="009A39A2" w:rsidRDefault="00000000">
            <w:pPr>
              <w:rPr>
                <w:sz w:val="20"/>
                <w:szCs w:val="20"/>
              </w:rPr>
            </w:pPr>
            <w:r w:rsidRPr="009A39A2">
              <w:rPr>
                <w:sz w:val="20"/>
                <w:szCs w:val="20"/>
              </w:rPr>
              <w:t>IFC</w:t>
            </w:r>
          </w:p>
        </w:tc>
        <w:tc>
          <w:tcPr>
            <w:tcW w:w="4896" w:type="dxa"/>
          </w:tcPr>
          <w:p w14:paraId="08A90104" w14:textId="77777777" w:rsidR="00D37727" w:rsidRPr="009A39A2" w:rsidRDefault="00000000">
            <w:pPr>
              <w:rPr>
                <w:sz w:val="20"/>
                <w:szCs w:val="20"/>
              </w:rPr>
            </w:pPr>
            <w:r w:rsidRPr="009A39A2">
              <w:rPr>
                <w:sz w:val="20"/>
                <w:szCs w:val="20"/>
              </w:rPr>
              <w:t>Међународна финансијска корпорација</w:t>
            </w:r>
          </w:p>
        </w:tc>
      </w:tr>
      <w:tr w:rsidR="00D37727" w:rsidRPr="009A39A2" w14:paraId="243AD7F1" w14:textId="77777777">
        <w:trPr>
          <w:jc w:val="center"/>
        </w:trPr>
        <w:tc>
          <w:tcPr>
            <w:tcW w:w="4896" w:type="dxa"/>
          </w:tcPr>
          <w:p w14:paraId="37AAF8EE" w14:textId="77777777" w:rsidR="00D37727" w:rsidRPr="009A39A2" w:rsidRDefault="00000000">
            <w:pPr>
              <w:rPr>
                <w:sz w:val="20"/>
                <w:szCs w:val="20"/>
              </w:rPr>
            </w:pPr>
            <w:r w:rsidRPr="009A39A2">
              <w:rPr>
                <w:sz w:val="20"/>
                <w:szCs w:val="20"/>
              </w:rPr>
              <w:t>КС</w:t>
            </w:r>
          </w:p>
        </w:tc>
        <w:tc>
          <w:tcPr>
            <w:tcW w:w="4896" w:type="dxa"/>
          </w:tcPr>
          <w:p w14:paraId="351C92DC" w14:textId="77777777" w:rsidR="00D37727" w:rsidRPr="009A39A2" w:rsidRDefault="00000000">
            <w:pPr>
              <w:rPr>
                <w:sz w:val="20"/>
                <w:szCs w:val="20"/>
              </w:rPr>
            </w:pPr>
            <w:r w:rsidRPr="009A39A2">
              <w:rPr>
                <w:sz w:val="20"/>
                <w:szCs w:val="20"/>
              </w:rPr>
              <w:t>Компресорска станица</w:t>
            </w:r>
          </w:p>
        </w:tc>
      </w:tr>
      <w:tr w:rsidR="00D37727" w:rsidRPr="009A39A2" w14:paraId="2488E412" w14:textId="77777777">
        <w:trPr>
          <w:jc w:val="center"/>
        </w:trPr>
        <w:tc>
          <w:tcPr>
            <w:tcW w:w="4896" w:type="dxa"/>
          </w:tcPr>
          <w:p w14:paraId="007B001D" w14:textId="77777777" w:rsidR="00D37727" w:rsidRPr="009A39A2" w:rsidRDefault="00000000">
            <w:pPr>
              <w:rPr>
                <w:sz w:val="20"/>
                <w:szCs w:val="20"/>
              </w:rPr>
            </w:pPr>
            <w:r w:rsidRPr="009A39A2">
              <w:rPr>
                <w:sz w:val="20"/>
                <w:szCs w:val="20"/>
              </w:rPr>
              <w:t>LMP</w:t>
            </w:r>
          </w:p>
        </w:tc>
        <w:tc>
          <w:tcPr>
            <w:tcW w:w="4896" w:type="dxa"/>
          </w:tcPr>
          <w:p w14:paraId="09BFF78F" w14:textId="77777777" w:rsidR="00D37727" w:rsidRPr="009A39A2" w:rsidRDefault="00000000">
            <w:pPr>
              <w:rPr>
                <w:sz w:val="20"/>
                <w:szCs w:val="20"/>
              </w:rPr>
            </w:pPr>
            <w:r w:rsidRPr="009A39A2">
              <w:rPr>
                <w:sz w:val="20"/>
                <w:szCs w:val="20"/>
              </w:rPr>
              <w:t>План управљања радном снагом</w:t>
            </w:r>
          </w:p>
        </w:tc>
      </w:tr>
      <w:tr w:rsidR="00D37727" w:rsidRPr="009A39A2" w14:paraId="328624A1" w14:textId="77777777">
        <w:trPr>
          <w:jc w:val="center"/>
        </w:trPr>
        <w:tc>
          <w:tcPr>
            <w:tcW w:w="4896" w:type="dxa"/>
          </w:tcPr>
          <w:p w14:paraId="32A25195" w14:textId="77777777" w:rsidR="00D37727" w:rsidRPr="009A39A2" w:rsidRDefault="00000000">
            <w:pPr>
              <w:rPr>
                <w:sz w:val="20"/>
                <w:szCs w:val="20"/>
              </w:rPr>
            </w:pPr>
            <w:r w:rsidRPr="009A39A2">
              <w:rPr>
                <w:sz w:val="20"/>
                <w:szCs w:val="20"/>
              </w:rPr>
              <w:t>MoME / MRE</w:t>
            </w:r>
          </w:p>
        </w:tc>
        <w:tc>
          <w:tcPr>
            <w:tcW w:w="4896" w:type="dxa"/>
          </w:tcPr>
          <w:p w14:paraId="18208474" w14:textId="77777777" w:rsidR="00D37727" w:rsidRPr="009A39A2" w:rsidRDefault="00000000">
            <w:pPr>
              <w:rPr>
                <w:sz w:val="20"/>
                <w:szCs w:val="20"/>
                <w:lang w:val="ru-RU"/>
              </w:rPr>
            </w:pPr>
            <w:r w:rsidRPr="009A39A2">
              <w:rPr>
                <w:sz w:val="20"/>
                <w:szCs w:val="20"/>
                <w:lang w:val="ru-RU"/>
              </w:rPr>
              <w:t>Министарство рударства и енергетике Републике Србије</w:t>
            </w:r>
          </w:p>
        </w:tc>
      </w:tr>
      <w:tr w:rsidR="00D37727" w:rsidRPr="009A39A2" w14:paraId="447FCCBF" w14:textId="77777777">
        <w:trPr>
          <w:jc w:val="center"/>
        </w:trPr>
        <w:tc>
          <w:tcPr>
            <w:tcW w:w="4896" w:type="dxa"/>
          </w:tcPr>
          <w:p w14:paraId="5F380572" w14:textId="77777777" w:rsidR="00D37727" w:rsidRPr="009A39A2" w:rsidRDefault="00000000">
            <w:pPr>
              <w:rPr>
                <w:sz w:val="20"/>
                <w:szCs w:val="20"/>
              </w:rPr>
            </w:pPr>
            <w:r w:rsidRPr="009A39A2">
              <w:rPr>
                <w:sz w:val="20"/>
                <w:szCs w:val="20"/>
              </w:rPr>
              <w:t>NECP</w:t>
            </w:r>
          </w:p>
        </w:tc>
        <w:tc>
          <w:tcPr>
            <w:tcW w:w="4896" w:type="dxa"/>
          </w:tcPr>
          <w:p w14:paraId="0335DD84" w14:textId="77777777" w:rsidR="00D37727" w:rsidRPr="009A39A2" w:rsidRDefault="00000000">
            <w:pPr>
              <w:rPr>
                <w:sz w:val="20"/>
                <w:szCs w:val="20"/>
                <w:lang w:val="ru-RU"/>
              </w:rPr>
            </w:pPr>
            <w:r w:rsidRPr="009A39A2">
              <w:rPr>
                <w:sz w:val="20"/>
                <w:szCs w:val="20"/>
                <w:lang w:val="ru-RU"/>
              </w:rPr>
              <w:t>Национални енергетски и климатски план</w:t>
            </w:r>
          </w:p>
        </w:tc>
      </w:tr>
      <w:tr w:rsidR="00D37727" w:rsidRPr="009A39A2" w14:paraId="7E5540A0" w14:textId="77777777">
        <w:trPr>
          <w:jc w:val="center"/>
        </w:trPr>
        <w:tc>
          <w:tcPr>
            <w:tcW w:w="4896" w:type="dxa"/>
          </w:tcPr>
          <w:p w14:paraId="75DE9347" w14:textId="77777777" w:rsidR="00D37727" w:rsidRPr="009A39A2" w:rsidRDefault="00000000">
            <w:pPr>
              <w:rPr>
                <w:sz w:val="20"/>
                <w:szCs w:val="20"/>
              </w:rPr>
            </w:pPr>
            <w:r w:rsidRPr="009A39A2">
              <w:rPr>
                <w:sz w:val="20"/>
                <w:szCs w:val="20"/>
              </w:rPr>
              <w:t>NG</w:t>
            </w:r>
          </w:p>
        </w:tc>
        <w:tc>
          <w:tcPr>
            <w:tcW w:w="4896" w:type="dxa"/>
          </w:tcPr>
          <w:p w14:paraId="76C4FE1B" w14:textId="77777777" w:rsidR="00D37727" w:rsidRPr="009A39A2" w:rsidRDefault="00000000">
            <w:pPr>
              <w:rPr>
                <w:sz w:val="20"/>
                <w:szCs w:val="20"/>
              </w:rPr>
            </w:pPr>
            <w:r w:rsidRPr="009A39A2">
              <w:rPr>
                <w:sz w:val="20"/>
                <w:szCs w:val="20"/>
              </w:rPr>
              <w:t>Природни гас</w:t>
            </w:r>
          </w:p>
        </w:tc>
      </w:tr>
      <w:tr w:rsidR="00D37727" w:rsidRPr="009A39A2" w14:paraId="2383C861" w14:textId="77777777">
        <w:trPr>
          <w:jc w:val="center"/>
        </w:trPr>
        <w:tc>
          <w:tcPr>
            <w:tcW w:w="4896" w:type="dxa"/>
          </w:tcPr>
          <w:p w14:paraId="279D2CD8" w14:textId="77777777" w:rsidR="00D37727" w:rsidRPr="009A39A2" w:rsidRDefault="00000000">
            <w:pPr>
              <w:rPr>
                <w:sz w:val="20"/>
                <w:szCs w:val="20"/>
              </w:rPr>
            </w:pPr>
            <w:r w:rsidRPr="009A39A2">
              <w:rPr>
                <w:sz w:val="20"/>
                <w:szCs w:val="20"/>
              </w:rPr>
              <w:t>OHS</w:t>
            </w:r>
          </w:p>
        </w:tc>
        <w:tc>
          <w:tcPr>
            <w:tcW w:w="4896" w:type="dxa"/>
          </w:tcPr>
          <w:p w14:paraId="53CE118A" w14:textId="77777777" w:rsidR="00D37727" w:rsidRPr="009A39A2" w:rsidRDefault="00000000">
            <w:pPr>
              <w:rPr>
                <w:sz w:val="20"/>
                <w:szCs w:val="20"/>
                <w:lang w:val="ru-RU"/>
              </w:rPr>
            </w:pPr>
            <w:r w:rsidRPr="009A39A2">
              <w:rPr>
                <w:sz w:val="20"/>
                <w:szCs w:val="20"/>
                <w:lang w:val="ru-RU"/>
              </w:rPr>
              <w:t>Безбедност и здравље на раду</w:t>
            </w:r>
          </w:p>
        </w:tc>
      </w:tr>
      <w:tr w:rsidR="00D37727" w:rsidRPr="009A39A2" w14:paraId="189270FC" w14:textId="77777777">
        <w:trPr>
          <w:jc w:val="center"/>
        </w:trPr>
        <w:tc>
          <w:tcPr>
            <w:tcW w:w="4896" w:type="dxa"/>
          </w:tcPr>
          <w:p w14:paraId="11AB04A3" w14:textId="77777777" w:rsidR="00D37727" w:rsidRPr="009A39A2" w:rsidRDefault="00000000">
            <w:pPr>
              <w:rPr>
                <w:sz w:val="20"/>
                <w:szCs w:val="20"/>
              </w:rPr>
            </w:pPr>
            <w:r w:rsidRPr="009A39A2">
              <w:rPr>
                <w:sz w:val="20"/>
                <w:szCs w:val="20"/>
              </w:rPr>
              <w:lastRenderedPageBreak/>
              <w:t>P1</w:t>
            </w:r>
          </w:p>
        </w:tc>
        <w:tc>
          <w:tcPr>
            <w:tcW w:w="4896" w:type="dxa"/>
          </w:tcPr>
          <w:p w14:paraId="68DD9B0F" w14:textId="77777777" w:rsidR="00D37727" w:rsidRPr="009A39A2" w:rsidRDefault="00000000">
            <w:pPr>
              <w:rPr>
                <w:sz w:val="20"/>
                <w:szCs w:val="20"/>
              </w:rPr>
            </w:pPr>
            <w:r w:rsidRPr="009A39A2">
              <w:rPr>
                <w:sz w:val="20"/>
                <w:szCs w:val="20"/>
              </w:rPr>
              <w:t>Фаза 1</w:t>
            </w:r>
          </w:p>
        </w:tc>
      </w:tr>
      <w:tr w:rsidR="00D37727" w:rsidRPr="009A39A2" w14:paraId="1E156C92" w14:textId="77777777">
        <w:trPr>
          <w:jc w:val="center"/>
        </w:trPr>
        <w:tc>
          <w:tcPr>
            <w:tcW w:w="4896" w:type="dxa"/>
          </w:tcPr>
          <w:p w14:paraId="4505218E" w14:textId="77777777" w:rsidR="00D37727" w:rsidRPr="009A39A2" w:rsidRDefault="00000000">
            <w:pPr>
              <w:rPr>
                <w:sz w:val="20"/>
                <w:szCs w:val="20"/>
              </w:rPr>
            </w:pPr>
            <w:r w:rsidRPr="009A39A2">
              <w:rPr>
                <w:sz w:val="20"/>
                <w:szCs w:val="20"/>
              </w:rPr>
              <w:t>P2</w:t>
            </w:r>
          </w:p>
        </w:tc>
        <w:tc>
          <w:tcPr>
            <w:tcW w:w="4896" w:type="dxa"/>
          </w:tcPr>
          <w:p w14:paraId="70E50C4A" w14:textId="77777777" w:rsidR="00D37727" w:rsidRPr="009A39A2" w:rsidRDefault="00000000">
            <w:pPr>
              <w:rPr>
                <w:sz w:val="20"/>
                <w:szCs w:val="20"/>
              </w:rPr>
            </w:pPr>
            <w:r w:rsidRPr="009A39A2">
              <w:rPr>
                <w:sz w:val="20"/>
                <w:szCs w:val="20"/>
              </w:rPr>
              <w:t>Фаза 2</w:t>
            </w:r>
          </w:p>
        </w:tc>
      </w:tr>
      <w:tr w:rsidR="00D37727" w:rsidRPr="009A39A2" w14:paraId="72B46963" w14:textId="77777777">
        <w:trPr>
          <w:jc w:val="center"/>
        </w:trPr>
        <w:tc>
          <w:tcPr>
            <w:tcW w:w="4896" w:type="dxa"/>
          </w:tcPr>
          <w:p w14:paraId="36F2CFEB" w14:textId="77777777" w:rsidR="00D37727" w:rsidRPr="009A39A2" w:rsidRDefault="00000000">
            <w:pPr>
              <w:rPr>
                <w:sz w:val="20"/>
                <w:szCs w:val="20"/>
              </w:rPr>
            </w:pPr>
            <w:r w:rsidRPr="009A39A2">
              <w:rPr>
                <w:sz w:val="20"/>
                <w:szCs w:val="20"/>
              </w:rPr>
              <w:t>RAP</w:t>
            </w:r>
          </w:p>
        </w:tc>
        <w:tc>
          <w:tcPr>
            <w:tcW w:w="4896" w:type="dxa"/>
          </w:tcPr>
          <w:p w14:paraId="1C1F2AA9" w14:textId="77777777" w:rsidR="00D37727" w:rsidRPr="009A39A2" w:rsidRDefault="00000000">
            <w:pPr>
              <w:rPr>
                <w:sz w:val="20"/>
                <w:szCs w:val="20"/>
              </w:rPr>
            </w:pPr>
            <w:r w:rsidRPr="009A39A2">
              <w:rPr>
                <w:sz w:val="20"/>
                <w:szCs w:val="20"/>
              </w:rPr>
              <w:t>Акциони план расељавања</w:t>
            </w:r>
          </w:p>
        </w:tc>
      </w:tr>
      <w:tr w:rsidR="00D37727" w:rsidRPr="009A39A2" w14:paraId="07CDD7F6" w14:textId="77777777">
        <w:trPr>
          <w:jc w:val="center"/>
        </w:trPr>
        <w:tc>
          <w:tcPr>
            <w:tcW w:w="4896" w:type="dxa"/>
          </w:tcPr>
          <w:p w14:paraId="0E3BEC8F" w14:textId="77777777" w:rsidR="00D37727" w:rsidRPr="009A39A2" w:rsidRDefault="00000000">
            <w:pPr>
              <w:rPr>
                <w:sz w:val="20"/>
                <w:szCs w:val="20"/>
              </w:rPr>
            </w:pPr>
            <w:r w:rsidRPr="009A39A2">
              <w:rPr>
                <w:sz w:val="20"/>
                <w:szCs w:val="20"/>
              </w:rPr>
              <w:t>RGA</w:t>
            </w:r>
          </w:p>
        </w:tc>
        <w:tc>
          <w:tcPr>
            <w:tcW w:w="4896" w:type="dxa"/>
          </w:tcPr>
          <w:p w14:paraId="2BEEEB83" w14:textId="77777777" w:rsidR="00D37727" w:rsidRPr="009A39A2" w:rsidRDefault="00000000">
            <w:pPr>
              <w:rPr>
                <w:sz w:val="20"/>
                <w:szCs w:val="20"/>
              </w:rPr>
            </w:pPr>
            <w:r w:rsidRPr="009A39A2">
              <w:rPr>
                <w:sz w:val="20"/>
                <w:szCs w:val="20"/>
              </w:rPr>
              <w:t>Републички геодетски завод</w:t>
            </w:r>
          </w:p>
        </w:tc>
      </w:tr>
      <w:tr w:rsidR="00D37727" w:rsidRPr="009A39A2" w14:paraId="13AC190F" w14:textId="77777777">
        <w:trPr>
          <w:jc w:val="center"/>
        </w:trPr>
        <w:tc>
          <w:tcPr>
            <w:tcW w:w="4896" w:type="dxa"/>
          </w:tcPr>
          <w:p w14:paraId="7EE2A3E6" w14:textId="77777777" w:rsidR="00D37727" w:rsidRPr="009A39A2" w:rsidRDefault="00000000">
            <w:pPr>
              <w:rPr>
                <w:sz w:val="20"/>
                <w:szCs w:val="20"/>
              </w:rPr>
            </w:pPr>
            <w:r w:rsidRPr="009A39A2">
              <w:rPr>
                <w:sz w:val="20"/>
                <w:szCs w:val="20"/>
              </w:rPr>
              <w:t>ROW</w:t>
            </w:r>
          </w:p>
        </w:tc>
        <w:tc>
          <w:tcPr>
            <w:tcW w:w="4896" w:type="dxa"/>
          </w:tcPr>
          <w:p w14:paraId="57B69CD9" w14:textId="77777777" w:rsidR="00D37727" w:rsidRPr="009A39A2" w:rsidRDefault="00000000">
            <w:pPr>
              <w:rPr>
                <w:sz w:val="20"/>
                <w:szCs w:val="20"/>
                <w:lang w:val="ru-RU"/>
              </w:rPr>
            </w:pPr>
            <w:r w:rsidRPr="009A39A2">
              <w:rPr>
                <w:sz w:val="20"/>
                <w:szCs w:val="20"/>
                <w:lang w:val="ru-RU"/>
              </w:rPr>
              <w:t>Коридор права пролаза / радни појас</w:t>
            </w:r>
          </w:p>
        </w:tc>
      </w:tr>
      <w:tr w:rsidR="00D37727" w:rsidRPr="009A39A2" w14:paraId="75DFF7E3" w14:textId="77777777">
        <w:trPr>
          <w:jc w:val="center"/>
        </w:trPr>
        <w:tc>
          <w:tcPr>
            <w:tcW w:w="4896" w:type="dxa"/>
          </w:tcPr>
          <w:p w14:paraId="4C4A2153" w14:textId="77777777" w:rsidR="00D37727" w:rsidRPr="009A39A2" w:rsidRDefault="00000000">
            <w:pPr>
              <w:rPr>
                <w:sz w:val="20"/>
                <w:szCs w:val="20"/>
              </w:rPr>
            </w:pPr>
            <w:r w:rsidRPr="009A39A2">
              <w:rPr>
                <w:sz w:val="20"/>
                <w:szCs w:val="20"/>
              </w:rPr>
              <w:t>SEA</w:t>
            </w:r>
          </w:p>
        </w:tc>
        <w:tc>
          <w:tcPr>
            <w:tcW w:w="4896" w:type="dxa"/>
          </w:tcPr>
          <w:p w14:paraId="52ED54ED" w14:textId="77777777" w:rsidR="00D37727" w:rsidRPr="009A39A2" w:rsidRDefault="00000000">
            <w:pPr>
              <w:rPr>
                <w:sz w:val="20"/>
                <w:szCs w:val="20"/>
              </w:rPr>
            </w:pPr>
            <w:r w:rsidRPr="009A39A2">
              <w:rPr>
                <w:sz w:val="20"/>
                <w:szCs w:val="20"/>
              </w:rPr>
              <w:t>Сексуална експлоатација и злостављање</w:t>
            </w:r>
          </w:p>
        </w:tc>
      </w:tr>
      <w:tr w:rsidR="00D37727" w:rsidRPr="009A39A2" w14:paraId="4B3AD092" w14:textId="77777777">
        <w:trPr>
          <w:jc w:val="center"/>
        </w:trPr>
        <w:tc>
          <w:tcPr>
            <w:tcW w:w="4896" w:type="dxa"/>
          </w:tcPr>
          <w:p w14:paraId="2C35BFF8" w14:textId="77777777" w:rsidR="00D37727" w:rsidRPr="009A39A2" w:rsidRDefault="00000000">
            <w:pPr>
              <w:rPr>
                <w:sz w:val="20"/>
                <w:szCs w:val="20"/>
              </w:rPr>
            </w:pPr>
            <w:r w:rsidRPr="009A39A2">
              <w:rPr>
                <w:sz w:val="20"/>
                <w:szCs w:val="20"/>
              </w:rPr>
              <w:t>SEP</w:t>
            </w:r>
          </w:p>
        </w:tc>
        <w:tc>
          <w:tcPr>
            <w:tcW w:w="4896" w:type="dxa"/>
          </w:tcPr>
          <w:p w14:paraId="2512545A" w14:textId="77777777" w:rsidR="00D37727" w:rsidRPr="009A39A2" w:rsidRDefault="00000000">
            <w:pPr>
              <w:rPr>
                <w:sz w:val="20"/>
                <w:szCs w:val="20"/>
              </w:rPr>
            </w:pPr>
            <w:r w:rsidRPr="009A39A2">
              <w:rPr>
                <w:sz w:val="20"/>
                <w:szCs w:val="20"/>
              </w:rPr>
              <w:t>План укључивања заинтересованих страна</w:t>
            </w:r>
          </w:p>
        </w:tc>
      </w:tr>
      <w:tr w:rsidR="00D37727" w:rsidRPr="009A39A2" w14:paraId="1D53DD4F" w14:textId="77777777">
        <w:trPr>
          <w:jc w:val="center"/>
        </w:trPr>
        <w:tc>
          <w:tcPr>
            <w:tcW w:w="4896" w:type="dxa"/>
          </w:tcPr>
          <w:p w14:paraId="2A603CA5" w14:textId="77777777" w:rsidR="00D37727" w:rsidRPr="009A39A2" w:rsidRDefault="00000000">
            <w:pPr>
              <w:rPr>
                <w:sz w:val="20"/>
                <w:szCs w:val="20"/>
              </w:rPr>
            </w:pPr>
            <w:r w:rsidRPr="009A39A2">
              <w:rPr>
                <w:sz w:val="20"/>
                <w:szCs w:val="20"/>
              </w:rPr>
              <w:t>SH</w:t>
            </w:r>
          </w:p>
        </w:tc>
        <w:tc>
          <w:tcPr>
            <w:tcW w:w="4896" w:type="dxa"/>
          </w:tcPr>
          <w:p w14:paraId="490343FB" w14:textId="77777777" w:rsidR="00D37727" w:rsidRPr="009A39A2" w:rsidRDefault="00000000">
            <w:pPr>
              <w:rPr>
                <w:sz w:val="20"/>
                <w:szCs w:val="20"/>
              </w:rPr>
            </w:pPr>
            <w:r w:rsidRPr="009A39A2">
              <w:rPr>
                <w:sz w:val="20"/>
                <w:szCs w:val="20"/>
              </w:rPr>
              <w:t>Сексуално узнемиравање</w:t>
            </w:r>
          </w:p>
        </w:tc>
      </w:tr>
      <w:tr w:rsidR="00D37727" w:rsidRPr="009A39A2" w14:paraId="1986DB16" w14:textId="77777777">
        <w:trPr>
          <w:jc w:val="center"/>
        </w:trPr>
        <w:tc>
          <w:tcPr>
            <w:tcW w:w="4896" w:type="dxa"/>
          </w:tcPr>
          <w:p w14:paraId="355DF378" w14:textId="77777777" w:rsidR="00D37727" w:rsidRPr="009A39A2" w:rsidRDefault="00000000">
            <w:pPr>
              <w:rPr>
                <w:sz w:val="20"/>
                <w:szCs w:val="20"/>
              </w:rPr>
            </w:pPr>
            <w:r w:rsidRPr="009A39A2">
              <w:rPr>
                <w:sz w:val="20"/>
                <w:szCs w:val="20"/>
              </w:rPr>
              <w:t>SOCAR</w:t>
            </w:r>
          </w:p>
        </w:tc>
        <w:tc>
          <w:tcPr>
            <w:tcW w:w="4896" w:type="dxa"/>
          </w:tcPr>
          <w:p w14:paraId="70521F47" w14:textId="77777777" w:rsidR="00D37727" w:rsidRPr="009A39A2" w:rsidRDefault="00000000">
            <w:pPr>
              <w:rPr>
                <w:sz w:val="20"/>
                <w:szCs w:val="20"/>
                <w:lang w:val="ru-RU"/>
              </w:rPr>
            </w:pPr>
            <w:r w:rsidRPr="009A39A2">
              <w:rPr>
                <w:sz w:val="20"/>
                <w:szCs w:val="20"/>
                <w:lang w:val="ru-RU"/>
              </w:rPr>
              <w:t>Државна нафтна компанија Републике Азербејџан</w:t>
            </w:r>
          </w:p>
        </w:tc>
      </w:tr>
      <w:tr w:rsidR="00D37727" w:rsidRPr="009A39A2" w14:paraId="060E2658" w14:textId="77777777">
        <w:trPr>
          <w:jc w:val="center"/>
        </w:trPr>
        <w:tc>
          <w:tcPr>
            <w:tcW w:w="4896" w:type="dxa"/>
          </w:tcPr>
          <w:p w14:paraId="658F8ADF" w14:textId="77777777" w:rsidR="00D37727" w:rsidRPr="009A39A2" w:rsidRDefault="00000000">
            <w:pPr>
              <w:rPr>
                <w:sz w:val="20"/>
                <w:szCs w:val="20"/>
              </w:rPr>
            </w:pPr>
            <w:proofErr w:type="spellStart"/>
            <w:r w:rsidRPr="009A39A2">
              <w:rPr>
                <w:sz w:val="20"/>
                <w:szCs w:val="20"/>
              </w:rPr>
              <w:t>SRBGas</w:t>
            </w:r>
            <w:proofErr w:type="spellEnd"/>
          </w:p>
        </w:tc>
        <w:tc>
          <w:tcPr>
            <w:tcW w:w="4896" w:type="dxa"/>
          </w:tcPr>
          <w:p w14:paraId="4ECF6979" w14:textId="77777777" w:rsidR="00D37727" w:rsidRPr="009A39A2" w:rsidRDefault="00000000">
            <w:pPr>
              <w:rPr>
                <w:sz w:val="20"/>
                <w:szCs w:val="20"/>
                <w:lang w:val="ru-RU"/>
              </w:rPr>
            </w:pPr>
            <w:r w:rsidRPr="009A39A2">
              <w:rPr>
                <w:sz w:val="20"/>
                <w:szCs w:val="20"/>
                <w:lang w:val="ru-RU"/>
              </w:rPr>
              <w:t>Српски систем за транспорт гаса</w:t>
            </w:r>
          </w:p>
        </w:tc>
      </w:tr>
      <w:tr w:rsidR="00D37727" w:rsidRPr="009A39A2" w14:paraId="0A466E98" w14:textId="77777777">
        <w:trPr>
          <w:jc w:val="center"/>
        </w:trPr>
        <w:tc>
          <w:tcPr>
            <w:tcW w:w="4896" w:type="dxa"/>
          </w:tcPr>
          <w:p w14:paraId="67E1BA36" w14:textId="77777777" w:rsidR="00D37727" w:rsidRPr="009A39A2" w:rsidRDefault="00000000">
            <w:pPr>
              <w:rPr>
                <w:sz w:val="20"/>
                <w:szCs w:val="20"/>
              </w:rPr>
            </w:pPr>
            <w:proofErr w:type="spellStart"/>
            <w:r w:rsidRPr="009A39A2">
              <w:rPr>
                <w:sz w:val="20"/>
                <w:szCs w:val="20"/>
              </w:rPr>
              <w:t>ToR</w:t>
            </w:r>
            <w:proofErr w:type="spellEnd"/>
          </w:p>
        </w:tc>
        <w:tc>
          <w:tcPr>
            <w:tcW w:w="4896" w:type="dxa"/>
          </w:tcPr>
          <w:p w14:paraId="59B184F4" w14:textId="77777777" w:rsidR="00D37727" w:rsidRPr="009A39A2" w:rsidRDefault="00000000">
            <w:pPr>
              <w:rPr>
                <w:sz w:val="20"/>
                <w:szCs w:val="20"/>
              </w:rPr>
            </w:pPr>
            <w:r w:rsidRPr="009A39A2">
              <w:rPr>
                <w:sz w:val="20"/>
                <w:szCs w:val="20"/>
              </w:rPr>
              <w:t>Пројектни задатак</w:t>
            </w:r>
          </w:p>
        </w:tc>
      </w:tr>
      <w:tr w:rsidR="00D37727" w:rsidRPr="009A39A2" w14:paraId="6BD58798" w14:textId="77777777">
        <w:trPr>
          <w:jc w:val="center"/>
        </w:trPr>
        <w:tc>
          <w:tcPr>
            <w:tcW w:w="4896" w:type="dxa"/>
          </w:tcPr>
          <w:p w14:paraId="4B0D6A8D" w14:textId="77777777" w:rsidR="00D37727" w:rsidRPr="009A39A2" w:rsidRDefault="00000000">
            <w:pPr>
              <w:rPr>
                <w:sz w:val="20"/>
                <w:szCs w:val="20"/>
              </w:rPr>
            </w:pPr>
            <w:r w:rsidRPr="009A39A2">
              <w:rPr>
                <w:sz w:val="20"/>
                <w:szCs w:val="20"/>
              </w:rPr>
              <w:t>VEC</w:t>
            </w:r>
          </w:p>
        </w:tc>
        <w:tc>
          <w:tcPr>
            <w:tcW w:w="4896" w:type="dxa"/>
          </w:tcPr>
          <w:p w14:paraId="5CBD78F0" w14:textId="77777777" w:rsidR="00D37727" w:rsidRPr="009A39A2" w:rsidRDefault="00000000">
            <w:pPr>
              <w:rPr>
                <w:sz w:val="20"/>
                <w:szCs w:val="20"/>
                <w:lang w:val="ru-RU"/>
              </w:rPr>
            </w:pPr>
            <w:r w:rsidRPr="009A39A2">
              <w:rPr>
                <w:sz w:val="20"/>
                <w:szCs w:val="20"/>
                <w:lang w:val="ru-RU"/>
              </w:rPr>
              <w:t>Вредноване еколошке и друштвене компоненте</w:t>
            </w:r>
          </w:p>
        </w:tc>
      </w:tr>
      <w:tr w:rsidR="00D37727" w:rsidRPr="009A39A2" w14:paraId="51D05348" w14:textId="77777777">
        <w:trPr>
          <w:jc w:val="center"/>
        </w:trPr>
        <w:tc>
          <w:tcPr>
            <w:tcW w:w="4896" w:type="dxa"/>
          </w:tcPr>
          <w:p w14:paraId="79BFCE72" w14:textId="77777777" w:rsidR="00D37727" w:rsidRPr="009A39A2" w:rsidRDefault="00000000">
            <w:pPr>
              <w:rPr>
                <w:sz w:val="20"/>
                <w:szCs w:val="20"/>
              </w:rPr>
            </w:pPr>
            <w:r w:rsidRPr="009A39A2">
              <w:rPr>
                <w:sz w:val="20"/>
                <w:szCs w:val="20"/>
              </w:rPr>
              <w:t>WB</w:t>
            </w:r>
          </w:p>
        </w:tc>
        <w:tc>
          <w:tcPr>
            <w:tcW w:w="4896" w:type="dxa"/>
          </w:tcPr>
          <w:p w14:paraId="4E5FF1E9" w14:textId="77777777" w:rsidR="00D37727" w:rsidRPr="009A39A2" w:rsidRDefault="00000000">
            <w:pPr>
              <w:rPr>
                <w:sz w:val="20"/>
                <w:szCs w:val="20"/>
              </w:rPr>
            </w:pPr>
            <w:r w:rsidRPr="009A39A2">
              <w:rPr>
                <w:sz w:val="20"/>
                <w:szCs w:val="20"/>
              </w:rPr>
              <w:t>Светска банка</w:t>
            </w:r>
          </w:p>
        </w:tc>
      </w:tr>
      <w:tr w:rsidR="00D37727" w:rsidRPr="009A39A2" w14:paraId="774337E3" w14:textId="77777777">
        <w:trPr>
          <w:jc w:val="center"/>
        </w:trPr>
        <w:tc>
          <w:tcPr>
            <w:tcW w:w="4896" w:type="dxa"/>
          </w:tcPr>
          <w:p w14:paraId="4017D09D" w14:textId="77777777" w:rsidR="00D37727" w:rsidRPr="009A39A2" w:rsidRDefault="00000000">
            <w:pPr>
              <w:rPr>
                <w:sz w:val="20"/>
                <w:szCs w:val="20"/>
              </w:rPr>
            </w:pPr>
            <w:r w:rsidRPr="009A39A2">
              <w:rPr>
                <w:sz w:val="20"/>
                <w:szCs w:val="20"/>
              </w:rPr>
              <w:t>WMP</w:t>
            </w:r>
          </w:p>
        </w:tc>
        <w:tc>
          <w:tcPr>
            <w:tcW w:w="4896" w:type="dxa"/>
          </w:tcPr>
          <w:p w14:paraId="6CAB009B" w14:textId="77777777" w:rsidR="00D37727" w:rsidRPr="009A39A2" w:rsidRDefault="00000000">
            <w:pPr>
              <w:rPr>
                <w:sz w:val="20"/>
                <w:szCs w:val="20"/>
                <w:lang w:val="ru-RU"/>
              </w:rPr>
            </w:pPr>
            <w:r w:rsidRPr="009A39A2">
              <w:rPr>
                <w:sz w:val="20"/>
                <w:szCs w:val="20"/>
                <w:lang w:val="ru-RU"/>
              </w:rPr>
              <w:t>План управљања отпадом и опасним материјама</w:t>
            </w:r>
          </w:p>
        </w:tc>
      </w:tr>
    </w:tbl>
    <w:p w14:paraId="68C3E9C9" w14:textId="77777777" w:rsidR="00D37727" w:rsidRPr="009A39A2" w:rsidRDefault="00000000">
      <w:pPr>
        <w:rPr>
          <w:sz w:val="20"/>
          <w:szCs w:val="20"/>
          <w:lang w:val="ru-RU"/>
        </w:rPr>
      </w:pPr>
      <w:r w:rsidRPr="009A39A2">
        <w:rPr>
          <w:sz w:val="20"/>
          <w:szCs w:val="20"/>
          <w:lang w:val="ru-RU"/>
        </w:rPr>
        <w:br w:type="page"/>
      </w:r>
    </w:p>
    <w:p w14:paraId="4B71E2DA" w14:textId="77777777" w:rsidR="009A39A2" w:rsidRDefault="009A39A2">
      <w:pPr>
        <w:pStyle w:val="Heading1"/>
        <w:rPr>
          <w:rFonts w:ascii="Arial" w:eastAsia="Arial" w:hAnsi="Arial"/>
          <w:color w:val="1F4E79"/>
          <w:lang w:val="sr-Latn-CS"/>
        </w:rPr>
      </w:pPr>
    </w:p>
    <w:p w14:paraId="3EECBAA2" w14:textId="42B8ED3C" w:rsidR="00D37727" w:rsidRPr="003E3A4B" w:rsidRDefault="00000000">
      <w:pPr>
        <w:pStyle w:val="Heading1"/>
        <w:rPr>
          <w:lang w:val="ru-RU"/>
        </w:rPr>
      </w:pPr>
      <w:r w:rsidRPr="003E3A4B">
        <w:rPr>
          <w:rFonts w:ascii="Arial" w:eastAsia="Arial" w:hAnsi="Arial"/>
          <w:color w:val="1F4E79"/>
          <w:lang w:val="ru-RU"/>
        </w:rPr>
        <w:t>Извршни резиме</w:t>
      </w:r>
    </w:p>
    <w:p w14:paraId="1AC0A0EF" w14:textId="7DA9E2BA" w:rsidR="00D37727" w:rsidRPr="003E3A4B" w:rsidRDefault="00000000">
      <w:pPr>
        <w:spacing w:after="120"/>
        <w:jc w:val="both"/>
        <w:rPr>
          <w:lang w:val="ru-RU"/>
        </w:rPr>
      </w:pPr>
      <w:r w:rsidRPr="003E3A4B">
        <w:rPr>
          <w:lang w:val="ru-RU"/>
        </w:rPr>
        <w:t xml:space="preserve">Овај Извештај о </w:t>
      </w:r>
      <w:r w:rsidR="00E36105">
        <w:rPr>
          <w:lang w:val="ru-RU"/>
        </w:rPr>
        <w:t>утврђивању обухвата пројекта</w:t>
      </w:r>
      <w:r w:rsidRPr="003E3A4B">
        <w:rPr>
          <w:lang w:val="ru-RU"/>
        </w:rPr>
        <w:t xml:space="preserve"> припремио је консултантски тим у име Министарства рударства и енергетике Републике Србије, као подршку Програму развоја гасног сектора Србије (</w:t>
      </w:r>
      <w:r>
        <w:t>SGSD</w:t>
      </w:r>
      <w:r w:rsidRPr="003E3A4B">
        <w:rPr>
          <w:lang w:val="ru-RU"/>
        </w:rPr>
        <w:t>), Вишефазном програмском приступу (</w:t>
      </w:r>
      <w:r>
        <w:t>MPA</w:t>
      </w:r>
      <w:r w:rsidRPr="003E3A4B">
        <w:rPr>
          <w:lang w:val="ru-RU"/>
        </w:rPr>
        <w:t>) – Фаза 1, Пројекту стратешке гасне инфраструктуре и институционалног јачања (</w:t>
      </w:r>
      <w:r>
        <w:t>SGIIS</w:t>
      </w:r>
      <w:r w:rsidRPr="003E3A4B">
        <w:rPr>
          <w:lang w:val="ru-RU"/>
        </w:rPr>
        <w:t>), који подржава Светска банка (</w:t>
      </w:r>
      <w:r>
        <w:t>P</w:t>
      </w:r>
      <w:r w:rsidRPr="003E3A4B">
        <w:rPr>
          <w:lang w:val="ru-RU"/>
        </w:rPr>
        <w:t>516640).</w:t>
      </w:r>
    </w:p>
    <w:p w14:paraId="6AEAC09F" w14:textId="77777777" w:rsidR="00D37727" w:rsidRPr="003E3A4B" w:rsidRDefault="00000000">
      <w:pPr>
        <w:pStyle w:val="Heading2"/>
        <w:rPr>
          <w:lang w:val="ru-RU"/>
        </w:rPr>
      </w:pPr>
      <w:r w:rsidRPr="003E3A4B">
        <w:rPr>
          <w:rFonts w:ascii="Arial" w:eastAsia="Arial" w:hAnsi="Arial"/>
          <w:color w:val="1F4E79"/>
          <w:lang w:val="ru-RU"/>
        </w:rPr>
        <w:t>Пројекат</w:t>
      </w:r>
    </w:p>
    <w:p w14:paraId="4AEC7EC2" w14:textId="77777777" w:rsidR="00D37727" w:rsidRPr="003E3A4B" w:rsidRDefault="00000000">
      <w:pPr>
        <w:spacing w:after="120"/>
        <w:jc w:val="both"/>
        <w:rPr>
          <w:lang w:val="ru-RU"/>
        </w:rPr>
      </w:pPr>
      <w:r w:rsidRPr="003E3A4B">
        <w:rPr>
          <w:lang w:val="ru-RU"/>
        </w:rPr>
        <w:t xml:space="preserve">Фаза 1 ће финансирати изградњу новог високопритисног гасовода за транспорт природног гаса између Трупала (Ниш) и Појата, дужине приближно 62 </w:t>
      </w:r>
      <w:r>
        <w:t>km</w:t>
      </w:r>
      <w:r w:rsidRPr="003E3A4B">
        <w:rPr>
          <w:lang w:val="ru-RU"/>
        </w:rPr>
        <w:t xml:space="preserve">, који представља прву поддеоницу ширег коридора Трупале–Појате–Велико Орашје, укупне дужине око 140 </w:t>
      </w:r>
      <w:r>
        <w:t>km</w:t>
      </w:r>
      <w:r w:rsidRPr="003E3A4B">
        <w:rPr>
          <w:lang w:val="ru-RU"/>
        </w:rPr>
        <w:t xml:space="preserve">. Очекује се да ће гасовод радити при притиску од 75 </w:t>
      </w:r>
      <w:r>
        <w:t>bar</w:t>
      </w:r>
      <w:r w:rsidRPr="003E3A4B">
        <w:rPr>
          <w:lang w:val="ru-RU"/>
        </w:rPr>
        <w:t xml:space="preserve"> и са пречником </w:t>
      </w:r>
      <w:r>
        <w:t>DN</w:t>
      </w:r>
      <w:r w:rsidRPr="003E3A4B">
        <w:rPr>
          <w:lang w:val="ru-RU"/>
        </w:rPr>
        <w:t xml:space="preserve"> 900 </w:t>
      </w:r>
      <w:r>
        <w:t>mm</w:t>
      </w:r>
      <w:r w:rsidRPr="003E3A4B">
        <w:rPr>
          <w:lang w:val="ru-RU"/>
        </w:rPr>
        <w:t xml:space="preserve">, пратећи постојећи коридор гасовода из периода 1995–2003, уз одступања тамо где су неопходна због близине насеља или еколошке осетљивости. Траса гасовода је прелиминарна и тренутно се разматра у оквиру поступка припреме и усвајања Просторног плана. Она остаје предмет даљег техничког пројектовања, налаза </w:t>
      </w:r>
      <w:r>
        <w:t>ESIA</w:t>
      </w:r>
      <w:r w:rsidRPr="003E3A4B">
        <w:rPr>
          <w:lang w:val="ru-RU"/>
        </w:rPr>
        <w:t>, укључивања заинтересованих страна и потврде кроз поступак просторног планирања који води Агенција за просторно планирање. Очекује се да поступак одобравања Просторног плана траје до једне године. Коначна траса и повезане потребе за земљиштем биће потврђене тек након завршетка релевантних корака просторног планирања и пројектовања.</w:t>
      </w:r>
      <w:r>
        <w:rPr>
          <w:vertAlign w:val="superscript"/>
        </w:rPr>
        <w:footnoteReference w:id="1"/>
      </w:r>
    </w:p>
    <w:p w14:paraId="6DC7C100" w14:textId="77777777" w:rsidR="00D37727" w:rsidRPr="003E3A4B" w:rsidRDefault="00000000">
      <w:pPr>
        <w:pStyle w:val="Heading2"/>
        <w:rPr>
          <w:lang w:val="ru-RU"/>
        </w:rPr>
      </w:pPr>
      <w:r w:rsidRPr="003E3A4B">
        <w:rPr>
          <w:rFonts w:ascii="Arial" w:eastAsia="Arial" w:hAnsi="Arial"/>
          <w:color w:val="1F4E79"/>
          <w:lang w:val="ru-RU"/>
        </w:rPr>
        <w:t>Класификација еколошког и друштвеног ризика</w:t>
      </w:r>
    </w:p>
    <w:p w14:paraId="234405C0" w14:textId="77777777" w:rsidR="00D37727" w:rsidRPr="003E3A4B" w:rsidRDefault="00000000">
      <w:pPr>
        <w:spacing w:after="120"/>
        <w:jc w:val="both"/>
        <w:rPr>
          <w:lang w:val="ru-RU"/>
        </w:rPr>
      </w:pPr>
      <w:r w:rsidRPr="003E3A4B">
        <w:rPr>
          <w:lang w:val="ru-RU"/>
        </w:rPr>
        <w:t>Пројекат је класификован као пројекат са значајним еколошким и друштвеним ризиком на нивоу Фазе 1 и високим ризиком на програмском нивоу, у складу са Оквиром за управљање животном средином и друштвеним питањима Светске банке (</w:t>
      </w:r>
      <w:r>
        <w:t>ESF</w:t>
      </w:r>
      <w:r w:rsidRPr="003E3A4B">
        <w:rPr>
          <w:lang w:val="ru-RU"/>
        </w:rPr>
        <w:t>), како је потврђено у Сажетку прегледа еколошких и друштвених питања у фази концепта (</w:t>
      </w:r>
      <w:r>
        <w:t>ESRS</w:t>
      </w:r>
      <w:r w:rsidRPr="003E3A4B">
        <w:rPr>
          <w:lang w:val="ru-RU"/>
        </w:rPr>
        <w:t>, мај 2026). Према законодавству Републике Србије, за гасовод Фазе 1 потребна је пуна процена утицаја на животну средину (</w:t>
      </w:r>
      <w:r>
        <w:t>EIA</w:t>
      </w:r>
      <w:r w:rsidRPr="003E3A4B">
        <w:rPr>
          <w:lang w:val="ru-RU"/>
        </w:rPr>
        <w:t>), у складу са Законом о процени утицаја на животну средину („Службени гласник Републике Србије“, бр. 94/2024). Српско законодавство не захтева засебну процену друштвеног утицаја (</w:t>
      </w:r>
      <w:r>
        <w:t>SIA</w:t>
      </w:r>
      <w:r w:rsidRPr="003E3A4B">
        <w:rPr>
          <w:lang w:val="ru-RU"/>
        </w:rPr>
        <w:t xml:space="preserve">), нити интегрисану </w:t>
      </w:r>
      <w:r>
        <w:t>ESIA</w:t>
      </w:r>
      <w:r w:rsidRPr="003E3A4B">
        <w:rPr>
          <w:lang w:val="ru-RU"/>
        </w:rPr>
        <w:t xml:space="preserve"> за пројекте гасовода. Друштвени утицаји се само делимично разматрају кроз национални </w:t>
      </w:r>
      <w:r>
        <w:t>EIA</w:t>
      </w:r>
      <w:r w:rsidRPr="003E3A4B">
        <w:rPr>
          <w:lang w:val="ru-RU"/>
        </w:rPr>
        <w:t xml:space="preserve"> поступак и друге повезане правне процедуре, укључујући прибављање земљишта, експропријацију, јавне консултације, радне односе и безбедност и здравље на раду. Насупрот томе, </w:t>
      </w:r>
      <w:r>
        <w:t>ESF</w:t>
      </w:r>
      <w:r w:rsidRPr="003E3A4B">
        <w:rPr>
          <w:lang w:val="ru-RU"/>
        </w:rPr>
        <w:t xml:space="preserve"> Светске банке захтева свеобухватну Процену утицаја на животну средину и друштво (</w:t>
      </w:r>
      <w:r>
        <w:t>ESIA</w:t>
      </w:r>
      <w:r w:rsidRPr="003E3A4B">
        <w:rPr>
          <w:lang w:val="ru-RU"/>
        </w:rPr>
        <w:t>), која обухвата како еколошке тако и друштвене ризике и утицаје, укључујући аспекте који превазилазе захтеве националног законодавства.</w:t>
      </w:r>
    </w:p>
    <w:p w14:paraId="039D6E32" w14:textId="77777777" w:rsidR="00D37727" w:rsidRPr="003E3A4B" w:rsidRDefault="00000000">
      <w:pPr>
        <w:pStyle w:val="Heading2"/>
        <w:rPr>
          <w:lang w:val="ru-RU"/>
        </w:rPr>
      </w:pPr>
      <w:r w:rsidRPr="003E3A4B">
        <w:rPr>
          <w:rFonts w:ascii="Arial" w:eastAsia="Arial" w:hAnsi="Arial"/>
          <w:color w:val="1F4E79"/>
          <w:lang w:val="ru-RU"/>
        </w:rPr>
        <w:t>Кључна идентификована еколошка и друштвена питања</w:t>
      </w:r>
    </w:p>
    <w:p w14:paraId="499926AA" w14:textId="08E7DCD7" w:rsidR="00D37727" w:rsidRPr="003E3A4B" w:rsidRDefault="00000000">
      <w:pPr>
        <w:spacing w:after="120"/>
        <w:jc w:val="both"/>
        <w:rPr>
          <w:lang w:val="ru-RU"/>
        </w:rPr>
      </w:pPr>
      <w:r w:rsidRPr="003E3A4B">
        <w:rPr>
          <w:lang w:val="ru-RU"/>
        </w:rPr>
        <w:t xml:space="preserve">Еколошки и социо-економски утицаји пројекта идентификовани су и прелиминарно процењени током поступка утврђивања </w:t>
      </w:r>
      <w:r w:rsidR="00616EA9">
        <w:rPr>
          <w:lang w:val="ru-RU"/>
        </w:rPr>
        <w:t>обухвата пројекта</w:t>
      </w:r>
      <w:r w:rsidRPr="003E3A4B">
        <w:rPr>
          <w:lang w:val="ru-RU"/>
        </w:rPr>
        <w:t xml:space="preserve">. Процена се заснива на тренутно доступним информацијама о пројекту, до сада прикупљеним подацима о почетном стању и искуству консултантског тима на сличним пројектима у сличним еколошким и социо-економским условима. Прелиминарно су идентификоване и мере ублажавања и управљања за сваки утицај. Вероватноћа, обим и значај идентификованих утицаја биће додатно процењени у детаљној </w:t>
      </w:r>
      <w:r>
        <w:t>ESIA</w:t>
      </w:r>
      <w:r w:rsidRPr="003E3A4B">
        <w:rPr>
          <w:lang w:val="ru-RU"/>
        </w:rPr>
        <w:t>. Главни еколошки, социо-економски и утицаји на културно наслеђе избегнути су кроз процену трасе са циљем избора трасе са најмањим утицајима, првенствено праћењем постојећег гасовода.</w:t>
      </w:r>
    </w:p>
    <w:p w14:paraId="136D31EF" w14:textId="77777777" w:rsidR="00D37727" w:rsidRPr="003E3A4B" w:rsidRDefault="00000000">
      <w:pPr>
        <w:spacing w:after="120"/>
        <w:jc w:val="both"/>
        <w:rPr>
          <w:lang w:val="ru-RU"/>
        </w:rPr>
      </w:pPr>
      <w:r w:rsidRPr="003E3A4B">
        <w:rPr>
          <w:lang w:val="ru-RU"/>
        </w:rPr>
        <w:t xml:space="preserve">Утицаји изградње гасовода, пратећих пројектних објеката и привремених објеката повезаних са изградњом по правилу су привремене природе и локализовани. Главни трајни утицаји односе се на трајни пројектни отисак, надземну инфраструктуру и дугорочна ограничења коришћења земљишта. </w:t>
      </w:r>
      <w:r w:rsidRPr="003E3A4B">
        <w:rPr>
          <w:lang w:val="ru-RU"/>
        </w:rPr>
        <w:lastRenderedPageBreak/>
        <w:t xml:space="preserve">Утицаји током изградње обухватају привремену буку и емисије у ваздух из грађевинске механизације, утицаје на коришћење земљишта, губитак или узнемиравање природних станишта, утицај на пејзаж и привремене утицаје на квалитет воде и водена станишта током прелаза преко река и радова у мочварним подручјима. Обим и значај утицаја изградње зависиће од локалних услова. Уобичајено, утицајима изградње може се ефикасно управљати и они се могу ублажити. Гасовод ће бити укопан, а земљиште враћено у стање пре изградње. Главна ограничења током експлоатације односиће се на уски појас до 15 </w:t>
      </w:r>
      <w:r>
        <w:t>m</w:t>
      </w:r>
      <w:r w:rsidRPr="003E3A4B">
        <w:rPr>
          <w:lang w:val="ru-RU"/>
        </w:rPr>
        <w:t xml:space="preserve"> у коме ће бити ограничено гајење дрвећа и вегетације са кореном дубљим од 0,5 </w:t>
      </w:r>
      <w:r>
        <w:t>m</w:t>
      </w:r>
      <w:r w:rsidRPr="003E3A4B">
        <w:rPr>
          <w:lang w:val="ru-RU"/>
        </w:rPr>
        <w:t xml:space="preserve">, појас до 70 </w:t>
      </w:r>
      <w:r>
        <w:t>m</w:t>
      </w:r>
      <w:r w:rsidRPr="003E3A4B">
        <w:rPr>
          <w:lang w:val="ru-RU"/>
        </w:rPr>
        <w:t xml:space="preserve"> у коме ће бити ограничена изградња кућа и појас до 200 </w:t>
      </w:r>
      <w:r>
        <w:t>m</w:t>
      </w:r>
      <w:r w:rsidRPr="003E3A4B">
        <w:rPr>
          <w:lang w:val="ru-RU"/>
        </w:rPr>
        <w:t xml:space="preserve"> у коме ће бити ограничено формирање група кућа и/или индустријске инфраструктуре.</w:t>
      </w:r>
    </w:p>
    <w:p w14:paraId="5F21600F" w14:textId="730DD4F9" w:rsidR="00D37727" w:rsidRPr="003E3A4B" w:rsidRDefault="00000000">
      <w:pPr>
        <w:spacing w:after="120"/>
        <w:jc w:val="both"/>
        <w:rPr>
          <w:lang w:val="ru-RU"/>
        </w:rPr>
      </w:pPr>
      <w:r w:rsidRPr="003E3A4B">
        <w:rPr>
          <w:lang w:val="ru-RU"/>
        </w:rPr>
        <w:t xml:space="preserve">Поступак утврђивања </w:t>
      </w:r>
      <w:r w:rsidR="00616EA9">
        <w:rPr>
          <w:lang w:val="ru-RU"/>
        </w:rPr>
        <w:t>обухвата пројекта</w:t>
      </w:r>
      <w:r w:rsidRPr="003E3A4B">
        <w:rPr>
          <w:lang w:val="ru-RU"/>
        </w:rPr>
        <w:t xml:space="preserve"> идентификовао је следећа кључна питања за детаљну процену у оквиру </w:t>
      </w:r>
      <w:r>
        <w:t>ESIA</w:t>
      </w:r>
      <w:r w:rsidRPr="003E3A4B">
        <w:rPr>
          <w:lang w:val="ru-RU"/>
        </w:rPr>
        <w:t>:</w:t>
      </w:r>
    </w:p>
    <w:p w14:paraId="1E6F0F2B" w14:textId="77777777" w:rsidR="00D37727" w:rsidRPr="003E3A4B" w:rsidRDefault="00000000">
      <w:pPr>
        <w:pStyle w:val="ListBullet"/>
        <w:spacing w:after="40"/>
        <w:rPr>
          <w:lang w:val="ru-RU"/>
        </w:rPr>
      </w:pPr>
      <w:r w:rsidRPr="003E3A4B">
        <w:rPr>
          <w:sz w:val="20"/>
          <w:lang w:val="ru-RU"/>
        </w:rPr>
        <w:t>Прибављање пољопривредног земљишта и економско расељавање: коридор права пролаза пролази претежно кроз обрађивано пољопривредно земљиште под житарицама. Физичко расељавање се не очекује; примарни друштвени ризик представља економско расељавање услед привремених и трајних ограничења коришћења земљишта.</w:t>
      </w:r>
    </w:p>
    <w:p w14:paraId="25A5B7CB" w14:textId="35C451DC" w:rsidR="00D37727" w:rsidRPr="003E3A4B" w:rsidRDefault="00000000">
      <w:pPr>
        <w:pStyle w:val="ListBullet"/>
        <w:spacing w:after="40"/>
        <w:rPr>
          <w:lang w:val="ru-RU"/>
        </w:rPr>
      </w:pPr>
      <w:r w:rsidRPr="003E3A4B">
        <w:rPr>
          <w:sz w:val="20"/>
          <w:lang w:val="ru-RU"/>
        </w:rPr>
        <w:t>Прелази преко водотокова: гасовод прелази Јужну Мораву два пута, Топоничку реку, Велепољску реку и више неидентификованих локалних потока. Хоризонтално усмерено бушење (</w:t>
      </w:r>
      <w:r>
        <w:rPr>
          <w:sz w:val="20"/>
        </w:rPr>
        <w:t>HDD</w:t>
      </w:r>
      <w:r w:rsidRPr="003E3A4B">
        <w:rPr>
          <w:sz w:val="20"/>
          <w:lang w:val="ru-RU"/>
        </w:rPr>
        <w:t xml:space="preserve">) потврђено је као методологија за велике прелазе, док ће за мање водотокове вероватно бити примењене методе отвореног ископа. </w:t>
      </w:r>
      <w:r>
        <w:rPr>
          <w:sz w:val="20"/>
        </w:rPr>
        <w:t>ESIA</w:t>
      </w:r>
      <w:r w:rsidRPr="003E3A4B">
        <w:rPr>
          <w:sz w:val="20"/>
          <w:lang w:val="ru-RU"/>
        </w:rPr>
        <w:t xml:space="preserve"> </w:t>
      </w:r>
      <w:r w:rsidR="0024792A">
        <w:rPr>
          <w:sz w:val="20"/>
          <w:lang w:val="ru-RU"/>
        </w:rPr>
        <w:t>т</w:t>
      </w:r>
      <w:r w:rsidR="0024792A" w:rsidRPr="0024792A">
        <w:rPr>
          <w:sz w:val="20"/>
          <w:lang w:val="ru-RU"/>
        </w:rPr>
        <w:t>акође мора да процени потенцијалне утицаје на приступ локалних заједница екосистемским услугама дуж коридора, укључујући, али не ограничавајући се на сакупљање огревног дрвета, пашњачке површине, изворе воде и системе за наводњавање, риболов (у културне, рекреативне и егзистенцијалне сврхе), као и сакупљање лековитог биља, нарочито у погледу рањивих група као што су жене, закупци земљишта, сточари и домаћинства без сопственог земљишта. Неопходно је предвидети одговарајуће мере ублажавања утицаја и праћења, као и, где је то релевантно, обезбедити њихово укључивање у План обнове извора прихода и средстава за живот (Livelihood Restoration Plan) и процену социјалних ризика, у складу са захтевима ESS1, ESS5 и ESS6.</w:t>
      </w:r>
      <w:r w:rsidRPr="003E3A4B">
        <w:rPr>
          <w:sz w:val="20"/>
          <w:lang w:val="ru-RU"/>
        </w:rPr>
        <w:t>.</w:t>
      </w:r>
    </w:p>
    <w:p w14:paraId="6188B20C" w14:textId="77777777" w:rsidR="00D37727" w:rsidRDefault="00000000">
      <w:pPr>
        <w:pStyle w:val="ListBullet"/>
        <w:spacing w:after="40"/>
      </w:pPr>
      <w:r w:rsidRPr="003E3A4B">
        <w:rPr>
          <w:sz w:val="20"/>
          <w:lang w:val="ru-RU"/>
        </w:rPr>
        <w:t xml:space="preserve">Биодиверзитет: шумски масив Јухор налази се на западној страни коридора у средњем делу, док се значајно подручје за птице Добрич–Нишава приближава јужном крају. </w:t>
      </w:r>
      <w:proofErr w:type="spellStart"/>
      <w:r>
        <w:rPr>
          <w:sz w:val="20"/>
        </w:rPr>
        <w:t>Потребна</w:t>
      </w:r>
      <w:proofErr w:type="spellEnd"/>
      <w:r>
        <w:rPr>
          <w:sz w:val="20"/>
        </w:rPr>
        <w:t xml:space="preserve"> </w:t>
      </w:r>
      <w:proofErr w:type="spellStart"/>
      <w:r>
        <w:rPr>
          <w:sz w:val="20"/>
        </w:rPr>
        <w:t>је</w:t>
      </w:r>
      <w:proofErr w:type="spellEnd"/>
      <w:r>
        <w:rPr>
          <w:sz w:val="20"/>
        </w:rPr>
        <w:t xml:space="preserve"> GIS </w:t>
      </w:r>
      <w:proofErr w:type="spellStart"/>
      <w:r>
        <w:rPr>
          <w:sz w:val="20"/>
        </w:rPr>
        <w:t>провера</w:t>
      </w:r>
      <w:proofErr w:type="spellEnd"/>
      <w:r>
        <w:rPr>
          <w:sz w:val="20"/>
        </w:rPr>
        <w:t xml:space="preserve"> преклапања са Емералд мрежом.</w:t>
      </w:r>
    </w:p>
    <w:p w14:paraId="54236541" w14:textId="13F4C5C3" w:rsidR="00D37727" w:rsidRPr="0024792A" w:rsidRDefault="00000000" w:rsidP="0024792A">
      <w:pPr>
        <w:pStyle w:val="ListBullet"/>
        <w:rPr>
          <w:sz w:val="20"/>
          <w:lang w:val="ru-RU"/>
        </w:rPr>
      </w:pPr>
      <w:r w:rsidRPr="003E3A4B">
        <w:rPr>
          <w:lang w:val="ru-RU"/>
        </w:rPr>
        <w:t xml:space="preserve">Културно наслеђе: Србија има високу густину археолошких локалитета; тврђава Сталаћ, културно добро од великог значаја, налази се око 8 </w:t>
      </w:r>
      <w:r>
        <w:t>km</w:t>
      </w:r>
      <w:r w:rsidRPr="003E3A4B">
        <w:rPr>
          <w:lang w:val="ru-RU"/>
        </w:rPr>
        <w:t xml:space="preserve"> од северног краја коридора Фазе 1. Потребан је теренски преглед културног наслеђа пре почетка изградње, као и процена локално значајних места и простора које заједнице сматрају важним</w:t>
      </w:r>
      <w:r w:rsidR="0024792A">
        <w:rPr>
          <w:lang w:val="ru-RU"/>
        </w:rPr>
        <w:t>,</w:t>
      </w:r>
      <w:r w:rsidR="0024792A" w:rsidRPr="0024792A">
        <w:rPr>
          <w:lang w:val="ru-RU"/>
        </w:rPr>
        <w:t xml:space="preserve"> </w:t>
      </w:r>
      <w:r w:rsidR="0024792A" w:rsidRPr="0024792A">
        <w:rPr>
          <w:sz w:val="20"/>
          <w:lang w:val="ru-RU"/>
        </w:rPr>
        <w:t>укључујући гробља, цркве, верске објекте, места сећања и друге просторе које погођене заједнице препознају као значајне. Ово треба да обухвати документоване консултације са локалним заједницама, надлежним институцијама за заштиту културног наслеђа и органима локалне самоуправе, процену значаја таквих локалитета на нивоу заједнице у случајевима када би они могли бити погођени пројектом, као и процену потенцијалних привремених или трајних ограничења приступа тим локалитетима.</w:t>
      </w:r>
      <w:r w:rsidR="0024792A">
        <w:rPr>
          <w:sz w:val="20"/>
          <w:lang w:val="ru-RU"/>
        </w:rPr>
        <w:t xml:space="preserve"> </w:t>
      </w:r>
      <w:r w:rsidR="0024792A" w:rsidRPr="0024792A">
        <w:rPr>
          <w:sz w:val="20"/>
          <w:lang w:val="ru-RU"/>
        </w:rPr>
        <w:t>У случајевима када се идентификују утицаји на приступ, ЕСИА/ЕСМП мора да предвиди одговарајуће мере ублажавања, као и, по потреби, План управљања приступом (Access Management Plan) ради обезбеђивања безбедног и разумног приступа заједнице током изградње и експлоатације пројекта.</w:t>
      </w:r>
    </w:p>
    <w:p w14:paraId="6CF041DB" w14:textId="77777777" w:rsidR="00D37727" w:rsidRPr="003E3A4B" w:rsidRDefault="00000000">
      <w:pPr>
        <w:pStyle w:val="ListBullet"/>
        <w:spacing w:after="40"/>
        <w:rPr>
          <w:lang w:val="ru-RU"/>
        </w:rPr>
      </w:pPr>
      <w:r w:rsidRPr="003E3A4B">
        <w:rPr>
          <w:sz w:val="20"/>
          <w:lang w:val="ru-RU"/>
        </w:rPr>
        <w:t xml:space="preserve">Насеља и безбедност заједнице: током прве посете терену идентификовано је више тачака на којима траса пролази близу објеката, домаћинстава, цркве која се користи као простор окупљања заједнице и гробља, при чему су на појединим местима растојања мања од 30 </w:t>
      </w:r>
      <w:r>
        <w:rPr>
          <w:sz w:val="20"/>
        </w:rPr>
        <w:t>m</w:t>
      </w:r>
      <w:r w:rsidRPr="003E3A4B">
        <w:rPr>
          <w:sz w:val="20"/>
          <w:lang w:val="ru-RU"/>
        </w:rPr>
        <w:t>.</w:t>
      </w:r>
    </w:p>
    <w:p w14:paraId="57305570" w14:textId="15E11E2F" w:rsidR="00E5291E" w:rsidRPr="00E5291E" w:rsidRDefault="00000000" w:rsidP="00E5291E">
      <w:pPr>
        <w:pStyle w:val="ListBullet"/>
        <w:rPr>
          <w:sz w:val="20"/>
          <w:lang w:val="ru-RU"/>
        </w:rPr>
      </w:pPr>
      <w:r w:rsidRPr="0024792A">
        <w:rPr>
          <w:sz w:val="20"/>
          <w:lang w:val="ru-RU"/>
        </w:rPr>
        <w:t xml:space="preserve">Наслеђена питања: </w:t>
      </w:r>
      <w:r w:rsidR="0024792A" w:rsidRPr="0024792A">
        <w:rPr>
          <w:sz w:val="20"/>
          <w:lang w:val="ru-RU"/>
        </w:rPr>
        <w:t xml:space="preserve">Историјат изградње гасовода у периоду 1995–2003. године размотрен је у оквиру прелиминарне дужне пажње, при чему је расположива документација ограничена због околности друштвених промена које су обележиле наведени период. Консултације спроведене током фазе одређивања обима студије (scoping) указале су да могу постојати нерешена питања у вези са земљиштем, службеностима, уписом права службености или накнадама повезаним са претходно изграђеном гасном инфраструктуром.У складу са Оквиром политике </w:t>
      </w:r>
      <w:r w:rsidR="0024792A">
        <w:rPr>
          <w:sz w:val="20"/>
          <w:lang w:val="ru-RU"/>
        </w:rPr>
        <w:t>експропријације</w:t>
      </w:r>
      <w:r w:rsidR="0024792A" w:rsidRPr="0024792A">
        <w:rPr>
          <w:sz w:val="20"/>
          <w:lang w:val="ru-RU"/>
        </w:rPr>
        <w:t xml:space="preserve"> (RPF), ова наслеђена питања третираће се као питања дужне пажње и идентификације ризика, са циљем да информишу израду актуелне ЕСИА, RPF/RAP/LRP докумената, активности укључивања </w:t>
      </w:r>
      <w:r w:rsidR="0024792A" w:rsidRPr="0024792A">
        <w:rPr>
          <w:sz w:val="20"/>
          <w:lang w:val="ru-RU"/>
        </w:rPr>
        <w:lastRenderedPageBreak/>
        <w:t>заинтересованих страна и механизме за решавање притужби.</w:t>
      </w:r>
      <w:r w:rsidR="0024792A">
        <w:rPr>
          <w:sz w:val="20"/>
          <w:lang w:val="ru-RU"/>
        </w:rPr>
        <w:t xml:space="preserve"> </w:t>
      </w:r>
      <w:r w:rsidR="0024792A" w:rsidRPr="0024792A">
        <w:rPr>
          <w:sz w:val="20"/>
          <w:lang w:val="ru-RU"/>
        </w:rPr>
        <w:t>Шира наслеђена питања која потичу из претходних пројеката сама по себи неће представљати предуслов за финансирање или изградњу Пројекта. Међутим, уколико одређено нерешено питање непосредно утиче на законит приступ парцели потребној за реализацију текућег Пројекта или на исплату накнаде за такву парцелу, оно ће бити решавано кроз припрему RAP/LRP докумената, укључивање заинтересованих страна, упућивање кроз механизам за решавање притужби или примену посебно прилагођених корективних мера, односно мера управљања ризиком, у зависности од конкретног случаја.</w:t>
      </w:r>
      <w:r w:rsidR="00E5291E">
        <w:rPr>
          <w:sz w:val="20"/>
          <w:lang w:val="ru-RU"/>
        </w:rPr>
        <w:t xml:space="preserve"> </w:t>
      </w:r>
      <w:r w:rsidR="0024792A" w:rsidRPr="00E5291E">
        <w:rPr>
          <w:sz w:val="20"/>
          <w:lang w:val="ru-RU"/>
        </w:rPr>
        <w:t>Треба напоменути да решавање релевантних наслеђених питања повезаних са радовима у оквиру Фазе 1 није предвиђено као услов који мора бити испуњен пре повлачења средстава (Condition Precedent for Disbursement), већ их треба решавати на начин описан у претходним смерницама.</w:t>
      </w:r>
    </w:p>
    <w:p w14:paraId="176D618B" w14:textId="619BF701" w:rsidR="00E5291E" w:rsidRPr="00E5291E" w:rsidRDefault="00000000" w:rsidP="00E5291E">
      <w:pPr>
        <w:pStyle w:val="ListBullet"/>
        <w:rPr>
          <w:sz w:val="20"/>
          <w:lang w:val="ru-RU"/>
        </w:rPr>
      </w:pPr>
      <w:r w:rsidRPr="00E5291E">
        <w:rPr>
          <w:sz w:val="20"/>
          <w:lang w:val="ru-RU"/>
        </w:rPr>
        <w:t xml:space="preserve">Разлике између српског законодавства и </w:t>
      </w:r>
      <w:r w:rsidRPr="00E5291E">
        <w:rPr>
          <w:sz w:val="20"/>
        </w:rPr>
        <w:t>ESF</w:t>
      </w:r>
      <w:r w:rsidRPr="00E5291E">
        <w:rPr>
          <w:sz w:val="20"/>
          <w:lang w:val="ru-RU"/>
        </w:rPr>
        <w:t xml:space="preserve"> Светске банке: </w:t>
      </w:r>
      <w:r w:rsidR="00E5291E" w:rsidRPr="00E5291E">
        <w:rPr>
          <w:sz w:val="20"/>
          <w:lang w:val="ru-RU"/>
        </w:rPr>
        <w:t>Законодавство Републике Србије у области процене утицаја на животну средину не захтева израду засебне социјалне процене, не препознаје изричито економско расељавање на начин дефинисан у оквиру ESS5 и предвиђа уже захтеве за укључивање заинтересованих страна у односу на ESS10. Поред тога, законодавни оквир Републике Србије регулише безбедност гасовода и поступање у ванредним ситуацијама превасходно кроз техничке обавезе оператера, али не захтева у потпуности свеобухватну процену ризика по здравље и безбедност заједнице у складу са ESS4, укључујући припремљеност заједнице, информисаност, комуникацију и координацију са локалним службама за реаговање у ванредним ситуацијама.Због тога ЕСИА мора превазићи минималне захтеве националног законодавства у овим областима и обухватити процену социјалних утицаја и утицаја на изворе прихода и средства за живот, укључивање заинтересованих страна, управљање притужбама, безбедност гасовода, последице акцидентних испуштања, оштећења проузрокована од стране трећих лица и припремљеност за ванредне ситуације.Надаље, иако су безбедност и интегритет гасовода регулисани Законом о енергетици и релевантним техничким прописима, ови прописи су првенствено усмерени на техничку усаглашеност, а не на свеобухватну процену ризика по здравље и безбедност локалних заједница. Такође, мере приправности и реаговања у ванредним ситуацијама предвиђене националним прописима не захтевају изричито процену припремљености заједнице, степена информисаности становништва или механизама комуникације са заједницама.</w:t>
      </w:r>
    </w:p>
    <w:p w14:paraId="255AA44B" w14:textId="77777777" w:rsidR="00E5291E" w:rsidRDefault="00E5291E" w:rsidP="00E5291E">
      <w:pPr>
        <w:pStyle w:val="ListBullet"/>
        <w:numPr>
          <w:ilvl w:val="0"/>
          <w:numId w:val="0"/>
        </w:numPr>
        <w:ind w:left="360"/>
        <w:rPr>
          <w:sz w:val="20"/>
          <w:lang w:val="ru-RU"/>
        </w:rPr>
      </w:pPr>
      <w:r w:rsidRPr="00E5291E">
        <w:rPr>
          <w:sz w:val="20"/>
          <w:lang w:val="ru-RU"/>
        </w:rPr>
        <w:t>У складу са захтевима ESS4, ЕСИА ће стога обухватити процену ризика повезаних са безбедношћу гасовода (укључујући структурни интегритет, оштећења проузрокована од стране трећих лица и акцидентна испуштања), ризика по здравље и безбедност заједнице, као и процену мера припремљености и реаговања на ванредне ситуације на нивоу заједнице. То укључује координацију са надлежним локалним органима, успостављање механизама комуникације и спровођење активности које ће обезбедити да локалне заједнице буду адекватно информисане и припремљене у случају настанка инцидента.</w:t>
      </w:r>
    </w:p>
    <w:p w14:paraId="1EFB1960" w14:textId="77777777" w:rsidR="00E5291E" w:rsidRDefault="00E5291E" w:rsidP="00E5291E">
      <w:pPr>
        <w:pStyle w:val="ListBullet"/>
        <w:numPr>
          <w:ilvl w:val="0"/>
          <w:numId w:val="0"/>
        </w:numPr>
        <w:ind w:left="360"/>
        <w:rPr>
          <w:sz w:val="20"/>
          <w:lang w:val="ru-RU"/>
        </w:rPr>
      </w:pPr>
    </w:p>
    <w:p w14:paraId="34DF73C4" w14:textId="215D9A74" w:rsidR="00D37727" w:rsidRPr="00E5291E" w:rsidRDefault="00000000" w:rsidP="00E5291E">
      <w:pPr>
        <w:pStyle w:val="ListBullet"/>
        <w:numPr>
          <w:ilvl w:val="0"/>
          <w:numId w:val="0"/>
        </w:numPr>
        <w:ind w:left="360"/>
        <w:rPr>
          <w:sz w:val="20"/>
          <w:lang w:val="ru-RU"/>
        </w:rPr>
      </w:pPr>
      <w:r w:rsidRPr="00E5291E">
        <w:rPr>
          <w:color w:val="1F4E79"/>
          <w:lang w:val="ru-RU"/>
        </w:rPr>
        <w:t xml:space="preserve">Обухват </w:t>
      </w:r>
      <w:r w:rsidRPr="00E5291E">
        <w:rPr>
          <w:color w:val="1F4E79"/>
        </w:rPr>
        <w:t>ESIA</w:t>
      </w:r>
      <w:r w:rsidRPr="00E5291E">
        <w:rPr>
          <w:color w:val="1F4E79"/>
          <w:lang w:val="ru-RU"/>
        </w:rPr>
        <w:t xml:space="preserve"> и специјалистичке студије</w:t>
      </w:r>
    </w:p>
    <w:p w14:paraId="7B68ECB5" w14:textId="77777777" w:rsidR="00D37727" w:rsidRPr="003E3A4B" w:rsidRDefault="00000000">
      <w:pPr>
        <w:spacing w:after="120"/>
        <w:jc w:val="both"/>
        <w:rPr>
          <w:lang w:val="ru-RU"/>
        </w:rPr>
      </w:pPr>
      <w:r>
        <w:t>ESIA</w:t>
      </w:r>
      <w:r w:rsidRPr="003E3A4B">
        <w:rPr>
          <w:lang w:val="ru-RU"/>
        </w:rPr>
        <w:t xml:space="preserve"> ће обухватити фазе изградње, експлоатације и затварања/декомисионирања. Потребне специјалистичке студије укључују: биодиверзитет и екологију; културно наслеђе; прибављање земљишта и обнову средстава за живот (</w:t>
      </w:r>
      <w:r>
        <w:t>RAP</w:t>
      </w:r>
      <w:r w:rsidRPr="003E3A4B">
        <w:rPr>
          <w:lang w:val="ru-RU"/>
        </w:rPr>
        <w:t>/</w:t>
      </w:r>
      <w:r>
        <w:t>LRP</w:t>
      </w:r>
      <w:r w:rsidRPr="003E3A4B">
        <w:rPr>
          <w:lang w:val="ru-RU"/>
        </w:rPr>
        <w:t xml:space="preserve">); социо-економско почетно стање, укључујући приступ заједница екосистемским услугама и природним ресурсима који подржавају средства за живот; хидрологију и прелазе преко водотокова; квалитет ваздуха, буку и вибрације; саобраћај; здравље и безбедност заједнице, укључујући спремност и реаговање у ванредним ситуацијама на нивоу заједнице; безбедност и здравље на раду; управљање отпадом и опасним материјама; безбедност гасовода / процену ризика од великих удеса; и скрининг кумулативних утицаја. Додатне студије обухватиће процену ризика и отпорности на климатске промене и процену безбедности гасовода / ризика од великих удеса, имајући у виду радни притисак од 75 </w:t>
      </w:r>
      <w:r>
        <w:t>bar</w:t>
      </w:r>
      <w:r w:rsidRPr="003E3A4B">
        <w:rPr>
          <w:lang w:val="ru-RU"/>
        </w:rPr>
        <w:t xml:space="preserve"> и близину појединих делова трасе стамбеним рецепторима.</w:t>
      </w:r>
    </w:p>
    <w:p w14:paraId="034DD90A" w14:textId="77777777" w:rsidR="00D37727" w:rsidRPr="003E3A4B" w:rsidRDefault="00000000">
      <w:pPr>
        <w:pStyle w:val="Heading2"/>
        <w:rPr>
          <w:lang w:val="ru-RU"/>
        </w:rPr>
      </w:pPr>
      <w:r w:rsidRPr="003E3A4B">
        <w:rPr>
          <w:rFonts w:ascii="Arial" w:eastAsia="Arial" w:hAnsi="Arial"/>
          <w:color w:val="1F4E79"/>
          <w:lang w:val="ru-RU"/>
        </w:rPr>
        <w:t>Укључивање заинтересованих страна</w:t>
      </w:r>
    </w:p>
    <w:p w14:paraId="5C8BFCB8" w14:textId="77777777" w:rsidR="00D37727" w:rsidRPr="003E3A4B" w:rsidRDefault="00000000">
      <w:pPr>
        <w:spacing w:after="120"/>
        <w:jc w:val="both"/>
        <w:rPr>
          <w:lang w:val="ru-RU"/>
        </w:rPr>
      </w:pPr>
      <w:r w:rsidRPr="003E3A4B">
        <w:rPr>
          <w:lang w:val="ru-RU"/>
        </w:rPr>
        <w:t xml:space="preserve">Досадашње укључивање заинтересованих страна било је усмерено на почетну идентификацију актера и прву посету терену, којом је указано на близину трасе домаћинствима, гробљу и другим осетљивим рецепторима на више локација. Током </w:t>
      </w:r>
      <w:r>
        <w:t>ESIA</w:t>
      </w:r>
      <w:r w:rsidRPr="003E3A4B">
        <w:rPr>
          <w:lang w:val="ru-RU"/>
        </w:rPr>
        <w:t xml:space="preserve"> биће потребан пун социо-економски преглед почетног стања, попис за потребе прибављања земљишта и консултације са заједницама </w:t>
      </w:r>
      <w:r w:rsidRPr="003E3A4B">
        <w:rPr>
          <w:lang w:val="ru-RU"/>
        </w:rPr>
        <w:lastRenderedPageBreak/>
        <w:t>дуж коридора, што ће непосредно информисати Оквир политике расељавања (</w:t>
      </w:r>
      <w:r>
        <w:t>RPF</w:t>
      </w:r>
      <w:r w:rsidRPr="003E3A4B">
        <w:rPr>
          <w:lang w:val="ru-RU"/>
        </w:rPr>
        <w:t>) и Акциони план расељавања (</w:t>
      </w:r>
      <w:r>
        <w:t>RAP</w:t>
      </w:r>
      <w:r w:rsidRPr="003E3A4B">
        <w:rPr>
          <w:lang w:val="ru-RU"/>
        </w:rPr>
        <w:t xml:space="preserve">) за Фазу 1. Шире консултације са погођеним домаћинствима, локалним самоуправама и рањивим групама планиране су као део </w:t>
      </w:r>
      <w:r>
        <w:t>ESIA</w:t>
      </w:r>
      <w:r w:rsidRPr="003E3A4B">
        <w:rPr>
          <w:lang w:val="ru-RU"/>
        </w:rPr>
        <w:t xml:space="preserve"> процеса.</w:t>
      </w:r>
    </w:p>
    <w:p w14:paraId="016AFF82" w14:textId="77777777" w:rsidR="00D37727" w:rsidRPr="003E3A4B" w:rsidRDefault="00000000">
      <w:pPr>
        <w:pStyle w:val="Heading2"/>
        <w:rPr>
          <w:lang w:val="ru-RU"/>
        </w:rPr>
      </w:pPr>
      <w:r w:rsidRPr="003E3A4B">
        <w:rPr>
          <w:rFonts w:ascii="Arial" w:eastAsia="Arial" w:hAnsi="Arial"/>
          <w:color w:val="1F4E79"/>
          <w:lang w:val="ru-RU"/>
        </w:rPr>
        <w:t>Механизам за подношење и решавање притужби (</w:t>
      </w:r>
      <w:r>
        <w:rPr>
          <w:rFonts w:ascii="Arial" w:eastAsia="Arial" w:hAnsi="Arial"/>
          <w:color w:val="1F4E79"/>
        </w:rPr>
        <w:t>GRM</w:t>
      </w:r>
      <w:r w:rsidRPr="003E3A4B">
        <w:rPr>
          <w:rFonts w:ascii="Arial" w:eastAsia="Arial" w:hAnsi="Arial"/>
          <w:color w:val="1F4E79"/>
          <w:lang w:val="ru-RU"/>
        </w:rPr>
        <w:t>)</w:t>
      </w:r>
    </w:p>
    <w:p w14:paraId="14AE7C02" w14:textId="77777777" w:rsidR="00E5291E" w:rsidRPr="00E5291E" w:rsidRDefault="00000000" w:rsidP="00E5291E">
      <w:pPr>
        <w:spacing w:after="120"/>
        <w:jc w:val="both"/>
        <w:rPr>
          <w:lang w:val="ru-RU"/>
        </w:rPr>
      </w:pPr>
      <w:r w:rsidRPr="003E3A4B">
        <w:rPr>
          <w:lang w:val="ru-RU"/>
        </w:rPr>
        <w:t>Пројектни механизам за подношење и решавање притужби (</w:t>
      </w:r>
      <w:r>
        <w:t>GRM</w:t>
      </w:r>
      <w:r w:rsidRPr="003E3A4B">
        <w:rPr>
          <w:lang w:val="ru-RU"/>
        </w:rPr>
        <w:t xml:space="preserve">) обезбедиће доступне канале путем којих лица погођена пројектом и други заинтересовани актери могу достављати притужбе, забринутости, питања, предлоге и позитивне коментаре у вези са еколошким и друштвеним учинком пројекта. Коришћење </w:t>
      </w:r>
      <w:r>
        <w:t>GRM</w:t>
      </w:r>
      <w:r w:rsidRPr="003E3A4B">
        <w:rPr>
          <w:lang w:val="ru-RU"/>
        </w:rPr>
        <w:t xml:space="preserve">-а биће добровољно и неће спречавати нити ограничавати приступ судским, управним или другим правним средствима доступним према праву Републике Србије, нити применљивим механизмима одговорности Светске банке. У овој фази припреме пројекта, наменски пројектни </w:t>
      </w:r>
      <w:r>
        <w:t>GRM</w:t>
      </w:r>
      <w:r w:rsidRPr="003E3A4B">
        <w:rPr>
          <w:lang w:val="ru-RU"/>
        </w:rPr>
        <w:t xml:space="preserve"> којим управља </w:t>
      </w:r>
      <w:r>
        <w:t>PIU</w:t>
      </w:r>
      <w:r w:rsidRPr="003E3A4B">
        <w:rPr>
          <w:lang w:val="ru-RU"/>
        </w:rPr>
        <w:t xml:space="preserve"> још није у потпуности успостављен</w:t>
      </w:r>
      <w:r w:rsidR="00E5291E">
        <w:rPr>
          <w:lang w:val="ru-RU"/>
        </w:rPr>
        <w:t>.</w:t>
      </w:r>
      <w:r w:rsidRPr="003E3A4B">
        <w:rPr>
          <w:lang w:val="ru-RU"/>
        </w:rPr>
        <w:t xml:space="preserve"> </w:t>
      </w:r>
      <w:r w:rsidR="00E5291E" w:rsidRPr="00E5291E">
        <w:rPr>
          <w:lang w:val="ru-RU"/>
        </w:rPr>
        <w:t>Стога ће се GRM постепено развијати кроз три међусобно повезана механизма:</w:t>
      </w:r>
    </w:p>
    <w:p w14:paraId="6F1C9B47" w14:textId="0DB3BDF1" w:rsidR="00E5291E" w:rsidRPr="00E5291E" w:rsidRDefault="00E5291E" w:rsidP="00E5291E">
      <w:pPr>
        <w:spacing w:after="120"/>
        <w:jc w:val="both"/>
        <w:rPr>
          <w:lang w:val="ru-RU"/>
        </w:rPr>
      </w:pPr>
      <w:r>
        <w:rPr>
          <w:lang w:val="ru-RU"/>
        </w:rPr>
        <w:t xml:space="preserve">- </w:t>
      </w:r>
      <w:r w:rsidRPr="00E5291E">
        <w:rPr>
          <w:lang w:val="ru-RU"/>
        </w:rPr>
        <w:t>привремене аранжмане за поступање по притужбама током припреме Пројекта, у оквиру којих ће се примедбе и забринутости примљене током консултација, теренских активности, службене преписке или других активности у вези са припремом Пројекта евидентирати и упућивати на даље поступање кроз постојеће механизме Министарства рударства и енергетике за припрему Пројекта;</w:t>
      </w:r>
    </w:p>
    <w:p w14:paraId="7187845B" w14:textId="339D6306" w:rsidR="00E5291E" w:rsidRPr="00E5291E" w:rsidRDefault="00E5291E" w:rsidP="00E5291E">
      <w:pPr>
        <w:spacing w:after="120"/>
        <w:jc w:val="both"/>
        <w:rPr>
          <w:lang w:val="ru-RU"/>
        </w:rPr>
      </w:pPr>
      <w:r>
        <w:rPr>
          <w:lang w:val="ru-RU"/>
        </w:rPr>
        <w:t xml:space="preserve">- </w:t>
      </w:r>
      <w:r w:rsidRPr="00E5291E">
        <w:rPr>
          <w:lang w:val="ru-RU"/>
        </w:rPr>
        <w:t>успостављање посебних канала за подношење притужби и оперативних процедура на нивоу Пројекта током наредне фазе припреме Пројекта и спровођења ЕСИА процеса; и</w:t>
      </w:r>
    </w:p>
    <w:p w14:paraId="77D30B47" w14:textId="0F640A6C" w:rsidR="00E5291E" w:rsidRDefault="00E5291E" w:rsidP="00E5291E">
      <w:pPr>
        <w:spacing w:after="120"/>
        <w:jc w:val="both"/>
        <w:rPr>
          <w:lang w:val="ru-RU"/>
        </w:rPr>
      </w:pPr>
      <w:r>
        <w:rPr>
          <w:lang w:val="ru-RU"/>
        </w:rPr>
        <w:t xml:space="preserve">- </w:t>
      </w:r>
      <w:r w:rsidRPr="00E5291E">
        <w:rPr>
          <w:lang w:val="ru-RU"/>
        </w:rPr>
        <w:t>пуну координацију и надзор над функционисањем GRM-а од стране PIU-а, након успостављања неопходних канала за подношење притужби, контакт особа, процедура и система за управљање предметима.</w:t>
      </w:r>
    </w:p>
    <w:p w14:paraId="18761DA1" w14:textId="77777777" w:rsidR="00D37727" w:rsidRDefault="00000000">
      <w:pPr>
        <w:spacing w:after="120"/>
        <w:jc w:val="both"/>
        <w:rPr>
          <w:lang w:val="ru-RU"/>
        </w:rPr>
      </w:pPr>
      <w:r w:rsidRPr="003E3A4B">
        <w:rPr>
          <w:lang w:val="ru-RU"/>
        </w:rPr>
        <w:t xml:space="preserve">Контакт канал: Министарство рударства и енергетике, Сектор за нафту и гас, Немањина 22–26, 11000 Београд, Република Србија; електронски: </w:t>
      </w:r>
      <w:proofErr w:type="spellStart"/>
      <w:r>
        <w:t>naftaigas</w:t>
      </w:r>
      <w:proofErr w:type="spellEnd"/>
      <w:r w:rsidRPr="003E3A4B">
        <w:rPr>
          <w:lang w:val="ru-RU"/>
        </w:rPr>
        <w:t>@</w:t>
      </w:r>
      <w:proofErr w:type="spellStart"/>
      <w:r>
        <w:t>mre</w:t>
      </w:r>
      <w:proofErr w:type="spellEnd"/>
      <w:r w:rsidRPr="003E3A4B">
        <w:rPr>
          <w:lang w:val="ru-RU"/>
        </w:rPr>
        <w:t>.</w:t>
      </w:r>
      <w:r>
        <w:t>gov</w:t>
      </w:r>
      <w:r w:rsidRPr="003E3A4B">
        <w:rPr>
          <w:lang w:val="ru-RU"/>
        </w:rPr>
        <w:t>.</w:t>
      </w:r>
      <w:proofErr w:type="spellStart"/>
      <w:r>
        <w:t>rs</w:t>
      </w:r>
      <w:proofErr w:type="spellEnd"/>
      <w:r w:rsidRPr="003E3A4B">
        <w:rPr>
          <w:lang w:val="ru-RU"/>
        </w:rPr>
        <w:t xml:space="preserve">; предмет поруке: „За јавне консултације – </w:t>
      </w:r>
      <w:r>
        <w:t>SGSD</w:t>
      </w:r>
      <w:r w:rsidRPr="003E3A4B">
        <w:rPr>
          <w:lang w:val="ru-RU"/>
        </w:rPr>
        <w:t xml:space="preserve"> </w:t>
      </w:r>
      <w:r>
        <w:t>MPA</w:t>
      </w:r>
      <w:r w:rsidRPr="003E3A4B">
        <w:rPr>
          <w:lang w:val="ru-RU"/>
        </w:rPr>
        <w:t xml:space="preserve"> Фаза 1“</w:t>
      </w:r>
    </w:p>
    <w:p w14:paraId="29AB5EE2" w14:textId="77777777" w:rsidR="00E5291E" w:rsidRPr="00E5291E" w:rsidRDefault="00E5291E" w:rsidP="00E5291E">
      <w:pPr>
        <w:spacing w:after="120"/>
        <w:jc w:val="both"/>
        <w:rPr>
          <w:lang w:val="ru-RU"/>
        </w:rPr>
      </w:pPr>
      <w:r w:rsidRPr="00E5291E">
        <w:rPr>
          <w:lang w:val="ru-RU"/>
        </w:rPr>
        <w:t>Copilot said:</w:t>
      </w:r>
    </w:p>
    <w:p w14:paraId="2E63C883" w14:textId="77777777" w:rsidR="00E5291E" w:rsidRPr="00E5291E" w:rsidRDefault="00E5291E" w:rsidP="00E5291E">
      <w:pPr>
        <w:spacing w:after="120"/>
        <w:jc w:val="both"/>
        <w:rPr>
          <w:lang w:val="ru-RU"/>
        </w:rPr>
      </w:pPr>
    </w:p>
    <w:p w14:paraId="45101D36" w14:textId="77777777" w:rsidR="00E5291E" w:rsidRPr="00462668" w:rsidRDefault="00E5291E" w:rsidP="00E5291E">
      <w:pPr>
        <w:spacing w:after="120"/>
        <w:jc w:val="both"/>
        <w:rPr>
          <w:b/>
          <w:bCs/>
          <w:color w:val="17365D" w:themeColor="text2" w:themeShade="BF"/>
          <w:sz w:val="26"/>
          <w:szCs w:val="26"/>
          <w:lang w:val="ru-RU"/>
        </w:rPr>
      </w:pPr>
      <w:r w:rsidRPr="00462668">
        <w:rPr>
          <w:b/>
          <w:bCs/>
          <w:color w:val="17365D" w:themeColor="text2" w:themeShade="BF"/>
          <w:sz w:val="26"/>
          <w:szCs w:val="26"/>
          <w:lang w:val="ru-RU"/>
        </w:rPr>
        <w:t>Механизам Светске банке за решавање притужби (Grievance Redress Service – GRS)</w:t>
      </w:r>
    </w:p>
    <w:p w14:paraId="1517DBEC" w14:textId="4FDA9F4D" w:rsidR="00E5291E" w:rsidRPr="00E5291E" w:rsidRDefault="00E5291E" w:rsidP="00E5291E">
      <w:pPr>
        <w:spacing w:after="120"/>
        <w:jc w:val="both"/>
        <w:rPr>
          <w:lang w:val="ru-RU"/>
        </w:rPr>
      </w:pPr>
      <w:r w:rsidRPr="00E5291E">
        <w:rPr>
          <w:lang w:val="ru-RU"/>
        </w:rPr>
        <w:t>GRS обезбеђује да се све примљене притужбе благовремено размотре ради решавања питања и недоумица повезаних са пројектом. Заједнице и појединци погођени пројектом могу поднети своју притужбу и независном Механизму одговорности Светске банке (Accountability Mechanism – AM).</w:t>
      </w:r>
    </w:p>
    <w:p w14:paraId="4F5CA9E0" w14:textId="77777777" w:rsidR="00E5291E" w:rsidRPr="00E5291E" w:rsidRDefault="00E5291E" w:rsidP="00E5291E">
      <w:pPr>
        <w:spacing w:after="120"/>
        <w:jc w:val="both"/>
        <w:rPr>
          <w:lang w:val="ru-RU"/>
        </w:rPr>
      </w:pPr>
      <w:r w:rsidRPr="00E5291E">
        <w:rPr>
          <w:lang w:val="ru-RU"/>
        </w:rPr>
        <w:t>У оквиру Механизма одговорности делују:</w:t>
      </w:r>
    </w:p>
    <w:p w14:paraId="2F9B912B" w14:textId="77777777" w:rsidR="00E5291E" w:rsidRPr="00E5291E" w:rsidRDefault="00E5291E" w:rsidP="00E5291E">
      <w:pPr>
        <w:spacing w:after="120"/>
        <w:jc w:val="both"/>
        <w:rPr>
          <w:lang w:val="ru-RU"/>
        </w:rPr>
      </w:pPr>
      <w:r w:rsidRPr="00E5291E">
        <w:rPr>
          <w:lang w:val="ru-RU"/>
        </w:rPr>
        <w:t>Инспекцијски панел (Inspection Panel), који утврђује да ли је настала или би могла настати штета као последица непоштовања политика и процедура Светске банке; и</w:t>
      </w:r>
    </w:p>
    <w:p w14:paraId="38355B63" w14:textId="111E26BD" w:rsidR="00E5291E" w:rsidRPr="00E5291E" w:rsidRDefault="00E5291E" w:rsidP="00E5291E">
      <w:pPr>
        <w:spacing w:after="120"/>
        <w:jc w:val="both"/>
        <w:rPr>
          <w:lang w:val="ru-RU"/>
        </w:rPr>
      </w:pPr>
      <w:r w:rsidRPr="00E5291E">
        <w:rPr>
          <w:lang w:val="ru-RU"/>
        </w:rPr>
        <w:t>Служба за решавање спорова (Dispute Resolution Service), која заједницама и зајмопримцима пружа могућност да притужбе решавају путем поступка мирног решавања спорова.</w:t>
      </w:r>
    </w:p>
    <w:p w14:paraId="778D6171" w14:textId="4CC0EB5D" w:rsidR="00E5291E" w:rsidRPr="00E5291E" w:rsidRDefault="00E5291E" w:rsidP="00E5291E">
      <w:pPr>
        <w:spacing w:after="120"/>
        <w:jc w:val="both"/>
        <w:rPr>
          <w:lang w:val="ru-RU"/>
        </w:rPr>
      </w:pPr>
      <w:r w:rsidRPr="00E5291E">
        <w:rPr>
          <w:lang w:val="ru-RU"/>
        </w:rPr>
        <w:t>Притужбе се могу поднети Механизму одговорности у било ком тренутку након што су забринутости непосредно предочене руководству Светске банке и након што је руководству пружена прилика да на њих одговори.</w:t>
      </w:r>
    </w:p>
    <w:p w14:paraId="05E01F12" w14:textId="1E2154E5" w:rsidR="00E5291E" w:rsidRPr="00E5291E" w:rsidRDefault="00E5291E" w:rsidP="00E5291E">
      <w:pPr>
        <w:spacing w:after="120"/>
        <w:jc w:val="both"/>
        <w:rPr>
          <w:lang w:val="ru-RU"/>
        </w:rPr>
      </w:pPr>
      <w:r w:rsidRPr="00E5291E">
        <w:rPr>
          <w:lang w:val="ru-RU"/>
        </w:rPr>
        <w:t>Информације о начину подношења притужби Механизму Светске банке за решавање притужби (GRS) доступне су на: http://www.worldbank.org/GRS.</w:t>
      </w:r>
    </w:p>
    <w:p w14:paraId="58705ABE" w14:textId="23A43EF9" w:rsidR="00E5291E" w:rsidRDefault="00E5291E" w:rsidP="00E5291E">
      <w:pPr>
        <w:spacing w:after="120"/>
        <w:jc w:val="both"/>
        <w:rPr>
          <w:lang w:val="ru-RU"/>
        </w:rPr>
      </w:pPr>
      <w:r w:rsidRPr="00E5291E">
        <w:rPr>
          <w:lang w:val="ru-RU"/>
        </w:rPr>
        <w:t xml:space="preserve">Информације о начину подношења притужби Механизму одговорности Светске банке доступне су на: </w:t>
      </w:r>
      <w:r>
        <w:rPr>
          <w:lang w:val="ru-RU"/>
        </w:rPr>
        <w:fldChar w:fldCharType="begin"/>
      </w:r>
      <w:r>
        <w:rPr>
          <w:lang w:val="ru-RU"/>
        </w:rPr>
        <w:instrText>HYPERLINK "</w:instrText>
      </w:r>
      <w:r w:rsidRPr="00E5291E">
        <w:rPr>
          <w:lang w:val="ru-RU"/>
        </w:rPr>
        <w:instrText>https://accountability.worldbank.org</w:instrText>
      </w:r>
      <w:r>
        <w:rPr>
          <w:lang w:val="ru-RU"/>
        </w:rPr>
        <w:instrText>"</w:instrText>
      </w:r>
      <w:r>
        <w:rPr>
          <w:lang w:val="ru-RU"/>
        </w:rPr>
      </w:r>
      <w:r>
        <w:rPr>
          <w:lang w:val="ru-RU"/>
        </w:rPr>
        <w:fldChar w:fldCharType="separate"/>
      </w:r>
      <w:r w:rsidRPr="00103345">
        <w:rPr>
          <w:rStyle w:val="Hyperlink"/>
          <w:lang w:val="ru-RU"/>
        </w:rPr>
        <w:t>https://accountability.worldbank.org</w:t>
      </w:r>
      <w:r>
        <w:rPr>
          <w:lang w:val="ru-RU"/>
        </w:rPr>
        <w:fldChar w:fldCharType="end"/>
      </w:r>
      <w:r w:rsidRPr="00E5291E">
        <w:rPr>
          <w:lang w:val="ru-RU"/>
        </w:rPr>
        <w:t>.</w:t>
      </w:r>
    </w:p>
    <w:p w14:paraId="16155B06" w14:textId="13F84388" w:rsidR="00E5291E" w:rsidRPr="00462668" w:rsidRDefault="00E5291E" w:rsidP="00E5291E">
      <w:pPr>
        <w:spacing w:before="100" w:beforeAutospacing="1" w:after="100" w:afterAutospacing="1" w:line="300" w:lineRule="atLeast"/>
        <w:rPr>
          <w:rFonts w:ascii="Segoe UI" w:eastAsia="Times New Roman" w:hAnsi="Segoe UI" w:cs="Segoe UI"/>
          <w:szCs w:val="21"/>
          <w:lang w:val="ru-RU"/>
        </w:rPr>
      </w:pPr>
      <w:r>
        <w:rPr>
          <w:rFonts w:ascii="Segoe UI" w:eastAsia="Times New Roman" w:hAnsi="Segoe UI" w:cs="Segoe UI"/>
          <w:szCs w:val="21"/>
          <w:lang w:val="ru-RU"/>
        </w:rPr>
        <w:lastRenderedPageBreak/>
        <w:t>П</w:t>
      </w:r>
      <w:r w:rsidRPr="00E5291E">
        <w:rPr>
          <w:rFonts w:ascii="Segoe UI" w:eastAsia="Times New Roman" w:hAnsi="Segoe UI" w:cs="Segoe UI"/>
          <w:szCs w:val="21"/>
          <w:lang w:val="ru-RU"/>
        </w:rPr>
        <w:t>аралелно се успоставља механизам Радне групе ради координације активности просторног планирања са еколошким и социјалним захтевима Светске банке (</w:t>
      </w:r>
      <w:r w:rsidRPr="00E5291E">
        <w:rPr>
          <w:rFonts w:ascii="Segoe UI" w:eastAsia="Times New Roman" w:hAnsi="Segoe UI" w:cs="Segoe UI"/>
          <w:szCs w:val="21"/>
        </w:rPr>
        <w:t>E</w:t>
      </w:r>
      <w:r w:rsidRPr="00E5291E">
        <w:rPr>
          <w:rFonts w:ascii="Segoe UI" w:eastAsia="Times New Roman" w:hAnsi="Segoe UI" w:cs="Segoe UI"/>
          <w:szCs w:val="21"/>
          <w:lang w:val="ru-RU"/>
        </w:rPr>
        <w:t>&amp;</w:t>
      </w:r>
      <w:r w:rsidRPr="00E5291E">
        <w:rPr>
          <w:rFonts w:ascii="Segoe UI" w:eastAsia="Times New Roman" w:hAnsi="Segoe UI" w:cs="Segoe UI"/>
          <w:szCs w:val="21"/>
        </w:rPr>
        <w:t>S</w:t>
      </w:r>
      <w:r w:rsidRPr="00E5291E">
        <w:rPr>
          <w:rFonts w:ascii="Segoe UI" w:eastAsia="Times New Roman" w:hAnsi="Segoe UI" w:cs="Segoe UI"/>
          <w:szCs w:val="21"/>
          <w:lang w:val="ru-RU"/>
        </w:rPr>
        <w:t xml:space="preserve"> </w:t>
      </w:r>
      <w:r w:rsidRPr="00E5291E">
        <w:rPr>
          <w:rFonts w:ascii="Segoe UI" w:eastAsia="Times New Roman" w:hAnsi="Segoe UI" w:cs="Segoe UI"/>
          <w:szCs w:val="21"/>
        </w:rPr>
        <w:t>requirements</w:t>
      </w:r>
      <w:r w:rsidRPr="00E5291E">
        <w:rPr>
          <w:rFonts w:ascii="Segoe UI" w:eastAsia="Times New Roman" w:hAnsi="Segoe UI" w:cs="Segoe UI"/>
          <w:szCs w:val="21"/>
          <w:lang w:val="ru-RU"/>
        </w:rPr>
        <w:t xml:space="preserve">). Радна група представља привремени механизам до успостављања </w:t>
      </w:r>
      <w:r w:rsidRPr="00462668">
        <w:rPr>
          <w:rFonts w:ascii="Segoe UI" w:eastAsia="Times New Roman" w:hAnsi="Segoe UI" w:cs="Segoe UI"/>
          <w:szCs w:val="21"/>
          <w:lang w:val="ru-RU"/>
        </w:rPr>
        <w:t>Јединице за имплементацију пројекта (</w:t>
      </w:r>
      <w:r w:rsidRPr="00462668">
        <w:rPr>
          <w:rFonts w:ascii="Segoe UI" w:eastAsia="Times New Roman" w:hAnsi="Segoe UI" w:cs="Segoe UI"/>
          <w:szCs w:val="21"/>
        </w:rPr>
        <w:t>PIU</w:t>
      </w:r>
      <w:r w:rsidRPr="00462668">
        <w:rPr>
          <w:rFonts w:ascii="Segoe UI" w:eastAsia="Times New Roman" w:hAnsi="Segoe UI" w:cs="Segoe UI"/>
          <w:szCs w:val="21"/>
          <w:lang w:val="ru-RU"/>
        </w:rPr>
        <w:t>) и окупљаће стручњаке за еколошка и социјална питања који ће пружати подршку реализацији Пројекта.До фазе оцене пројекта (</w:t>
      </w:r>
      <w:r w:rsidRPr="00462668">
        <w:rPr>
          <w:rFonts w:ascii="Segoe UI" w:eastAsia="Times New Roman" w:hAnsi="Segoe UI" w:cs="Segoe UI"/>
          <w:szCs w:val="21"/>
        </w:rPr>
        <w:t>appraisal</w:t>
      </w:r>
      <w:r w:rsidRPr="00462668">
        <w:rPr>
          <w:rFonts w:ascii="Segoe UI" w:eastAsia="Times New Roman" w:hAnsi="Segoe UI" w:cs="Segoe UI"/>
          <w:szCs w:val="21"/>
          <w:lang w:val="ru-RU"/>
        </w:rPr>
        <w:t>), на нивоу програма потребно је припремити:</w:t>
      </w:r>
    </w:p>
    <w:p w14:paraId="4C51A98E" w14:textId="77777777" w:rsidR="00E5291E" w:rsidRPr="00462668" w:rsidRDefault="00E5291E" w:rsidP="00E5291E">
      <w:pPr>
        <w:numPr>
          <w:ilvl w:val="0"/>
          <w:numId w:val="10"/>
        </w:numPr>
        <w:spacing w:before="100" w:beforeAutospacing="1" w:after="100" w:afterAutospacing="1" w:line="300" w:lineRule="atLeast"/>
        <w:rPr>
          <w:rFonts w:ascii="Segoe UI" w:eastAsia="Times New Roman" w:hAnsi="Segoe UI" w:cs="Segoe UI"/>
          <w:szCs w:val="21"/>
        </w:rPr>
      </w:pPr>
      <w:proofErr w:type="spellStart"/>
      <w:r w:rsidRPr="00462668">
        <w:rPr>
          <w:rFonts w:ascii="Segoe UI" w:eastAsia="Times New Roman" w:hAnsi="Segoe UI" w:cs="Segoe UI"/>
          <w:szCs w:val="21"/>
        </w:rPr>
        <w:t>План</w:t>
      </w:r>
      <w:proofErr w:type="spellEnd"/>
      <w:r w:rsidRPr="00462668">
        <w:rPr>
          <w:rFonts w:ascii="Segoe UI" w:eastAsia="Times New Roman" w:hAnsi="Segoe UI" w:cs="Segoe UI"/>
          <w:szCs w:val="21"/>
        </w:rPr>
        <w:t xml:space="preserve"> </w:t>
      </w:r>
      <w:proofErr w:type="spellStart"/>
      <w:r w:rsidRPr="00462668">
        <w:rPr>
          <w:rFonts w:ascii="Segoe UI" w:eastAsia="Times New Roman" w:hAnsi="Segoe UI" w:cs="Segoe UI"/>
          <w:szCs w:val="21"/>
        </w:rPr>
        <w:t>укључивања</w:t>
      </w:r>
      <w:proofErr w:type="spellEnd"/>
      <w:r w:rsidRPr="00462668">
        <w:rPr>
          <w:rFonts w:ascii="Segoe UI" w:eastAsia="Times New Roman" w:hAnsi="Segoe UI" w:cs="Segoe UI"/>
          <w:szCs w:val="21"/>
        </w:rPr>
        <w:t xml:space="preserve"> </w:t>
      </w:r>
      <w:proofErr w:type="spellStart"/>
      <w:r w:rsidRPr="00462668">
        <w:rPr>
          <w:rFonts w:ascii="Segoe UI" w:eastAsia="Times New Roman" w:hAnsi="Segoe UI" w:cs="Segoe UI"/>
          <w:szCs w:val="21"/>
        </w:rPr>
        <w:t>заинтересованих</w:t>
      </w:r>
      <w:proofErr w:type="spellEnd"/>
      <w:r w:rsidRPr="00462668">
        <w:rPr>
          <w:rFonts w:ascii="Segoe UI" w:eastAsia="Times New Roman" w:hAnsi="Segoe UI" w:cs="Segoe UI"/>
          <w:szCs w:val="21"/>
        </w:rPr>
        <w:t xml:space="preserve"> </w:t>
      </w:r>
      <w:proofErr w:type="spellStart"/>
      <w:r w:rsidRPr="00462668">
        <w:rPr>
          <w:rFonts w:ascii="Segoe UI" w:eastAsia="Times New Roman" w:hAnsi="Segoe UI" w:cs="Segoe UI"/>
          <w:szCs w:val="21"/>
        </w:rPr>
        <w:t>страна</w:t>
      </w:r>
      <w:proofErr w:type="spellEnd"/>
      <w:r w:rsidRPr="00462668">
        <w:rPr>
          <w:rFonts w:ascii="Segoe UI" w:eastAsia="Times New Roman" w:hAnsi="Segoe UI" w:cs="Segoe UI"/>
          <w:szCs w:val="21"/>
        </w:rPr>
        <w:t xml:space="preserve"> (Stakeholder Engagement Plan – SEP);</w:t>
      </w:r>
    </w:p>
    <w:p w14:paraId="73E28526" w14:textId="2572A5B6" w:rsidR="00E5291E" w:rsidRPr="00462668" w:rsidRDefault="00E5291E" w:rsidP="00E5291E">
      <w:pPr>
        <w:numPr>
          <w:ilvl w:val="0"/>
          <w:numId w:val="10"/>
        </w:numPr>
        <w:spacing w:before="100" w:beforeAutospacing="1" w:after="100" w:afterAutospacing="1" w:line="300" w:lineRule="atLeast"/>
        <w:rPr>
          <w:rFonts w:ascii="Segoe UI" w:eastAsia="Times New Roman" w:hAnsi="Segoe UI" w:cs="Segoe UI"/>
          <w:szCs w:val="21"/>
        </w:rPr>
      </w:pPr>
      <w:proofErr w:type="spellStart"/>
      <w:r w:rsidRPr="00462668">
        <w:rPr>
          <w:rFonts w:ascii="Segoe UI" w:eastAsia="Times New Roman" w:hAnsi="Segoe UI" w:cs="Segoe UI"/>
          <w:szCs w:val="21"/>
        </w:rPr>
        <w:t>Оквир</w:t>
      </w:r>
      <w:proofErr w:type="spellEnd"/>
      <w:r w:rsidRPr="00462668">
        <w:rPr>
          <w:rFonts w:ascii="Segoe UI" w:eastAsia="Times New Roman" w:hAnsi="Segoe UI" w:cs="Segoe UI"/>
          <w:szCs w:val="21"/>
        </w:rPr>
        <w:t xml:space="preserve"> </w:t>
      </w:r>
      <w:proofErr w:type="spellStart"/>
      <w:r w:rsidRPr="00462668">
        <w:rPr>
          <w:rFonts w:ascii="Segoe UI" w:eastAsia="Times New Roman" w:hAnsi="Segoe UI" w:cs="Segoe UI"/>
          <w:szCs w:val="21"/>
        </w:rPr>
        <w:t>политике</w:t>
      </w:r>
      <w:proofErr w:type="spellEnd"/>
      <w:r w:rsidRPr="00462668">
        <w:rPr>
          <w:rFonts w:ascii="Segoe UI" w:eastAsia="Times New Roman" w:hAnsi="Segoe UI" w:cs="Segoe UI"/>
          <w:szCs w:val="21"/>
        </w:rPr>
        <w:t xml:space="preserve"> </w:t>
      </w:r>
      <w:proofErr w:type="spellStart"/>
      <w:r w:rsidR="00462668" w:rsidRPr="00462668">
        <w:rPr>
          <w:rFonts w:ascii="Segoe UI" w:eastAsia="Times New Roman" w:hAnsi="Segoe UI" w:cs="Segoe UI"/>
          <w:szCs w:val="21"/>
          <w:lang w:val="sr-Cyrl-CS"/>
        </w:rPr>
        <w:t>екпропријације</w:t>
      </w:r>
      <w:proofErr w:type="spellEnd"/>
      <w:r w:rsidRPr="00462668">
        <w:rPr>
          <w:rFonts w:ascii="Segoe UI" w:eastAsia="Times New Roman" w:hAnsi="Segoe UI" w:cs="Segoe UI"/>
          <w:szCs w:val="21"/>
        </w:rPr>
        <w:t xml:space="preserve"> (Resettlement Policy Framework – RPF);</w:t>
      </w:r>
    </w:p>
    <w:p w14:paraId="541AF778" w14:textId="77777777" w:rsidR="00E5291E" w:rsidRPr="00462668" w:rsidRDefault="00E5291E" w:rsidP="00E5291E">
      <w:pPr>
        <w:numPr>
          <w:ilvl w:val="0"/>
          <w:numId w:val="10"/>
        </w:numPr>
        <w:spacing w:before="100" w:beforeAutospacing="1" w:after="100" w:afterAutospacing="1" w:line="300" w:lineRule="atLeast"/>
        <w:rPr>
          <w:rFonts w:ascii="Segoe UI" w:eastAsia="Times New Roman" w:hAnsi="Segoe UI" w:cs="Segoe UI"/>
          <w:szCs w:val="21"/>
        </w:rPr>
      </w:pPr>
      <w:proofErr w:type="spellStart"/>
      <w:r w:rsidRPr="00462668">
        <w:rPr>
          <w:rFonts w:ascii="Segoe UI" w:eastAsia="Times New Roman" w:hAnsi="Segoe UI" w:cs="Segoe UI"/>
          <w:szCs w:val="21"/>
        </w:rPr>
        <w:t>План</w:t>
      </w:r>
      <w:proofErr w:type="spellEnd"/>
      <w:r w:rsidRPr="00462668">
        <w:rPr>
          <w:rFonts w:ascii="Segoe UI" w:eastAsia="Times New Roman" w:hAnsi="Segoe UI" w:cs="Segoe UI"/>
          <w:szCs w:val="21"/>
        </w:rPr>
        <w:t xml:space="preserve"> </w:t>
      </w:r>
      <w:proofErr w:type="spellStart"/>
      <w:r w:rsidRPr="00462668">
        <w:rPr>
          <w:rFonts w:ascii="Segoe UI" w:eastAsia="Times New Roman" w:hAnsi="Segoe UI" w:cs="Segoe UI"/>
          <w:szCs w:val="21"/>
        </w:rPr>
        <w:t>еколошких</w:t>
      </w:r>
      <w:proofErr w:type="spellEnd"/>
      <w:r w:rsidRPr="00462668">
        <w:rPr>
          <w:rFonts w:ascii="Segoe UI" w:eastAsia="Times New Roman" w:hAnsi="Segoe UI" w:cs="Segoe UI"/>
          <w:szCs w:val="21"/>
        </w:rPr>
        <w:t xml:space="preserve"> и </w:t>
      </w:r>
      <w:proofErr w:type="spellStart"/>
      <w:r w:rsidRPr="00462668">
        <w:rPr>
          <w:rFonts w:ascii="Segoe UI" w:eastAsia="Times New Roman" w:hAnsi="Segoe UI" w:cs="Segoe UI"/>
          <w:szCs w:val="21"/>
        </w:rPr>
        <w:t>социјалних</w:t>
      </w:r>
      <w:proofErr w:type="spellEnd"/>
      <w:r w:rsidRPr="00462668">
        <w:rPr>
          <w:rFonts w:ascii="Segoe UI" w:eastAsia="Times New Roman" w:hAnsi="Segoe UI" w:cs="Segoe UI"/>
          <w:szCs w:val="21"/>
        </w:rPr>
        <w:t xml:space="preserve"> </w:t>
      </w:r>
      <w:proofErr w:type="spellStart"/>
      <w:r w:rsidRPr="00462668">
        <w:rPr>
          <w:rFonts w:ascii="Segoe UI" w:eastAsia="Times New Roman" w:hAnsi="Segoe UI" w:cs="Segoe UI"/>
          <w:szCs w:val="21"/>
        </w:rPr>
        <w:t>обавеза</w:t>
      </w:r>
      <w:proofErr w:type="spellEnd"/>
      <w:r w:rsidRPr="00462668">
        <w:rPr>
          <w:rFonts w:ascii="Segoe UI" w:eastAsia="Times New Roman" w:hAnsi="Segoe UI" w:cs="Segoe UI"/>
          <w:szCs w:val="21"/>
        </w:rPr>
        <w:t xml:space="preserve"> (Environmental and Social Commitment Plan – ESCP).</w:t>
      </w:r>
    </w:p>
    <w:p w14:paraId="29948964" w14:textId="77777777" w:rsidR="00E5291E" w:rsidRPr="00462668" w:rsidRDefault="00E5291E" w:rsidP="00E5291E">
      <w:pPr>
        <w:spacing w:before="100" w:beforeAutospacing="1" w:after="100" w:afterAutospacing="1" w:line="300" w:lineRule="atLeast"/>
        <w:rPr>
          <w:rFonts w:ascii="Segoe UI" w:eastAsia="Times New Roman" w:hAnsi="Segoe UI" w:cs="Segoe UI"/>
          <w:szCs w:val="21"/>
        </w:rPr>
      </w:pPr>
      <w:proofErr w:type="spellStart"/>
      <w:r w:rsidRPr="00462668">
        <w:rPr>
          <w:rFonts w:ascii="Segoe UI" w:eastAsia="Times New Roman" w:hAnsi="Segoe UI" w:cs="Segoe UI"/>
          <w:szCs w:val="21"/>
        </w:rPr>
        <w:t>Радну</w:t>
      </w:r>
      <w:proofErr w:type="spellEnd"/>
      <w:r w:rsidRPr="00462668">
        <w:rPr>
          <w:rFonts w:ascii="Segoe UI" w:eastAsia="Times New Roman" w:hAnsi="Segoe UI" w:cs="Segoe UI"/>
          <w:szCs w:val="21"/>
        </w:rPr>
        <w:t xml:space="preserve"> </w:t>
      </w:r>
      <w:proofErr w:type="spellStart"/>
      <w:r w:rsidRPr="00462668">
        <w:rPr>
          <w:rFonts w:ascii="Segoe UI" w:eastAsia="Times New Roman" w:hAnsi="Segoe UI" w:cs="Segoe UI"/>
          <w:szCs w:val="21"/>
        </w:rPr>
        <w:t>групу</w:t>
      </w:r>
      <w:proofErr w:type="spellEnd"/>
      <w:r w:rsidRPr="00462668">
        <w:rPr>
          <w:rFonts w:ascii="Segoe UI" w:eastAsia="Times New Roman" w:hAnsi="Segoe UI" w:cs="Segoe UI"/>
          <w:szCs w:val="21"/>
        </w:rPr>
        <w:t xml:space="preserve"> </w:t>
      </w:r>
      <w:proofErr w:type="spellStart"/>
      <w:r w:rsidRPr="00462668">
        <w:rPr>
          <w:rFonts w:ascii="Segoe UI" w:eastAsia="Times New Roman" w:hAnsi="Segoe UI" w:cs="Segoe UI"/>
          <w:szCs w:val="21"/>
        </w:rPr>
        <w:t>чине</w:t>
      </w:r>
      <w:proofErr w:type="spellEnd"/>
      <w:r w:rsidRPr="00462668">
        <w:rPr>
          <w:rFonts w:ascii="Segoe UI" w:eastAsia="Times New Roman" w:hAnsi="Segoe UI" w:cs="Segoe UI"/>
          <w:szCs w:val="21"/>
        </w:rPr>
        <w:t xml:space="preserve"> </w:t>
      </w:r>
      <w:proofErr w:type="spellStart"/>
      <w:r w:rsidRPr="00462668">
        <w:rPr>
          <w:rFonts w:ascii="Segoe UI" w:eastAsia="Times New Roman" w:hAnsi="Segoe UI" w:cs="Segoe UI"/>
          <w:szCs w:val="21"/>
        </w:rPr>
        <w:t>представници</w:t>
      </w:r>
      <w:proofErr w:type="spellEnd"/>
      <w:r w:rsidRPr="00462668">
        <w:rPr>
          <w:rFonts w:ascii="Segoe UI" w:eastAsia="Times New Roman" w:hAnsi="Segoe UI" w:cs="Segoe UI"/>
          <w:szCs w:val="21"/>
        </w:rPr>
        <w:t>:</w:t>
      </w:r>
    </w:p>
    <w:p w14:paraId="42679027" w14:textId="77777777" w:rsidR="00E5291E" w:rsidRPr="00462668" w:rsidRDefault="00E5291E" w:rsidP="00E5291E">
      <w:pPr>
        <w:numPr>
          <w:ilvl w:val="0"/>
          <w:numId w:val="11"/>
        </w:numPr>
        <w:spacing w:before="100" w:beforeAutospacing="1" w:after="100" w:afterAutospacing="1" w:line="300" w:lineRule="atLeast"/>
        <w:rPr>
          <w:rFonts w:ascii="Segoe UI" w:eastAsia="Times New Roman" w:hAnsi="Segoe UI" w:cs="Segoe UI"/>
          <w:szCs w:val="21"/>
          <w:lang w:val="ru-RU"/>
        </w:rPr>
      </w:pPr>
      <w:r w:rsidRPr="00462668">
        <w:rPr>
          <w:rFonts w:ascii="Segoe UI" w:eastAsia="Times New Roman" w:hAnsi="Segoe UI" w:cs="Segoe UI"/>
          <w:szCs w:val="21"/>
          <w:lang w:val="ru-RU"/>
        </w:rPr>
        <w:t>Министарства рударства и енергетике (</w:t>
      </w:r>
      <w:r w:rsidRPr="00462668">
        <w:rPr>
          <w:rFonts w:ascii="Segoe UI" w:eastAsia="Times New Roman" w:hAnsi="Segoe UI" w:cs="Segoe UI"/>
          <w:szCs w:val="21"/>
        </w:rPr>
        <w:t>MoME</w:t>
      </w:r>
      <w:r w:rsidRPr="00462668">
        <w:rPr>
          <w:rFonts w:ascii="Segoe UI" w:eastAsia="Times New Roman" w:hAnsi="Segoe UI" w:cs="Segoe UI"/>
          <w:szCs w:val="21"/>
          <w:lang w:val="ru-RU"/>
        </w:rPr>
        <w:t>),</w:t>
      </w:r>
    </w:p>
    <w:p w14:paraId="1A12054E" w14:textId="77777777" w:rsidR="00E5291E" w:rsidRPr="00462668" w:rsidRDefault="00E5291E" w:rsidP="00E5291E">
      <w:pPr>
        <w:numPr>
          <w:ilvl w:val="0"/>
          <w:numId w:val="11"/>
        </w:numPr>
        <w:spacing w:before="100" w:beforeAutospacing="1" w:after="100" w:afterAutospacing="1" w:line="300" w:lineRule="atLeast"/>
        <w:rPr>
          <w:rFonts w:ascii="Segoe UI" w:eastAsia="Times New Roman" w:hAnsi="Segoe UI" w:cs="Segoe UI"/>
          <w:szCs w:val="21"/>
        </w:rPr>
      </w:pPr>
      <w:r w:rsidRPr="00462668">
        <w:rPr>
          <w:rFonts w:ascii="Segoe UI" w:eastAsia="Times New Roman" w:hAnsi="Segoe UI" w:cs="Segoe UI"/>
          <w:szCs w:val="21"/>
        </w:rPr>
        <w:t>ЈП „</w:t>
      </w:r>
      <w:proofErr w:type="spellStart"/>
      <w:proofErr w:type="gramStart"/>
      <w:r w:rsidRPr="00462668">
        <w:rPr>
          <w:rFonts w:ascii="Segoe UI" w:eastAsia="Times New Roman" w:hAnsi="Segoe UI" w:cs="Segoe UI"/>
          <w:szCs w:val="21"/>
        </w:rPr>
        <w:t>Србијагас</w:t>
      </w:r>
      <w:proofErr w:type="spellEnd"/>
      <w:r w:rsidRPr="00462668">
        <w:rPr>
          <w:rFonts w:ascii="Segoe UI" w:eastAsia="Times New Roman" w:hAnsi="Segoe UI" w:cs="Segoe UI"/>
          <w:szCs w:val="21"/>
        </w:rPr>
        <w:t>“</w:t>
      </w:r>
      <w:proofErr w:type="gramEnd"/>
      <w:r w:rsidRPr="00462668">
        <w:rPr>
          <w:rFonts w:ascii="Segoe UI" w:eastAsia="Times New Roman" w:hAnsi="Segoe UI" w:cs="Segoe UI"/>
          <w:szCs w:val="21"/>
        </w:rPr>
        <w:t>,</w:t>
      </w:r>
    </w:p>
    <w:p w14:paraId="406252B5" w14:textId="77777777" w:rsidR="00E5291E" w:rsidRPr="00462668" w:rsidRDefault="00E5291E" w:rsidP="00E5291E">
      <w:pPr>
        <w:numPr>
          <w:ilvl w:val="0"/>
          <w:numId w:val="11"/>
        </w:numPr>
        <w:spacing w:before="100" w:beforeAutospacing="1" w:after="100" w:afterAutospacing="1" w:line="300" w:lineRule="atLeast"/>
        <w:rPr>
          <w:rFonts w:ascii="Segoe UI" w:eastAsia="Times New Roman" w:hAnsi="Segoe UI" w:cs="Segoe UI"/>
          <w:szCs w:val="21"/>
        </w:rPr>
      </w:pPr>
      <w:r w:rsidRPr="00462668">
        <w:rPr>
          <w:rFonts w:ascii="Segoe UI" w:eastAsia="Times New Roman" w:hAnsi="Segoe UI" w:cs="Segoe UI"/>
          <w:szCs w:val="21"/>
        </w:rPr>
        <w:t>„</w:t>
      </w:r>
      <w:proofErr w:type="spellStart"/>
      <w:r w:rsidRPr="00462668">
        <w:rPr>
          <w:rFonts w:ascii="Segoe UI" w:eastAsia="Times New Roman" w:hAnsi="Segoe UI" w:cs="Segoe UI"/>
          <w:szCs w:val="21"/>
        </w:rPr>
        <w:t>Transportgas</w:t>
      </w:r>
      <w:proofErr w:type="spellEnd"/>
      <w:r w:rsidRPr="00462668">
        <w:rPr>
          <w:rFonts w:ascii="Segoe UI" w:eastAsia="Times New Roman" w:hAnsi="Segoe UI" w:cs="Segoe UI"/>
          <w:szCs w:val="21"/>
        </w:rPr>
        <w:t xml:space="preserve"> </w:t>
      </w:r>
      <w:proofErr w:type="spellStart"/>
      <w:proofErr w:type="gramStart"/>
      <w:r w:rsidRPr="00462668">
        <w:rPr>
          <w:rFonts w:ascii="Segoe UI" w:eastAsia="Times New Roman" w:hAnsi="Segoe UI" w:cs="Segoe UI"/>
          <w:szCs w:val="21"/>
        </w:rPr>
        <w:t>Srbija</w:t>
      </w:r>
      <w:proofErr w:type="spellEnd"/>
      <w:r w:rsidRPr="00462668">
        <w:rPr>
          <w:rFonts w:ascii="Segoe UI" w:eastAsia="Times New Roman" w:hAnsi="Segoe UI" w:cs="Segoe UI"/>
          <w:szCs w:val="21"/>
        </w:rPr>
        <w:t>“ и</w:t>
      </w:r>
      <w:proofErr w:type="gramEnd"/>
    </w:p>
    <w:p w14:paraId="5E0EC9E0" w14:textId="5350D01B" w:rsidR="00E5291E" w:rsidRPr="00462668" w:rsidRDefault="00E5291E" w:rsidP="00462668">
      <w:pPr>
        <w:numPr>
          <w:ilvl w:val="0"/>
          <w:numId w:val="11"/>
        </w:numPr>
        <w:spacing w:before="100" w:beforeAutospacing="1" w:after="100" w:afterAutospacing="1" w:line="300" w:lineRule="atLeast"/>
        <w:rPr>
          <w:rFonts w:ascii="Segoe UI" w:eastAsia="Times New Roman" w:hAnsi="Segoe UI" w:cs="Segoe UI"/>
          <w:szCs w:val="21"/>
        </w:rPr>
      </w:pPr>
      <w:r w:rsidRPr="00462668">
        <w:rPr>
          <w:rFonts w:ascii="Segoe UI" w:eastAsia="Times New Roman" w:hAnsi="Segoe UI" w:cs="Segoe UI"/>
          <w:szCs w:val="21"/>
        </w:rPr>
        <w:t xml:space="preserve">„Gas </w:t>
      </w:r>
      <w:proofErr w:type="spellStart"/>
      <w:proofErr w:type="gramStart"/>
      <w:r w:rsidRPr="00462668">
        <w:rPr>
          <w:rFonts w:ascii="Segoe UI" w:eastAsia="Times New Roman" w:hAnsi="Segoe UI" w:cs="Segoe UI"/>
          <w:szCs w:val="21"/>
        </w:rPr>
        <w:t>Infrastruktura</w:t>
      </w:r>
      <w:proofErr w:type="spellEnd"/>
      <w:r w:rsidRPr="00462668">
        <w:rPr>
          <w:rFonts w:ascii="Segoe UI" w:eastAsia="Times New Roman" w:hAnsi="Segoe UI" w:cs="Segoe UI"/>
          <w:szCs w:val="21"/>
        </w:rPr>
        <w:t>“</w:t>
      </w:r>
      <w:proofErr w:type="gramEnd"/>
      <w:r w:rsidRPr="00462668">
        <w:rPr>
          <w:rFonts w:ascii="Segoe UI" w:eastAsia="Times New Roman" w:hAnsi="Segoe UI" w:cs="Segoe UI"/>
          <w:szCs w:val="21"/>
        </w:rPr>
        <w:t>.</w:t>
      </w:r>
    </w:p>
    <w:p w14:paraId="7FD54B92" w14:textId="5DA9C69B" w:rsidR="00462668" w:rsidRPr="00462668" w:rsidRDefault="00462668" w:rsidP="00462668">
      <w:pPr>
        <w:rPr>
          <w:b/>
          <w:bCs/>
          <w:sz w:val="26"/>
          <w:szCs w:val="26"/>
          <w:lang w:val="ru-RU"/>
        </w:rPr>
      </w:pPr>
      <w:r w:rsidRPr="00462668">
        <w:rPr>
          <w:b/>
          <w:bCs/>
          <w:color w:val="17365D" w:themeColor="text2" w:themeShade="BF"/>
          <w:sz w:val="26"/>
          <w:szCs w:val="26"/>
          <w:lang w:val="ru-RU"/>
        </w:rPr>
        <w:t>Подручје ограничења (Restriction Area)</w:t>
      </w:r>
    </w:p>
    <w:p w14:paraId="12500A81" w14:textId="6943BA64" w:rsidR="00462668" w:rsidRPr="00462668" w:rsidRDefault="00462668" w:rsidP="00462668">
      <w:pPr>
        <w:rPr>
          <w:lang w:val="ru-RU"/>
        </w:rPr>
      </w:pPr>
      <w:r w:rsidRPr="00462668">
        <w:rPr>
          <w:lang w:val="ru-RU"/>
        </w:rPr>
        <w:t>Након доношења Просторног плана подручја посебне намене за изградњу гасовода, на основу графичке документације из катастарске студије и утврђеног чињеничног стања, на земљишним парцелама успоставља се право службености ради изградње гасовода ППС Трупале – ППС Појате.У поступку утврђивања накнаде за експроприсане непокретности прибавља се извештај Пореске управе – Групе за контролу издвојених активности локалне самоуправе, којим се утврђује тржишна вредност предметних катастарских парцела.</w:t>
      </w:r>
      <w:r>
        <w:rPr>
          <w:lang w:val="ru-RU"/>
        </w:rPr>
        <w:t xml:space="preserve"> </w:t>
      </w:r>
      <w:r w:rsidRPr="00462668">
        <w:rPr>
          <w:lang w:val="ru-RU"/>
        </w:rPr>
        <w:t>Чланом 1. Закона о експропријацији („Службени гласник РС“, бр. 53/95... 106/16) прописано је да се непокретности могу експроприсати или да се право својине на њима може ограничити само у јавном интересу утврђеном на основу закона, уз накнаду која не може бити нижа од тржишне цене.</w:t>
      </w:r>
      <w:r>
        <w:rPr>
          <w:lang w:val="ru-RU"/>
        </w:rPr>
        <w:t xml:space="preserve"> </w:t>
      </w:r>
      <w:r w:rsidRPr="00462668">
        <w:rPr>
          <w:lang w:val="ru-RU"/>
        </w:rPr>
        <w:t>Према одредби члана 41. став 2. истог закона, висина накнаде у новцу за експроприсану непокретност одређује се према тржишној цени у складу са околностима које постоје у тренутку закључења споразума о висини накнаде, а уколико споразум није постигнут, према околностима које постоје у тренутку доношења одлуке о накнади. Чланом 42. истог закона прописано је да се накнада за експроприсано пољопривредно и грађевинско земљиште утврђује у новцу према тржишној цени таквог земљишта, осим ако је законом другачије прописано (став 1), као и да процену тржишне вредности из става 1. овог члана врши орган надлежан за утврђивање пореза на пренос апсолутних права на непокретностима (став 2).</w:t>
      </w:r>
      <w:r>
        <w:rPr>
          <w:lang w:val="ru-RU"/>
        </w:rPr>
        <w:t xml:space="preserve"> </w:t>
      </w:r>
      <w:r w:rsidRPr="00462668">
        <w:rPr>
          <w:lang w:val="ru-RU"/>
        </w:rPr>
        <w:t>У складу са одредбом члана 53. Закона о основама својинскоправних односа („Службени лист СФРЈ“, бр. 6/80 и 36/90, „Службени лист СРЈ“, бр. 29/96 и „Службени гласник РС“, бр. 115/05), стварна службеност се може установити одлуком суда или другог државног органа када власник повласног добра не може у целини или делимично користити то добро без одговарајућег коришћења послужног добра, као и у другим законом прописаним случајевима. Са друге стране, чланом 53. Закона о експропријацији („Службени гласник РС“, бр. 53/95... 106/16) прописано је да се у случају установљавања службености накнада одређује у висини за коју је услед успостављања службености умањена тржишна вредност земљишта или објекта, а која се утврђује у поступку одређивања накнаде прописаном тим законом.</w:t>
      </w:r>
    </w:p>
    <w:p w14:paraId="7CF8C7B3" w14:textId="7D23594E" w:rsidR="00D37727" w:rsidRDefault="00462668" w:rsidP="00462668">
      <w:pPr>
        <w:rPr>
          <w:lang w:val="ru-RU"/>
        </w:rPr>
      </w:pPr>
      <w:r w:rsidRPr="00462668">
        <w:rPr>
          <w:lang w:val="ru-RU"/>
        </w:rPr>
        <w:t>Сагласно наведеном, висина накнаде за експроприсано пољопривредно и грађевинско земљиште утврђује се према тржишној вредности експроприсаног земљишта, коју, између осталог, одређују намена и карактер земљишта, његов квалитет и класа, локација, удаљеност односно близина насељеног места и асфалтног пута, постојање и удаљеност инфраструктурних инсталација, као и други корективни фактори који утичу на тржишну вредност непокретности.</w:t>
      </w:r>
      <w:r>
        <w:rPr>
          <w:lang w:val="ru-RU"/>
        </w:rPr>
        <w:t xml:space="preserve"> </w:t>
      </w:r>
      <w:r w:rsidRPr="00462668">
        <w:rPr>
          <w:lang w:val="ru-RU"/>
        </w:rPr>
        <w:t xml:space="preserve">Вредност непокретности утврђује се према тржишној цени која важи у тренутку одређивања висине накнаде, односно у тренутку доношења решења о накнади. Процену тржишне цене даје надлежни орган за утврђивање </w:t>
      </w:r>
      <w:r w:rsidRPr="00462668">
        <w:rPr>
          <w:lang w:val="ru-RU"/>
        </w:rPr>
        <w:lastRenderedPageBreak/>
        <w:t>пореза на пренос апсолутних права приликом промета непокретности, односно Пореска управа.</w:t>
      </w:r>
      <w:r>
        <w:rPr>
          <w:lang w:val="ru-RU"/>
        </w:rPr>
        <w:t xml:space="preserve"> </w:t>
      </w:r>
      <w:r w:rsidRPr="00462668">
        <w:rPr>
          <w:lang w:val="ru-RU"/>
        </w:rPr>
        <w:t>Међутим, Закон о експропријацији не искључује могућност да се тржишна вредност експроприсане непокретности утврди и путем вештачења у ванпарничном поступку, када се висина накнаде одређује на основу оцене налаза и мишљења судског вештака одговарајуће струке, који приликом утврђивања тржишне вредности узима у обзир све релевантне параметре и корективне факторе.</w:t>
      </w:r>
    </w:p>
    <w:p w14:paraId="0E1C5532" w14:textId="77777777" w:rsidR="00462668" w:rsidRPr="003E3A4B" w:rsidRDefault="00462668" w:rsidP="00462668">
      <w:pPr>
        <w:pStyle w:val="Heading2"/>
        <w:rPr>
          <w:lang w:val="ru-RU"/>
        </w:rPr>
      </w:pPr>
      <w:r w:rsidRPr="003E3A4B">
        <w:rPr>
          <w:rFonts w:ascii="Arial" w:eastAsia="Arial" w:hAnsi="Arial"/>
          <w:color w:val="1F4E79"/>
          <w:lang w:val="ru-RU"/>
        </w:rPr>
        <w:t>Временски оквир</w:t>
      </w:r>
    </w:p>
    <w:p w14:paraId="6FFD1E07" w14:textId="77777777" w:rsidR="00462668" w:rsidRPr="003E3A4B" w:rsidRDefault="00462668" w:rsidP="00462668">
      <w:pPr>
        <w:spacing w:after="120"/>
        <w:jc w:val="both"/>
        <w:rPr>
          <w:lang w:val="ru-RU"/>
        </w:rPr>
      </w:pPr>
      <w:r w:rsidRPr="003E3A4B">
        <w:rPr>
          <w:lang w:val="ru-RU"/>
        </w:rPr>
        <w:t xml:space="preserve">Извештај о </w:t>
      </w:r>
      <w:r>
        <w:rPr>
          <w:lang w:val="ru-RU"/>
        </w:rPr>
        <w:t>утврђивању обухвата пројекта</w:t>
      </w:r>
      <w:r w:rsidRPr="003E3A4B">
        <w:rPr>
          <w:lang w:val="ru-RU"/>
        </w:rPr>
        <w:t xml:space="preserve"> потребан је за РОЦ пакет до 23. јула 2026. године, док је одобрење Одбора директора Светске банке циљано за септембар 2026. године. Очекује се да ће пуна </w:t>
      </w:r>
      <w:r>
        <w:t>ESIA</w:t>
      </w:r>
      <w:r w:rsidRPr="003E3A4B">
        <w:rPr>
          <w:lang w:val="ru-RU"/>
        </w:rPr>
        <w:t>, укључујући сезонска истраживања биодиверзитета, захтевати 8–12 месеци.</w:t>
      </w:r>
    </w:p>
    <w:p w14:paraId="6D2A62C7" w14:textId="5C75DB97" w:rsidR="00462668" w:rsidRPr="003E3A4B" w:rsidRDefault="00462668" w:rsidP="00462668">
      <w:pPr>
        <w:rPr>
          <w:lang w:val="ru-RU"/>
        </w:rPr>
      </w:pPr>
      <w:r w:rsidRPr="003E3A4B">
        <w:rPr>
          <w:lang w:val="ru-RU"/>
        </w:rPr>
        <w:br w:type="page"/>
      </w:r>
    </w:p>
    <w:p w14:paraId="6F122678" w14:textId="77777777" w:rsidR="00D37727" w:rsidRPr="003E3A4B" w:rsidRDefault="00000000">
      <w:pPr>
        <w:pStyle w:val="Heading1"/>
        <w:rPr>
          <w:lang w:val="ru-RU"/>
        </w:rPr>
      </w:pPr>
      <w:r w:rsidRPr="003E3A4B">
        <w:rPr>
          <w:rFonts w:ascii="Arial" w:eastAsia="Arial" w:hAnsi="Arial"/>
          <w:color w:val="1F4E79"/>
          <w:lang w:val="ru-RU"/>
        </w:rPr>
        <w:lastRenderedPageBreak/>
        <w:t>1. Увод</w:t>
      </w:r>
    </w:p>
    <w:p w14:paraId="265AC0F5" w14:textId="77777777" w:rsidR="00D37727" w:rsidRPr="003E3A4B" w:rsidRDefault="00000000">
      <w:pPr>
        <w:pStyle w:val="Heading2"/>
        <w:rPr>
          <w:lang w:val="ru-RU"/>
        </w:rPr>
      </w:pPr>
      <w:r w:rsidRPr="003E3A4B">
        <w:rPr>
          <w:rFonts w:ascii="Arial" w:eastAsia="Arial" w:hAnsi="Arial"/>
          <w:color w:val="1F4E79"/>
          <w:lang w:val="ru-RU"/>
        </w:rPr>
        <w:t>1.1 Позадина пројекта</w:t>
      </w:r>
    </w:p>
    <w:p w14:paraId="02A9381F" w14:textId="77777777" w:rsidR="00D37727" w:rsidRPr="003E3A4B" w:rsidRDefault="00000000">
      <w:pPr>
        <w:spacing w:after="120"/>
        <w:jc w:val="both"/>
        <w:rPr>
          <w:lang w:val="ru-RU"/>
        </w:rPr>
      </w:pPr>
      <w:r w:rsidRPr="003E3A4B">
        <w:rPr>
          <w:lang w:val="ru-RU"/>
        </w:rPr>
        <w:t xml:space="preserve">Република Србија спроводи дугорочну трансформацију гасног сектора ради унапређења енергетске безбедности, диверсификације праваца снабдевања и усклађивања са принципима енергетског тржишта Европске уније. Србија тренутно увози приближно 90% гаса, од чега 77% потиче из Русије, а 13% из Азербејџана преко интерконектора Бугарска–Србија (у раду од децембра 2023. године, капацитета 1,8 милијарди </w:t>
      </w:r>
      <w:r>
        <w:t>m</w:t>
      </w:r>
      <w:r w:rsidRPr="003E3A4B">
        <w:rPr>
          <w:lang w:val="ru-RU"/>
        </w:rPr>
        <w:t>³ годишње). Једино подземно складиште гаса у Банатском Двору представља значајну рањивост у погледу сигурности снабдевања.</w:t>
      </w:r>
    </w:p>
    <w:p w14:paraId="30DAAAD2" w14:textId="77777777" w:rsidR="00D37727" w:rsidRPr="003E3A4B" w:rsidRDefault="00000000">
      <w:pPr>
        <w:spacing w:after="120"/>
        <w:jc w:val="both"/>
        <w:rPr>
          <w:lang w:val="ru-RU"/>
        </w:rPr>
      </w:pPr>
      <w:r w:rsidRPr="003E3A4B">
        <w:rPr>
          <w:lang w:val="ru-RU"/>
        </w:rPr>
        <w:t xml:space="preserve">Забрана увоза гаса руског порекла у </w:t>
      </w:r>
      <w:r>
        <w:t>EU</w:t>
      </w:r>
      <w:r w:rsidRPr="003E3A4B">
        <w:rPr>
          <w:lang w:val="ru-RU"/>
        </w:rPr>
        <w:t xml:space="preserve"> од 2027. године ствара хитну потребу за развојем унутрашњих транспортних капацитета који могу да омогуће кретање азербејџанског и другог неруског гаса ка централној и западној Србији. Гасовод Трупале–Појате директно одговара на најкритичније уско грло у унутрашњој гасној транспортној мрежи Србије, омогућавајући да гас који пристиже преко </w:t>
      </w:r>
      <w:r>
        <w:t>IBS</w:t>
      </w:r>
      <w:r w:rsidRPr="003E3A4B">
        <w:rPr>
          <w:lang w:val="ru-RU"/>
        </w:rPr>
        <w:t xml:space="preserve"> буде испоручен индустријским потрошачима, системима даљинског грејања и домаћинствима у централној Србији.</w:t>
      </w:r>
    </w:p>
    <w:p w14:paraId="4FD7FE8D" w14:textId="77777777" w:rsidR="00D37727" w:rsidRPr="003E3A4B" w:rsidRDefault="00000000">
      <w:pPr>
        <w:spacing w:after="120"/>
        <w:jc w:val="both"/>
        <w:rPr>
          <w:lang w:val="ru-RU"/>
        </w:rPr>
      </w:pPr>
      <w:r w:rsidRPr="003E3A4B">
        <w:rPr>
          <w:lang w:val="ru-RU"/>
        </w:rPr>
        <w:t>Програм развоја гасног сектора Србије (</w:t>
      </w:r>
      <w:r>
        <w:t>SGSD</w:t>
      </w:r>
      <w:r w:rsidRPr="003E3A4B">
        <w:rPr>
          <w:lang w:val="ru-RU"/>
        </w:rPr>
        <w:t>), Вишефазни програмски приступ (</w:t>
      </w:r>
      <w:r>
        <w:t>MPA</w:t>
      </w:r>
      <w:r w:rsidRPr="003E3A4B">
        <w:rPr>
          <w:lang w:val="ru-RU"/>
        </w:rPr>
        <w:t xml:space="preserve">) (шифра пројекта </w:t>
      </w:r>
      <w:r>
        <w:t>P</w:t>
      </w:r>
      <w:r w:rsidRPr="003E3A4B">
        <w:rPr>
          <w:lang w:val="ru-RU"/>
        </w:rPr>
        <w:t>516639), јесте програм који подржава Светска банка и који је структуриран у три фазе током приближно десет година, са укупно процењеном инвестицијом од 1 милијарде евра. Програм подржава три стуба: (и) проширење и унапређење гасне транспортне и складишне инфраструктуре; (ии) јачање управљања сектором и регулаторног оквира; и (иии) унапређење институционалних капацитета.</w:t>
      </w:r>
    </w:p>
    <w:p w14:paraId="2C4D43E9" w14:textId="77777777" w:rsidR="00D37727" w:rsidRPr="003E3A4B" w:rsidRDefault="00000000">
      <w:pPr>
        <w:spacing w:after="120"/>
        <w:jc w:val="both"/>
        <w:rPr>
          <w:lang w:val="ru-RU"/>
        </w:rPr>
      </w:pPr>
      <w:r w:rsidRPr="003E3A4B">
        <w:rPr>
          <w:lang w:val="ru-RU"/>
        </w:rPr>
        <w:t>Фаза 1, Пројекат стратешке гасне инфраструктуре и институционалног јачања (</w:t>
      </w:r>
      <w:r>
        <w:t>SGIIS</w:t>
      </w:r>
      <w:r w:rsidRPr="003E3A4B">
        <w:rPr>
          <w:lang w:val="ru-RU"/>
        </w:rPr>
        <w:t>) (</w:t>
      </w:r>
      <w:r>
        <w:t>P</w:t>
      </w:r>
      <w:r w:rsidRPr="003E3A4B">
        <w:rPr>
          <w:lang w:val="ru-RU"/>
        </w:rPr>
        <w:t xml:space="preserve">516640), има буџет од 170 милиона евра, одобрен Законом о буџету за 2026. годину и потврђен у Народној скупштини. Финансираће: (и) изградњу гасовода Трупале–Појате (62 </w:t>
      </w:r>
      <w:r>
        <w:t>km</w:t>
      </w:r>
      <w:r w:rsidRPr="003E3A4B">
        <w:rPr>
          <w:lang w:val="ru-RU"/>
        </w:rPr>
        <w:t>); (ии) успостављање Јединице за имплементацију пројекта (</w:t>
      </w:r>
      <w:r>
        <w:t>PIU</w:t>
      </w:r>
      <w:r w:rsidRPr="003E3A4B">
        <w:rPr>
          <w:lang w:val="ru-RU"/>
        </w:rPr>
        <w:t xml:space="preserve">) у оквиру </w:t>
      </w:r>
      <w:r>
        <w:t>MRE</w:t>
      </w:r>
      <w:r w:rsidRPr="003E3A4B">
        <w:rPr>
          <w:lang w:val="ru-RU"/>
        </w:rPr>
        <w:t xml:space="preserve"> и техничку помоћ за операционализацију власника транспортне мреже (Гас Инфраструктура, основана у децембру 2025. године); и (иии) припрему кључних техничких, еколошких и друштвених студија за спровођење Фазе 1 и припрему Фаза 2/3. Укључен је и Контингентни компонент хитног реаговања (</w:t>
      </w:r>
      <w:r>
        <w:t>CERC</w:t>
      </w:r>
      <w:r w:rsidRPr="003E3A4B">
        <w:rPr>
          <w:lang w:val="ru-RU"/>
        </w:rPr>
        <w:t>).</w:t>
      </w:r>
    </w:p>
    <w:p w14:paraId="2B330F92" w14:textId="2A36F9F5" w:rsidR="00D37727" w:rsidRPr="003E3A4B" w:rsidRDefault="00000000">
      <w:pPr>
        <w:pStyle w:val="Heading2"/>
        <w:rPr>
          <w:lang w:val="ru-RU"/>
        </w:rPr>
      </w:pPr>
      <w:r w:rsidRPr="003E3A4B">
        <w:rPr>
          <w:rFonts w:ascii="Arial" w:eastAsia="Arial" w:hAnsi="Arial"/>
          <w:color w:val="1F4E79"/>
          <w:lang w:val="ru-RU"/>
        </w:rPr>
        <w:t xml:space="preserve">1.2 Процес </w:t>
      </w:r>
      <w:r>
        <w:rPr>
          <w:rFonts w:ascii="Arial" w:eastAsia="Arial" w:hAnsi="Arial"/>
          <w:color w:val="1F4E79"/>
        </w:rPr>
        <w:t>ESIA</w:t>
      </w:r>
      <w:r w:rsidRPr="003E3A4B">
        <w:rPr>
          <w:rFonts w:ascii="Arial" w:eastAsia="Arial" w:hAnsi="Arial"/>
          <w:color w:val="1F4E79"/>
          <w:lang w:val="ru-RU"/>
        </w:rPr>
        <w:t xml:space="preserve"> и улога утврђивања </w:t>
      </w:r>
      <w:r w:rsidR="00616EA9">
        <w:rPr>
          <w:rFonts w:ascii="Arial" w:eastAsia="Arial" w:hAnsi="Arial"/>
          <w:color w:val="1F4E79"/>
          <w:lang w:val="ru-RU"/>
        </w:rPr>
        <w:t>обухвата пројекта</w:t>
      </w:r>
    </w:p>
    <w:p w14:paraId="60E92A48" w14:textId="56A3C58A" w:rsidR="00D37727" w:rsidRDefault="00000000">
      <w:pPr>
        <w:spacing w:after="120"/>
        <w:jc w:val="both"/>
        <w:rPr>
          <w:lang w:val="ru-RU"/>
        </w:rPr>
      </w:pPr>
      <w:r w:rsidRPr="003E3A4B">
        <w:rPr>
          <w:lang w:val="ru-RU"/>
        </w:rPr>
        <w:t xml:space="preserve">Процес </w:t>
      </w:r>
      <w:r>
        <w:t>ESIA</w:t>
      </w:r>
      <w:r w:rsidRPr="003E3A4B">
        <w:rPr>
          <w:lang w:val="ru-RU"/>
        </w:rPr>
        <w:t xml:space="preserve"> прати како националне процедуре Републике Србије, тако и </w:t>
      </w:r>
      <w:r>
        <w:t>ESF</w:t>
      </w:r>
      <w:r w:rsidRPr="003E3A4B">
        <w:rPr>
          <w:lang w:val="ru-RU"/>
        </w:rPr>
        <w:t xml:space="preserve"> Светске банке. Утврђивање </w:t>
      </w:r>
      <w:r w:rsidR="00616EA9">
        <w:rPr>
          <w:lang w:val="ru-RU"/>
        </w:rPr>
        <w:t>обухвата пројекта</w:t>
      </w:r>
      <w:r w:rsidRPr="003E3A4B">
        <w:rPr>
          <w:lang w:val="ru-RU"/>
        </w:rPr>
        <w:t xml:space="preserve"> повезује фазу скрининга, којом се потврђује да је </w:t>
      </w:r>
      <w:r>
        <w:t>ESIA</w:t>
      </w:r>
      <w:r w:rsidRPr="003E3A4B">
        <w:rPr>
          <w:lang w:val="ru-RU"/>
        </w:rPr>
        <w:t xml:space="preserve"> потребна, и саму фазу </w:t>
      </w:r>
      <w:r>
        <w:t>ESIA</w:t>
      </w:r>
      <w:r w:rsidRPr="003E3A4B">
        <w:rPr>
          <w:lang w:val="ru-RU"/>
        </w:rPr>
        <w:t xml:space="preserve">, која укључује прикупљање података о почетном стању и процену у оквиру </w:t>
      </w:r>
      <w:r>
        <w:t>ESIA</w:t>
      </w:r>
      <w:r w:rsidRPr="003E3A4B">
        <w:rPr>
          <w:lang w:val="ru-RU"/>
        </w:rPr>
        <w:t xml:space="preserve">. </w:t>
      </w:r>
      <w:r w:rsidRPr="00616EA9">
        <w:rPr>
          <w:lang w:val="ru-RU"/>
        </w:rPr>
        <w:t>Укупан процес обухвата следеће фазе</w:t>
      </w:r>
      <w:r w:rsidR="00462668">
        <w:rPr>
          <w:lang w:val="ru-RU"/>
        </w:rPr>
        <w:t xml:space="preserve"> (види Табела 1-1 и  Слику 1-1)</w:t>
      </w:r>
      <w:r w:rsidRPr="00616EA9">
        <w:rPr>
          <w:lang w:val="ru-RU"/>
        </w:rPr>
        <w:t>:</w:t>
      </w:r>
    </w:p>
    <w:p w14:paraId="5ADE1537" w14:textId="169FCA02" w:rsidR="00462668" w:rsidRPr="00616EA9" w:rsidRDefault="00462668">
      <w:pPr>
        <w:spacing w:after="120"/>
        <w:jc w:val="both"/>
        <w:rPr>
          <w:lang w:val="ru-RU"/>
        </w:rPr>
      </w:pPr>
      <w:r>
        <w:rPr>
          <w:lang w:val="ru-RU"/>
        </w:rPr>
        <w:t xml:space="preserve">Табела 1-1 </w:t>
      </w:r>
      <w:r w:rsidRPr="00462668">
        <w:rPr>
          <w:lang w:val="ru-RU"/>
        </w:rPr>
        <w:t>ESIA</w:t>
      </w:r>
      <w:r>
        <w:rPr>
          <w:lang w:val="ru-RU"/>
        </w:rPr>
        <w:t xml:space="preserve"> процес</w:t>
      </w:r>
    </w:p>
    <w:tbl>
      <w:tblPr>
        <w:tblStyle w:val="TableGrid"/>
        <w:tblW w:w="0" w:type="auto"/>
        <w:jc w:val="center"/>
        <w:tblLook w:val="04A0" w:firstRow="1" w:lastRow="0" w:firstColumn="1" w:lastColumn="0" w:noHBand="0" w:noVBand="1"/>
      </w:tblPr>
      <w:tblGrid>
        <w:gridCol w:w="851"/>
        <w:gridCol w:w="2551"/>
        <w:gridCol w:w="6390"/>
      </w:tblGrid>
      <w:tr w:rsidR="00D37727" w14:paraId="16A2C88D" w14:textId="77777777" w:rsidTr="00462668">
        <w:trPr>
          <w:jc w:val="center"/>
        </w:trPr>
        <w:tc>
          <w:tcPr>
            <w:tcW w:w="851" w:type="dxa"/>
            <w:shd w:val="clear" w:color="auto" w:fill="D9EAF7"/>
          </w:tcPr>
          <w:p w14:paraId="6C07E89E" w14:textId="77777777" w:rsidR="00D37727" w:rsidRDefault="00000000">
            <w:r>
              <w:rPr>
                <w:b/>
                <w:sz w:val="18"/>
              </w:rPr>
              <w:t>#</w:t>
            </w:r>
          </w:p>
        </w:tc>
        <w:tc>
          <w:tcPr>
            <w:tcW w:w="2551" w:type="dxa"/>
            <w:shd w:val="clear" w:color="auto" w:fill="D9EAF7"/>
          </w:tcPr>
          <w:p w14:paraId="0673D4C9" w14:textId="77777777" w:rsidR="00D37727" w:rsidRDefault="00000000">
            <w:r>
              <w:rPr>
                <w:b/>
                <w:sz w:val="18"/>
              </w:rPr>
              <w:t>Фаза</w:t>
            </w:r>
          </w:p>
        </w:tc>
        <w:tc>
          <w:tcPr>
            <w:tcW w:w="6390" w:type="dxa"/>
            <w:shd w:val="clear" w:color="auto" w:fill="D9EAF7"/>
          </w:tcPr>
          <w:p w14:paraId="24B6DF57" w14:textId="77777777" w:rsidR="00D37727" w:rsidRDefault="00000000">
            <w:r>
              <w:rPr>
                <w:b/>
                <w:sz w:val="18"/>
              </w:rPr>
              <w:t>Опис</w:t>
            </w:r>
          </w:p>
        </w:tc>
      </w:tr>
      <w:tr w:rsidR="00D37727" w:rsidRPr="00D20A1A" w14:paraId="08A06349" w14:textId="77777777" w:rsidTr="00462668">
        <w:trPr>
          <w:jc w:val="center"/>
        </w:trPr>
        <w:tc>
          <w:tcPr>
            <w:tcW w:w="851" w:type="dxa"/>
          </w:tcPr>
          <w:p w14:paraId="7DF488AF" w14:textId="77777777" w:rsidR="00D37727" w:rsidRDefault="00000000">
            <w:r>
              <w:rPr>
                <w:sz w:val="18"/>
              </w:rPr>
              <w:t>1</w:t>
            </w:r>
          </w:p>
        </w:tc>
        <w:tc>
          <w:tcPr>
            <w:tcW w:w="2551" w:type="dxa"/>
          </w:tcPr>
          <w:p w14:paraId="292C9C02" w14:textId="77777777" w:rsidR="00D37727" w:rsidRDefault="00000000">
            <w:r>
              <w:rPr>
                <w:sz w:val="18"/>
              </w:rPr>
              <w:t>Скрининг</w:t>
            </w:r>
          </w:p>
        </w:tc>
        <w:tc>
          <w:tcPr>
            <w:tcW w:w="6390" w:type="dxa"/>
          </w:tcPr>
          <w:p w14:paraId="2F69CB13" w14:textId="77777777" w:rsidR="00D37727" w:rsidRPr="003E3A4B" w:rsidRDefault="00000000">
            <w:pPr>
              <w:rPr>
                <w:lang w:val="ru-RU"/>
              </w:rPr>
            </w:pPr>
            <w:r w:rsidRPr="003E3A4B">
              <w:rPr>
                <w:sz w:val="18"/>
                <w:lang w:val="ru-RU"/>
              </w:rPr>
              <w:t xml:space="preserve">Потврђује да је пуна процена утицаја на животну средину потребна према српском праву, док је шира </w:t>
            </w:r>
            <w:r>
              <w:rPr>
                <w:sz w:val="18"/>
              </w:rPr>
              <w:t>ESIA</w:t>
            </w:r>
            <w:r w:rsidRPr="003E3A4B">
              <w:rPr>
                <w:sz w:val="18"/>
                <w:lang w:val="ru-RU"/>
              </w:rPr>
              <w:t xml:space="preserve"> потребна према </w:t>
            </w:r>
            <w:r>
              <w:rPr>
                <w:sz w:val="18"/>
              </w:rPr>
              <w:t>ESF</w:t>
            </w:r>
            <w:r w:rsidRPr="003E3A4B">
              <w:rPr>
                <w:sz w:val="18"/>
                <w:lang w:val="ru-RU"/>
              </w:rPr>
              <w:t xml:space="preserve"> Светске банке. Српско законодавство не захтева засебну </w:t>
            </w:r>
            <w:r>
              <w:rPr>
                <w:sz w:val="18"/>
              </w:rPr>
              <w:t>SIA</w:t>
            </w:r>
            <w:r w:rsidRPr="003E3A4B">
              <w:rPr>
                <w:sz w:val="18"/>
                <w:lang w:val="ru-RU"/>
              </w:rPr>
              <w:t xml:space="preserve"> нити интегрисану </w:t>
            </w:r>
            <w:r>
              <w:rPr>
                <w:sz w:val="18"/>
              </w:rPr>
              <w:t>ESIA</w:t>
            </w:r>
            <w:r w:rsidRPr="003E3A4B">
              <w:rPr>
                <w:sz w:val="18"/>
                <w:lang w:val="ru-RU"/>
              </w:rPr>
              <w:t xml:space="preserve"> за гасоводе; друштвени ризици и утицаји процењиваће се кроз </w:t>
            </w:r>
            <w:r>
              <w:rPr>
                <w:sz w:val="18"/>
              </w:rPr>
              <w:t>ESIA</w:t>
            </w:r>
            <w:r w:rsidRPr="003E3A4B">
              <w:rPr>
                <w:sz w:val="18"/>
                <w:lang w:val="ru-RU"/>
              </w:rPr>
              <w:t xml:space="preserve"> Светске банке и повезане инструменте.</w:t>
            </w:r>
          </w:p>
        </w:tc>
      </w:tr>
      <w:tr w:rsidR="00D37727" w:rsidRPr="00D20A1A" w14:paraId="20923EAD" w14:textId="77777777" w:rsidTr="00462668">
        <w:trPr>
          <w:jc w:val="center"/>
        </w:trPr>
        <w:tc>
          <w:tcPr>
            <w:tcW w:w="851" w:type="dxa"/>
          </w:tcPr>
          <w:p w14:paraId="0C0D90A9" w14:textId="77777777" w:rsidR="00D37727" w:rsidRDefault="00000000">
            <w:r>
              <w:rPr>
                <w:sz w:val="18"/>
              </w:rPr>
              <w:t>2</w:t>
            </w:r>
          </w:p>
        </w:tc>
        <w:tc>
          <w:tcPr>
            <w:tcW w:w="2551" w:type="dxa"/>
          </w:tcPr>
          <w:p w14:paraId="7F734C27" w14:textId="1CA39F33" w:rsidR="00D37727" w:rsidRPr="003E3A4B" w:rsidRDefault="00000000">
            <w:pPr>
              <w:rPr>
                <w:lang w:val="ru-RU"/>
              </w:rPr>
            </w:pPr>
            <w:r w:rsidRPr="003E3A4B">
              <w:rPr>
                <w:sz w:val="18"/>
                <w:lang w:val="ru-RU"/>
              </w:rPr>
              <w:t xml:space="preserve">Утврђивање </w:t>
            </w:r>
            <w:r w:rsidR="00616EA9">
              <w:rPr>
                <w:sz w:val="18"/>
                <w:lang w:val="ru-RU"/>
              </w:rPr>
              <w:t>обухвата пројекта</w:t>
            </w:r>
            <w:r w:rsidRPr="003E3A4B">
              <w:rPr>
                <w:sz w:val="18"/>
                <w:lang w:val="ru-RU"/>
              </w:rPr>
              <w:t xml:space="preserve"> (овај извештај)</w:t>
            </w:r>
          </w:p>
        </w:tc>
        <w:tc>
          <w:tcPr>
            <w:tcW w:w="6390" w:type="dxa"/>
          </w:tcPr>
          <w:p w14:paraId="053D6D2E" w14:textId="77777777" w:rsidR="00D37727" w:rsidRPr="003E3A4B" w:rsidRDefault="00000000">
            <w:pPr>
              <w:rPr>
                <w:lang w:val="ru-RU"/>
              </w:rPr>
            </w:pPr>
            <w:r w:rsidRPr="003E3A4B">
              <w:rPr>
                <w:sz w:val="18"/>
                <w:lang w:val="ru-RU"/>
              </w:rPr>
              <w:t xml:space="preserve">Дефинише границе </w:t>
            </w:r>
            <w:r>
              <w:rPr>
                <w:sz w:val="18"/>
              </w:rPr>
              <w:t>ESIA</w:t>
            </w:r>
            <w:r w:rsidRPr="003E3A4B">
              <w:rPr>
                <w:sz w:val="18"/>
                <w:lang w:val="ru-RU"/>
              </w:rPr>
              <w:t>; прикупља основне еколошке и друштвене податке; идентификује кључна питања; спроводи прелиминарну процену потенцијалних ризика; идентификује захтеве за специјалистичке студије; успоставља методологију процене и започиње укључивање заинтересованих страна.</w:t>
            </w:r>
          </w:p>
        </w:tc>
      </w:tr>
      <w:tr w:rsidR="00D37727" w:rsidRPr="00462668" w14:paraId="7090354E" w14:textId="77777777" w:rsidTr="00462668">
        <w:trPr>
          <w:jc w:val="center"/>
        </w:trPr>
        <w:tc>
          <w:tcPr>
            <w:tcW w:w="851" w:type="dxa"/>
          </w:tcPr>
          <w:p w14:paraId="257B38D5" w14:textId="77777777" w:rsidR="00D37727" w:rsidRDefault="00000000">
            <w:r>
              <w:rPr>
                <w:sz w:val="18"/>
              </w:rPr>
              <w:t>3</w:t>
            </w:r>
          </w:p>
        </w:tc>
        <w:tc>
          <w:tcPr>
            <w:tcW w:w="2551" w:type="dxa"/>
          </w:tcPr>
          <w:p w14:paraId="03400FE2" w14:textId="77777777" w:rsidR="00D37727" w:rsidRDefault="00000000">
            <w:r>
              <w:rPr>
                <w:sz w:val="18"/>
              </w:rPr>
              <w:t>ESIA</w:t>
            </w:r>
          </w:p>
        </w:tc>
        <w:tc>
          <w:tcPr>
            <w:tcW w:w="6390" w:type="dxa"/>
          </w:tcPr>
          <w:p w14:paraId="2741189F" w14:textId="77777777" w:rsidR="00462668" w:rsidRPr="00D20A1A" w:rsidRDefault="00000000" w:rsidP="00462668">
            <w:pPr>
              <w:rPr>
                <w:sz w:val="18"/>
              </w:rPr>
            </w:pPr>
            <w:r w:rsidRPr="00462668">
              <w:rPr>
                <w:sz w:val="18"/>
                <w:lang w:val="ru-RU"/>
              </w:rPr>
              <w:t>Прикупљање</w:t>
            </w:r>
            <w:r w:rsidRPr="00D20A1A">
              <w:rPr>
                <w:sz w:val="18"/>
              </w:rPr>
              <w:t xml:space="preserve"> </w:t>
            </w:r>
            <w:r w:rsidRPr="00462668">
              <w:rPr>
                <w:sz w:val="18"/>
                <w:lang w:val="ru-RU"/>
              </w:rPr>
              <w:t>података</w:t>
            </w:r>
            <w:r w:rsidRPr="00D20A1A">
              <w:rPr>
                <w:sz w:val="18"/>
              </w:rPr>
              <w:t xml:space="preserve"> </w:t>
            </w:r>
            <w:r w:rsidRPr="00462668">
              <w:rPr>
                <w:sz w:val="18"/>
                <w:lang w:val="ru-RU"/>
              </w:rPr>
              <w:t>о</w:t>
            </w:r>
            <w:r w:rsidRPr="00D20A1A">
              <w:rPr>
                <w:sz w:val="18"/>
              </w:rPr>
              <w:t xml:space="preserve"> </w:t>
            </w:r>
            <w:r w:rsidRPr="00462668">
              <w:rPr>
                <w:sz w:val="18"/>
                <w:lang w:val="ru-RU"/>
              </w:rPr>
              <w:t>почетном</w:t>
            </w:r>
            <w:r w:rsidRPr="00D20A1A">
              <w:rPr>
                <w:sz w:val="18"/>
              </w:rPr>
              <w:t xml:space="preserve"> </w:t>
            </w:r>
            <w:r w:rsidRPr="00462668">
              <w:rPr>
                <w:sz w:val="18"/>
                <w:lang w:val="ru-RU"/>
              </w:rPr>
              <w:t>стању</w:t>
            </w:r>
            <w:r w:rsidRPr="00D20A1A">
              <w:rPr>
                <w:sz w:val="18"/>
              </w:rPr>
              <w:t xml:space="preserve"> </w:t>
            </w:r>
            <w:r w:rsidRPr="00462668">
              <w:rPr>
                <w:sz w:val="18"/>
                <w:lang w:val="ru-RU"/>
              </w:rPr>
              <w:t>кроз</w:t>
            </w:r>
            <w:r w:rsidRPr="00D20A1A">
              <w:rPr>
                <w:sz w:val="18"/>
              </w:rPr>
              <w:t xml:space="preserve"> </w:t>
            </w:r>
            <w:r w:rsidRPr="00462668">
              <w:rPr>
                <w:sz w:val="18"/>
                <w:lang w:val="ru-RU"/>
              </w:rPr>
              <w:t>теренска</w:t>
            </w:r>
            <w:r w:rsidRPr="00D20A1A">
              <w:rPr>
                <w:sz w:val="18"/>
              </w:rPr>
              <w:t xml:space="preserve"> </w:t>
            </w:r>
            <w:r w:rsidRPr="00462668">
              <w:rPr>
                <w:sz w:val="18"/>
                <w:lang w:val="ru-RU"/>
              </w:rPr>
              <w:t>истраживања</w:t>
            </w:r>
            <w:r w:rsidRPr="00D20A1A">
              <w:rPr>
                <w:sz w:val="18"/>
              </w:rPr>
              <w:t xml:space="preserve">, </w:t>
            </w:r>
            <w:r w:rsidRPr="00462668">
              <w:rPr>
                <w:sz w:val="18"/>
                <w:lang w:val="ru-RU"/>
              </w:rPr>
              <w:t>кабинетске</w:t>
            </w:r>
            <w:r w:rsidRPr="00D20A1A">
              <w:rPr>
                <w:sz w:val="18"/>
              </w:rPr>
              <w:t xml:space="preserve"> </w:t>
            </w:r>
            <w:r w:rsidRPr="00462668">
              <w:rPr>
                <w:sz w:val="18"/>
                <w:lang w:val="ru-RU"/>
              </w:rPr>
              <w:t>анализе</w:t>
            </w:r>
            <w:r w:rsidRPr="00D20A1A">
              <w:rPr>
                <w:sz w:val="18"/>
              </w:rPr>
              <w:t xml:space="preserve"> </w:t>
            </w:r>
            <w:r w:rsidRPr="00462668">
              <w:rPr>
                <w:sz w:val="18"/>
                <w:lang w:val="ru-RU"/>
              </w:rPr>
              <w:t>и</w:t>
            </w:r>
            <w:r w:rsidRPr="00D20A1A">
              <w:rPr>
                <w:sz w:val="18"/>
              </w:rPr>
              <w:t xml:space="preserve"> </w:t>
            </w:r>
            <w:r w:rsidRPr="00462668">
              <w:rPr>
                <w:sz w:val="18"/>
                <w:lang w:val="ru-RU"/>
              </w:rPr>
              <w:t>социо</w:t>
            </w:r>
            <w:r w:rsidRPr="00D20A1A">
              <w:rPr>
                <w:sz w:val="18"/>
              </w:rPr>
              <w:t>-</w:t>
            </w:r>
            <w:r w:rsidRPr="00462668">
              <w:rPr>
                <w:sz w:val="18"/>
                <w:lang w:val="ru-RU"/>
              </w:rPr>
              <w:t>економске</w:t>
            </w:r>
            <w:r w:rsidRPr="00D20A1A">
              <w:rPr>
                <w:sz w:val="18"/>
              </w:rPr>
              <w:t xml:space="preserve"> </w:t>
            </w:r>
            <w:r w:rsidRPr="00462668">
              <w:rPr>
                <w:sz w:val="18"/>
                <w:lang w:val="ru-RU"/>
              </w:rPr>
              <w:t>процене</w:t>
            </w:r>
            <w:r w:rsidRPr="00D20A1A">
              <w:rPr>
                <w:sz w:val="18"/>
              </w:rPr>
              <w:t xml:space="preserve">; </w:t>
            </w:r>
            <w:r w:rsidRPr="00462668">
              <w:rPr>
                <w:sz w:val="18"/>
                <w:lang w:val="ru-RU"/>
              </w:rPr>
              <w:t>идентификација</w:t>
            </w:r>
            <w:r w:rsidRPr="00D20A1A">
              <w:rPr>
                <w:sz w:val="18"/>
              </w:rPr>
              <w:t xml:space="preserve">, </w:t>
            </w:r>
            <w:r w:rsidRPr="00462668">
              <w:rPr>
                <w:sz w:val="18"/>
                <w:lang w:val="ru-RU"/>
              </w:rPr>
              <w:t>предвиђање</w:t>
            </w:r>
            <w:r w:rsidRPr="00D20A1A">
              <w:rPr>
                <w:sz w:val="18"/>
              </w:rPr>
              <w:t xml:space="preserve"> </w:t>
            </w:r>
            <w:r w:rsidRPr="00462668">
              <w:rPr>
                <w:sz w:val="18"/>
                <w:lang w:val="ru-RU"/>
              </w:rPr>
              <w:t>и</w:t>
            </w:r>
            <w:r w:rsidRPr="00D20A1A">
              <w:rPr>
                <w:sz w:val="18"/>
              </w:rPr>
              <w:t xml:space="preserve"> </w:t>
            </w:r>
            <w:r w:rsidRPr="00462668">
              <w:rPr>
                <w:sz w:val="18"/>
                <w:lang w:val="ru-RU"/>
              </w:rPr>
              <w:t>процена</w:t>
            </w:r>
            <w:r w:rsidRPr="00D20A1A">
              <w:rPr>
                <w:sz w:val="18"/>
              </w:rPr>
              <w:t xml:space="preserve"> </w:t>
            </w:r>
            <w:r w:rsidRPr="00462668">
              <w:rPr>
                <w:sz w:val="18"/>
                <w:lang w:val="ru-RU"/>
              </w:rPr>
              <w:t>утицаја</w:t>
            </w:r>
            <w:r w:rsidRPr="00D20A1A">
              <w:rPr>
                <w:sz w:val="18"/>
              </w:rPr>
              <w:t xml:space="preserve">; </w:t>
            </w:r>
            <w:r w:rsidRPr="00462668">
              <w:rPr>
                <w:sz w:val="18"/>
                <w:lang w:val="ru-RU"/>
              </w:rPr>
              <w:t>развој</w:t>
            </w:r>
            <w:r w:rsidRPr="00D20A1A">
              <w:rPr>
                <w:sz w:val="18"/>
              </w:rPr>
              <w:t xml:space="preserve"> </w:t>
            </w:r>
            <w:r w:rsidRPr="00462668">
              <w:rPr>
                <w:sz w:val="18"/>
                <w:lang w:val="ru-RU"/>
              </w:rPr>
              <w:t>мера</w:t>
            </w:r>
            <w:r w:rsidRPr="00D20A1A">
              <w:rPr>
                <w:sz w:val="18"/>
              </w:rPr>
              <w:t xml:space="preserve"> </w:t>
            </w:r>
            <w:r w:rsidRPr="00462668">
              <w:rPr>
                <w:sz w:val="18"/>
                <w:lang w:val="ru-RU"/>
              </w:rPr>
              <w:t>ублажавања</w:t>
            </w:r>
            <w:r w:rsidRPr="00D20A1A">
              <w:rPr>
                <w:sz w:val="18"/>
              </w:rPr>
              <w:t xml:space="preserve"> </w:t>
            </w:r>
            <w:r w:rsidRPr="00462668">
              <w:rPr>
                <w:sz w:val="18"/>
                <w:lang w:val="ru-RU"/>
              </w:rPr>
              <w:t>и</w:t>
            </w:r>
            <w:r w:rsidRPr="00D20A1A">
              <w:rPr>
                <w:sz w:val="18"/>
              </w:rPr>
              <w:t xml:space="preserve"> </w:t>
            </w:r>
            <w:r w:rsidRPr="00462668">
              <w:rPr>
                <w:sz w:val="18"/>
                <w:lang w:val="ru-RU"/>
              </w:rPr>
              <w:t>планова</w:t>
            </w:r>
            <w:r w:rsidRPr="00D20A1A">
              <w:rPr>
                <w:sz w:val="18"/>
              </w:rPr>
              <w:t xml:space="preserve"> </w:t>
            </w:r>
            <w:r w:rsidRPr="00462668">
              <w:rPr>
                <w:sz w:val="18"/>
                <w:lang w:val="ru-RU"/>
              </w:rPr>
              <w:t>управљања</w:t>
            </w:r>
            <w:r w:rsidRPr="00D20A1A">
              <w:rPr>
                <w:sz w:val="18"/>
              </w:rPr>
              <w:t xml:space="preserve">; </w:t>
            </w:r>
            <w:r w:rsidRPr="00462668">
              <w:rPr>
                <w:sz w:val="18"/>
                <w:lang w:val="ru-RU"/>
              </w:rPr>
              <w:t>јавно</w:t>
            </w:r>
            <w:r w:rsidRPr="00D20A1A">
              <w:rPr>
                <w:sz w:val="18"/>
              </w:rPr>
              <w:t xml:space="preserve"> </w:t>
            </w:r>
            <w:r w:rsidRPr="00462668">
              <w:rPr>
                <w:sz w:val="18"/>
                <w:lang w:val="ru-RU"/>
              </w:rPr>
              <w:t>објављивање</w:t>
            </w:r>
            <w:r w:rsidRPr="00D20A1A">
              <w:rPr>
                <w:sz w:val="18"/>
              </w:rPr>
              <w:t xml:space="preserve"> </w:t>
            </w:r>
            <w:r w:rsidRPr="00462668">
              <w:rPr>
                <w:sz w:val="18"/>
                <w:lang w:val="ru-RU"/>
              </w:rPr>
              <w:t>нацрта</w:t>
            </w:r>
            <w:r w:rsidRPr="00D20A1A">
              <w:rPr>
                <w:sz w:val="18"/>
              </w:rPr>
              <w:t xml:space="preserve"> </w:t>
            </w:r>
            <w:r>
              <w:rPr>
                <w:sz w:val="18"/>
              </w:rPr>
              <w:t>ESIA</w:t>
            </w:r>
            <w:r w:rsidRPr="00D20A1A">
              <w:rPr>
                <w:sz w:val="18"/>
              </w:rPr>
              <w:t xml:space="preserve"> </w:t>
            </w:r>
            <w:r w:rsidRPr="00462668">
              <w:rPr>
                <w:sz w:val="18"/>
                <w:lang w:val="ru-RU"/>
              </w:rPr>
              <w:t>и</w:t>
            </w:r>
            <w:r w:rsidRPr="00D20A1A">
              <w:rPr>
                <w:sz w:val="18"/>
              </w:rPr>
              <w:t xml:space="preserve"> </w:t>
            </w:r>
            <w:r w:rsidRPr="00462668">
              <w:rPr>
                <w:sz w:val="18"/>
                <w:lang w:val="ru-RU"/>
              </w:rPr>
              <w:t>консултације</w:t>
            </w:r>
            <w:r w:rsidRPr="00D20A1A">
              <w:rPr>
                <w:sz w:val="18"/>
              </w:rPr>
              <w:t xml:space="preserve"> </w:t>
            </w:r>
            <w:r w:rsidRPr="00462668">
              <w:rPr>
                <w:sz w:val="18"/>
                <w:lang w:val="ru-RU"/>
              </w:rPr>
              <w:t>на</w:t>
            </w:r>
            <w:r w:rsidRPr="00D20A1A">
              <w:rPr>
                <w:sz w:val="18"/>
              </w:rPr>
              <w:t xml:space="preserve"> </w:t>
            </w:r>
            <w:r w:rsidRPr="00462668">
              <w:rPr>
                <w:sz w:val="18"/>
                <w:lang w:val="ru-RU"/>
              </w:rPr>
              <w:t>српском</w:t>
            </w:r>
            <w:r w:rsidRPr="00D20A1A">
              <w:rPr>
                <w:sz w:val="18"/>
              </w:rPr>
              <w:t xml:space="preserve"> </w:t>
            </w:r>
            <w:r w:rsidRPr="00462668">
              <w:rPr>
                <w:sz w:val="18"/>
                <w:lang w:val="ru-RU"/>
              </w:rPr>
              <w:t>и</w:t>
            </w:r>
            <w:r w:rsidRPr="00D20A1A">
              <w:rPr>
                <w:sz w:val="18"/>
              </w:rPr>
              <w:t xml:space="preserve"> </w:t>
            </w:r>
            <w:r w:rsidRPr="00462668">
              <w:rPr>
                <w:sz w:val="18"/>
                <w:lang w:val="ru-RU"/>
              </w:rPr>
              <w:t>енглеском</w:t>
            </w:r>
            <w:r w:rsidRPr="00D20A1A">
              <w:rPr>
                <w:sz w:val="18"/>
              </w:rPr>
              <w:t xml:space="preserve"> </w:t>
            </w:r>
            <w:r w:rsidRPr="00462668">
              <w:rPr>
                <w:sz w:val="18"/>
                <w:lang w:val="ru-RU"/>
              </w:rPr>
              <w:t>језику</w:t>
            </w:r>
            <w:r w:rsidRPr="00D20A1A">
              <w:rPr>
                <w:sz w:val="18"/>
              </w:rPr>
              <w:t xml:space="preserve">; </w:t>
            </w:r>
            <w:r w:rsidRPr="00462668">
              <w:rPr>
                <w:sz w:val="18"/>
                <w:lang w:val="ru-RU"/>
              </w:rPr>
              <w:t>припрема</w:t>
            </w:r>
            <w:r w:rsidRPr="00D20A1A">
              <w:rPr>
                <w:sz w:val="18"/>
              </w:rPr>
              <w:t xml:space="preserve"> </w:t>
            </w:r>
            <w:r w:rsidRPr="00462668">
              <w:rPr>
                <w:sz w:val="18"/>
                <w:lang w:val="ru-RU"/>
              </w:rPr>
              <w:t>финалног</w:t>
            </w:r>
            <w:r w:rsidRPr="00D20A1A">
              <w:rPr>
                <w:sz w:val="18"/>
              </w:rPr>
              <w:t xml:space="preserve"> </w:t>
            </w:r>
            <w:r>
              <w:rPr>
                <w:sz w:val="18"/>
              </w:rPr>
              <w:t>ESIA</w:t>
            </w:r>
            <w:r w:rsidRPr="00D20A1A">
              <w:rPr>
                <w:sz w:val="18"/>
              </w:rPr>
              <w:t xml:space="preserve"> </w:t>
            </w:r>
            <w:r w:rsidRPr="00462668">
              <w:rPr>
                <w:sz w:val="18"/>
                <w:lang w:val="ru-RU"/>
              </w:rPr>
              <w:t>извештаја</w:t>
            </w:r>
            <w:r w:rsidRPr="00D20A1A">
              <w:rPr>
                <w:sz w:val="18"/>
              </w:rPr>
              <w:t xml:space="preserve"> </w:t>
            </w:r>
          </w:p>
          <w:p w14:paraId="79AA5650" w14:textId="4437AEFE" w:rsidR="00462668" w:rsidRPr="00462668" w:rsidRDefault="00462668" w:rsidP="00462668">
            <w:pPr>
              <w:rPr>
                <w:sz w:val="18"/>
                <w:lang w:val="ru-RU"/>
              </w:rPr>
            </w:pPr>
            <w:r w:rsidRPr="00462668">
              <w:rPr>
                <w:sz w:val="18"/>
                <w:lang w:val="ru-RU"/>
              </w:rPr>
              <w:t>Током израде ЕСИА студије, пројектни тим ће настојати да прикупи ставове и мишљења заинтересованих страна како би они били узети у обзир приликом процене утицаја и уграђени у предложене мере ублажавања.</w:t>
            </w:r>
          </w:p>
          <w:p w14:paraId="2FCDCF94" w14:textId="77777777" w:rsidR="00462668" w:rsidRDefault="00462668" w:rsidP="00462668">
            <w:pPr>
              <w:rPr>
                <w:sz w:val="18"/>
                <w:lang w:val="ru-RU"/>
              </w:rPr>
            </w:pPr>
            <w:r w:rsidRPr="00462668">
              <w:rPr>
                <w:sz w:val="18"/>
                <w:lang w:val="ru-RU"/>
              </w:rPr>
              <w:t xml:space="preserve">Након завршетка израде, Извештај о процени утицаја на животну </w:t>
            </w:r>
            <w:r w:rsidRPr="00462668">
              <w:rPr>
                <w:sz w:val="18"/>
                <w:lang w:val="ru-RU"/>
              </w:rPr>
              <w:lastRenderedPageBreak/>
              <w:t>средину и друштво (</w:t>
            </w:r>
            <w:r w:rsidRPr="00462668">
              <w:rPr>
                <w:sz w:val="18"/>
              </w:rPr>
              <w:t>ESIA</w:t>
            </w:r>
            <w:r w:rsidRPr="00462668">
              <w:rPr>
                <w:sz w:val="18"/>
                <w:lang w:val="ru-RU"/>
              </w:rPr>
              <w:t xml:space="preserve"> </w:t>
            </w:r>
            <w:r w:rsidRPr="00462668">
              <w:rPr>
                <w:sz w:val="18"/>
              </w:rPr>
              <w:t>Report</w:t>
            </w:r>
            <w:r w:rsidRPr="00462668">
              <w:rPr>
                <w:sz w:val="18"/>
                <w:lang w:val="ru-RU"/>
              </w:rPr>
              <w:t>) биће стављен на јавни увид и предмет јавних консултација. Сви достављени коментари и сугестије биће размотрени и узети у обзир приликом ревизије и припреме коначне верзије ЕСИА извештаја.</w:t>
            </w:r>
          </w:p>
          <w:p w14:paraId="4BAE1609" w14:textId="1182E230" w:rsidR="00D37727" w:rsidRPr="00462668" w:rsidRDefault="00462668" w:rsidP="00462668">
            <w:pPr>
              <w:rPr>
                <w:lang w:val="ru-RU"/>
              </w:rPr>
            </w:pPr>
            <w:r>
              <w:rPr>
                <w:sz w:val="18"/>
                <w:lang w:val="ru-RU"/>
              </w:rPr>
              <w:t xml:space="preserve">Извештај </w:t>
            </w:r>
            <w:r w:rsidRPr="00462668">
              <w:rPr>
                <w:sz w:val="18"/>
                <w:lang w:val="ru-RU"/>
              </w:rPr>
              <w:t xml:space="preserve">и </w:t>
            </w:r>
            <w:r>
              <w:rPr>
                <w:sz w:val="18"/>
              </w:rPr>
              <w:t>ESMP</w:t>
            </w:r>
            <w:r w:rsidRPr="00462668">
              <w:rPr>
                <w:sz w:val="18"/>
                <w:lang w:val="ru-RU"/>
              </w:rPr>
              <w:t>.</w:t>
            </w:r>
          </w:p>
        </w:tc>
      </w:tr>
      <w:tr w:rsidR="00D37727" w:rsidRPr="00D20A1A" w14:paraId="31485F5D" w14:textId="77777777" w:rsidTr="00462668">
        <w:trPr>
          <w:jc w:val="center"/>
        </w:trPr>
        <w:tc>
          <w:tcPr>
            <w:tcW w:w="851" w:type="dxa"/>
          </w:tcPr>
          <w:p w14:paraId="6759E09A" w14:textId="77777777" w:rsidR="00D37727" w:rsidRDefault="00000000">
            <w:r>
              <w:rPr>
                <w:sz w:val="18"/>
              </w:rPr>
              <w:t>4</w:t>
            </w:r>
          </w:p>
        </w:tc>
        <w:tc>
          <w:tcPr>
            <w:tcW w:w="2551" w:type="dxa"/>
          </w:tcPr>
          <w:p w14:paraId="7E0A6A1B" w14:textId="77777777" w:rsidR="00D37727" w:rsidRDefault="00000000">
            <w:r>
              <w:rPr>
                <w:sz w:val="18"/>
              </w:rPr>
              <w:t>Мониторинг и усклађеност</w:t>
            </w:r>
          </w:p>
        </w:tc>
        <w:tc>
          <w:tcPr>
            <w:tcW w:w="6390" w:type="dxa"/>
          </w:tcPr>
          <w:p w14:paraId="709578CE" w14:textId="77777777" w:rsidR="00D37727" w:rsidRPr="003E3A4B" w:rsidRDefault="00000000">
            <w:pPr>
              <w:rPr>
                <w:lang w:val="ru-RU"/>
              </w:rPr>
            </w:pPr>
            <w:r w:rsidRPr="003E3A4B">
              <w:rPr>
                <w:sz w:val="18"/>
                <w:lang w:val="ru-RU"/>
              </w:rPr>
              <w:t xml:space="preserve">Спровођење и континуирана провера </w:t>
            </w:r>
            <w:r>
              <w:rPr>
                <w:sz w:val="18"/>
              </w:rPr>
              <w:t>ESMP</w:t>
            </w:r>
            <w:r w:rsidRPr="003E3A4B">
              <w:rPr>
                <w:sz w:val="18"/>
                <w:lang w:val="ru-RU"/>
              </w:rPr>
              <w:t xml:space="preserve"> током изградње и експлоатације.</w:t>
            </w:r>
          </w:p>
        </w:tc>
      </w:tr>
    </w:tbl>
    <w:p w14:paraId="407F353F" w14:textId="77777777" w:rsidR="00D37727" w:rsidRDefault="00000000">
      <w:pPr>
        <w:jc w:val="center"/>
      </w:pPr>
      <w:r>
        <w:rPr>
          <w:noProof/>
        </w:rPr>
        <w:drawing>
          <wp:inline distT="0" distB="0" distL="0" distR="0" wp14:anchorId="5D218AAF" wp14:editId="6AD252B5">
            <wp:extent cx="5120640" cy="49024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5120640" cy="4902467"/>
                    </a:xfrm>
                    <a:prstGeom prst="rect">
                      <a:avLst/>
                    </a:prstGeom>
                  </pic:spPr>
                </pic:pic>
              </a:graphicData>
            </a:graphic>
          </wp:inline>
        </w:drawing>
      </w:r>
    </w:p>
    <w:p w14:paraId="6B2A9025" w14:textId="77777777" w:rsidR="00D37727" w:rsidRPr="003E3A4B" w:rsidRDefault="00000000">
      <w:pPr>
        <w:spacing w:after="160"/>
        <w:jc w:val="center"/>
        <w:rPr>
          <w:lang w:val="ru-RU"/>
        </w:rPr>
      </w:pPr>
      <w:r w:rsidRPr="003E3A4B">
        <w:rPr>
          <w:i/>
          <w:sz w:val="18"/>
          <w:lang w:val="ru-RU"/>
        </w:rPr>
        <w:t xml:space="preserve">Слика 1.1 Шематски приказ </w:t>
      </w:r>
      <w:r>
        <w:rPr>
          <w:i/>
          <w:sz w:val="18"/>
        </w:rPr>
        <w:t>ESIA</w:t>
      </w:r>
      <w:r w:rsidRPr="003E3A4B">
        <w:rPr>
          <w:i/>
          <w:sz w:val="18"/>
          <w:lang w:val="ru-RU"/>
        </w:rPr>
        <w:t xml:space="preserve"> процеса</w:t>
      </w:r>
    </w:p>
    <w:p w14:paraId="5AE8C89C" w14:textId="5C591E32" w:rsidR="00D37727" w:rsidRPr="003E3A4B" w:rsidRDefault="00000000">
      <w:pPr>
        <w:pStyle w:val="Heading2"/>
        <w:rPr>
          <w:lang w:val="ru-RU"/>
        </w:rPr>
      </w:pPr>
      <w:r w:rsidRPr="003E3A4B">
        <w:rPr>
          <w:rFonts w:ascii="Arial" w:eastAsia="Arial" w:hAnsi="Arial"/>
          <w:color w:val="1F4E79"/>
          <w:lang w:val="ru-RU"/>
        </w:rPr>
        <w:t xml:space="preserve">1.3 Сврха овог извештаја о </w:t>
      </w:r>
      <w:r w:rsidR="00E36105">
        <w:rPr>
          <w:rFonts w:ascii="Arial" w:eastAsia="Arial" w:hAnsi="Arial"/>
          <w:color w:val="1F4E79"/>
          <w:lang w:val="ru-RU"/>
        </w:rPr>
        <w:t>утврђивању обухвата пројекта</w:t>
      </w:r>
    </w:p>
    <w:p w14:paraId="2F64FB8A" w14:textId="29068251" w:rsidR="00D37727" w:rsidRPr="003E3A4B" w:rsidRDefault="00000000">
      <w:pPr>
        <w:spacing w:after="120"/>
        <w:jc w:val="both"/>
        <w:rPr>
          <w:lang w:val="ru-RU"/>
        </w:rPr>
      </w:pPr>
      <w:r w:rsidRPr="003E3A4B">
        <w:rPr>
          <w:lang w:val="ru-RU"/>
        </w:rPr>
        <w:t xml:space="preserve">Овај Извештај о </w:t>
      </w:r>
      <w:r w:rsidR="00E36105">
        <w:rPr>
          <w:lang w:val="ru-RU"/>
        </w:rPr>
        <w:t>утврђивању обухвата пројекта</w:t>
      </w:r>
      <w:r w:rsidRPr="003E3A4B">
        <w:rPr>
          <w:lang w:val="ru-RU"/>
        </w:rPr>
        <w:t xml:space="preserve"> представља први формални корак евалуације у </w:t>
      </w:r>
      <w:r>
        <w:t>ESIA</w:t>
      </w:r>
      <w:r w:rsidRPr="003E3A4B">
        <w:rPr>
          <w:lang w:val="ru-RU"/>
        </w:rPr>
        <w:t xml:space="preserve"> процесу за гасовод Трупале–Појате. Примарни резултат поступка биће коначни обухват и садржај пуне </w:t>
      </w:r>
      <w:r>
        <w:t>ESIA</w:t>
      </w:r>
      <w:r w:rsidRPr="003E3A4B">
        <w:rPr>
          <w:lang w:val="ru-RU"/>
        </w:rPr>
        <w:t>, узимајући у обзир доприносе релевантних заинтересованих страна и посебне захтеве надлежних органа Републике Србије, Светске банке и других актера.</w:t>
      </w:r>
    </w:p>
    <w:p w14:paraId="5012A211" w14:textId="77777777" w:rsidR="00D37727" w:rsidRPr="003E3A4B" w:rsidRDefault="00000000">
      <w:pPr>
        <w:spacing w:after="120"/>
        <w:jc w:val="both"/>
        <w:rPr>
          <w:lang w:val="ru-RU"/>
        </w:rPr>
      </w:pPr>
      <w:r w:rsidRPr="003E3A4B">
        <w:rPr>
          <w:lang w:val="ru-RU"/>
        </w:rPr>
        <w:t xml:space="preserve">Извештај дефинише обухват, границе и методолошки приступ за пуну </w:t>
      </w:r>
      <w:r>
        <w:t>ESIA</w:t>
      </w:r>
      <w:r w:rsidRPr="003E3A4B">
        <w:rPr>
          <w:lang w:val="ru-RU"/>
        </w:rPr>
        <w:t>, и нарочито:</w:t>
      </w:r>
    </w:p>
    <w:p w14:paraId="75E04435" w14:textId="77777777" w:rsidR="00D37727" w:rsidRPr="003E3A4B" w:rsidRDefault="00000000">
      <w:pPr>
        <w:pStyle w:val="ListBullet"/>
        <w:spacing w:after="40"/>
        <w:rPr>
          <w:lang w:val="ru-RU"/>
        </w:rPr>
      </w:pPr>
      <w:r w:rsidRPr="003E3A4B">
        <w:rPr>
          <w:sz w:val="20"/>
          <w:lang w:val="ru-RU"/>
        </w:rPr>
        <w:t xml:space="preserve">дефинише обухват и границе </w:t>
      </w:r>
      <w:r>
        <w:rPr>
          <w:sz w:val="20"/>
        </w:rPr>
        <w:t>ESIA</w:t>
      </w:r>
      <w:r w:rsidRPr="003E3A4B">
        <w:rPr>
          <w:sz w:val="20"/>
          <w:lang w:val="ru-RU"/>
        </w:rPr>
        <w:t>, укључујући подручје утицаја (АоИ) за сваку врсту утицаја;</w:t>
      </w:r>
    </w:p>
    <w:p w14:paraId="37A5A3E2" w14:textId="77777777" w:rsidR="00D37727" w:rsidRPr="003E3A4B" w:rsidRDefault="00000000">
      <w:pPr>
        <w:pStyle w:val="ListBullet"/>
        <w:spacing w:after="40"/>
        <w:rPr>
          <w:lang w:val="ru-RU"/>
        </w:rPr>
      </w:pPr>
      <w:r w:rsidRPr="003E3A4B">
        <w:rPr>
          <w:sz w:val="20"/>
          <w:lang w:val="ru-RU"/>
        </w:rPr>
        <w:t>идентификује кључна еколошка и друштвена питања која захтевају детаљну процену;</w:t>
      </w:r>
    </w:p>
    <w:p w14:paraId="688CEE0A" w14:textId="77777777" w:rsidR="00D37727" w:rsidRPr="003E3A4B" w:rsidRDefault="00000000">
      <w:pPr>
        <w:pStyle w:val="ListBullet"/>
        <w:spacing w:after="40"/>
        <w:rPr>
          <w:lang w:val="ru-RU"/>
        </w:rPr>
      </w:pPr>
      <w:r w:rsidRPr="003E3A4B">
        <w:rPr>
          <w:sz w:val="20"/>
          <w:lang w:val="ru-RU"/>
        </w:rPr>
        <w:t>описује методолошки приступ за студије почетног стања и процену утицаја;</w:t>
      </w:r>
    </w:p>
    <w:p w14:paraId="0194E6C7" w14:textId="77777777" w:rsidR="00D37727" w:rsidRPr="003E3A4B" w:rsidRDefault="00000000">
      <w:pPr>
        <w:pStyle w:val="ListBullet"/>
        <w:spacing w:after="40"/>
        <w:rPr>
          <w:lang w:val="ru-RU"/>
        </w:rPr>
      </w:pPr>
      <w:r w:rsidRPr="003E3A4B">
        <w:rPr>
          <w:sz w:val="20"/>
          <w:lang w:val="ru-RU"/>
        </w:rPr>
        <w:t xml:space="preserve">идентификује специјалистичке студије потребне за подршку </w:t>
      </w:r>
      <w:r>
        <w:rPr>
          <w:sz w:val="20"/>
        </w:rPr>
        <w:t>ESIA</w:t>
      </w:r>
      <w:r w:rsidRPr="003E3A4B">
        <w:rPr>
          <w:sz w:val="20"/>
          <w:lang w:val="ru-RU"/>
        </w:rPr>
        <w:t>;</w:t>
      </w:r>
    </w:p>
    <w:p w14:paraId="48661E69" w14:textId="77777777" w:rsidR="00D37727" w:rsidRPr="003E3A4B" w:rsidRDefault="00000000">
      <w:pPr>
        <w:pStyle w:val="ListBullet"/>
        <w:spacing w:after="40"/>
        <w:rPr>
          <w:lang w:val="ru-RU"/>
        </w:rPr>
      </w:pPr>
      <w:r w:rsidRPr="003E3A4B">
        <w:rPr>
          <w:sz w:val="20"/>
          <w:lang w:val="ru-RU"/>
        </w:rPr>
        <w:t>документује почетно укључивање заинтересованих страна спроведено током сцопинг фазе;</w:t>
      </w:r>
    </w:p>
    <w:p w14:paraId="10A96BE1" w14:textId="77777777" w:rsidR="00D37727" w:rsidRPr="003E3A4B" w:rsidRDefault="00000000">
      <w:pPr>
        <w:pStyle w:val="ListBullet"/>
        <w:spacing w:after="40"/>
        <w:rPr>
          <w:lang w:val="ru-RU"/>
        </w:rPr>
      </w:pPr>
      <w:r w:rsidRPr="003E3A4B">
        <w:rPr>
          <w:sz w:val="20"/>
          <w:lang w:val="ru-RU"/>
        </w:rPr>
        <w:t>даје Пројектни задатак (</w:t>
      </w:r>
      <w:proofErr w:type="spellStart"/>
      <w:r>
        <w:rPr>
          <w:sz w:val="20"/>
        </w:rPr>
        <w:t>ToR</w:t>
      </w:r>
      <w:proofErr w:type="spellEnd"/>
      <w:r w:rsidRPr="003E3A4B">
        <w:rPr>
          <w:sz w:val="20"/>
          <w:lang w:val="ru-RU"/>
        </w:rPr>
        <w:t xml:space="preserve">) за пуну </w:t>
      </w:r>
      <w:r>
        <w:rPr>
          <w:sz w:val="20"/>
        </w:rPr>
        <w:t>ESIA</w:t>
      </w:r>
      <w:r w:rsidRPr="003E3A4B">
        <w:rPr>
          <w:sz w:val="20"/>
          <w:lang w:val="ru-RU"/>
        </w:rPr>
        <w:t>;</w:t>
      </w:r>
    </w:p>
    <w:p w14:paraId="4E9C4B7D" w14:textId="77777777" w:rsidR="00D37727" w:rsidRPr="003E3A4B" w:rsidRDefault="00000000">
      <w:pPr>
        <w:pStyle w:val="ListBullet"/>
        <w:spacing w:after="40"/>
        <w:rPr>
          <w:lang w:val="ru-RU"/>
        </w:rPr>
      </w:pPr>
      <w:r w:rsidRPr="003E3A4B">
        <w:rPr>
          <w:sz w:val="20"/>
          <w:lang w:val="ru-RU"/>
        </w:rPr>
        <w:t xml:space="preserve">обезбеђује усклађеност са српским </w:t>
      </w:r>
      <w:r>
        <w:rPr>
          <w:sz w:val="20"/>
        </w:rPr>
        <w:t>EIA</w:t>
      </w:r>
      <w:r w:rsidRPr="003E3A4B">
        <w:rPr>
          <w:sz w:val="20"/>
          <w:lang w:val="ru-RU"/>
        </w:rPr>
        <w:t xml:space="preserve"> законодавством и </w:t>
      </w:r>
      <w:r>
        <w:rPr>
          <w:sz w:val="20"/>
        </w:rPr>
        <w:t>ESF</w:t>
      </w:r>
      <w:r w:rsidRPr="003E3A4B">
        <w:rPr>
          <w:sz w:val="20"/>
          <w:lang w:val="ru-RU"/>
        </w:rPr>
        <w:t xml:space="preserve"> Светске банке.</w:t>
      </w:r>
    </w:p>
    <w:p w14:paraId="5D08CF74" w14:textId="77777777" w:rsidR="00D37727" w:rsidRPr="003E3A4B" w:rsidRDefault="00000000">
      <w:pPr>
        <w:pStyle w:val="Heading2"/>
        <w:rPr>
          <w:lang w:val="ru-RU"/>
        </w:rPr>
      </w:pPr>
      <w:r w:rsidRPr="003E3A4B">
        <w:rPr>
          <w:rFonts w:ascii="Arial" w:eastAsia="Arial" w:hAnsi="Arial"/>
          <w:color w:val="1F4E79"/>
          <w:lang w:val="ru-RU"/>
        </w:rPr>
        <w:t>1.4 Структура извештаја</w:t>
      </w:r>
    </w:p>
    <w:p w14:paraId="360B7533" w14:textId="77777777" w:rsidR="00D37727" w:rsidRPr="003E3A4B" w:rsidRDefault="00000000">
      <w:pPr>
        <w:spacing w:after="120"/>
        <w:jc w:val="both"/>
        <w:rPr>
          <w:lang w:val="ru-RU"/>
        </w:rPr>
      </w:pPr>
      <w:r w:rsidRPr="003E3A4B">
        <w:rPr>
          <w:lang w:val="ru-RU"/>
        </w:rPr>
        <w:t>Извештај је структуриран на следећи начин:</w:t>
      </w:r>
    </w:p>
    <w:p w14:paraId="709BFA1E" w14:textId="77777777" w:rsidR="00D37727" w:rsidRDefault="00000000">
      <w:pPr>
        <w:pStyle w:val="ListBullet"/>
        <w:spacing w:after="40"/>
      </w:pPr>
      <w:proofErr w:type="spellStart"/>
      <w:r>
        <w:rPr>
          <w:sz w:val="20"/>
        </w:rPr>
        <w:lastRenderedPageBreak/>
        <w:t>Извршни</w:t>
      </w:r>
      <w:proofErr w:type="spellEnd"/>
      <w:r>
        <w:rPr>
          <w:sz w:val="20"/>
        </w:rPr>
        <w:t xml:space="preserve"> </w:t>
      </w:r>
      <w:proofErr w:type="spellStart"/>
      <w:r>
        <w:rPr>
          <w:sz w:val="20"/>
        </w:rPr>
        <w:t>резиме</w:t>
      </w:r>
      <w:proofErr w:type="spellEnd"/>
    </w:p>
    <w:p w14:paraId="2AD753E0" w14:textId="77777777" w:rsidR="00D37727" w:rsidRDefault="00000000">
      <w:pPr>
        <w:pStyle w:val="ListBullet"/>
        <w:spacing w:after="40"/>
      </w:pPr>
      <w:r>
        <w:rPr>
          <w:sz w:val="20"/>
        </w:rPr>
        <w:t>Поглавље 1: Увод</w:t>
      </w:r>
    </w:p>
    <w:p w14:paraId="21B97F56" w14:textId="77777777" w:rsidR="00D37727" w:rsidRDefault="00000000">
      <w:pPr>
        <w:pStyle w:val="ListBullet"/>
        <w:spacing w:after="40"/>
      </w:pPr>
      <w:r>
        <w:rPr>
          <w:sz w:val="20"/>
        </w:rPr>
        <w:t>Поглавље 2: Опис пројекта</w:t>
      </w:r>
    </w:p>
    <w:p w14:paraId="6456BA3E" w14:textId="77777777" w:rsidR="00D37727" w:rsidRDefault="00000000">
      <w:pPr>
        <w:pStyle w:val="ListBullet"/>
        <w:spacing w:after="40"/>
      </w:pPr>
      <w:r>
        <w:rPr>
          <w:sz w:val="20"/>
        </w:rPr>
        <w:t>Поглавље 3: Пројектне алтернативе</w:t>
      </w:r>
    </w:p>
    <w:p w14:paraId="6E33B89C" w14:textId="77777777" w:rsidR="00D37727" w:rsidRDefault="00000000">
      <w:pPr>
        <w:pStyle w:val="ListBullet"/>
        <w:spacing w:after="40"/>
      </w:pPr>
      <w:r>
        <w:rPr>
          <w:sz w:val="20"/>
        </w:rPr>
        <w:t>Поглавље 4: Институционални и правни оквир</w:t>
      </w:r>
    </w:p>
    <w:p w14:paraId="513E1B94" w14:textId="77777777" w:rsidR="00D37727" w:rsidRDefault="00000000">
      <w:pPr>
        <w:pStyle w:val="ListBullet"/>
        <w:spacing w:after="40"/>
      </w:pPr>
      <w:r>
        <w:rPr>
          <w:sz w:val="20"/>
        </w:rPr>
        <w:t>Поглавље 5: Процес ESIA</w:t>
      </w:r>
    </w:p>
    <w:p w14:paraId="56B4CD9D" w14:textId="77777777" w:rsidR="00D37727" w:rsidRDefault="00000000">
      <w:pPr>
        <w:pStyle w:val="ListBullet"/>
        <w:spacing w:after="40"/>
      </w:pPr>
      <w:r>
        <w:rPr>
          <w:sz w:val="20"/>
        </w:rPr>
        <w:t>Поглавље 6: Укључивање заинтересованих страна</w:t>
      </w:r>
    </w:p>
    <w:p w14:paraId="7140D97F" w14:textId="77777777" w:rsidR="00D37727" w:rsidRPr="003E3A4B" w:rsidRDefault="00000000">
      <w:pPr>
        <w:pStyle w:val="ListBullet"/>
        <w:spacing w:after="40"/>
        <w:rPr>
          <w:lang w:val="ru-RU"/>
        </w:rPr>
      </w:pPr>
      <w:r w:rsidRPr="003E3A4B">
        <w:rPr>
          <w:sz w:val="20"/>
          <w:lang w:val="ru-RU"/>
        </w:rPr>
        <w:t>Поглавље 7: Пријемна животна и друштвена средина</w:t>
      </w:r>
    </w:p>
    <w:p w14:paraId="5FE4D8B1" w14:textId="77777777" w:rsidR="00D37727" w:rsidRPr="003E3A4B" w:rsidRDefault="00000000">
      <w:pPr>
        <w:pStyle w:val="ListBullet"/>
        <w:spacing w:after="40"/>
        <w:rPr>
          <w:lang w:val="ru-RU"/>
        </w:rPr>
      </w:pPr>
      <w:r w:rsidRPr="003E3A4B">
        <w:rPr>
          <w:sz w:val="20"/>
          <w:lang w:val="ru-RU"/>
        </w:rPr>
        <w:t>Поглавље 8: Идентификација потенцијалних ризика и утицаја</w:t>
      </w:r>
    </w:p>
    <w:p w14:paraId="6959EC5E" w14:textId="77777777" w:rsidR="00D37727" w:rsidRPr="003E3A4B" w:rsidRDefault="00000000">
      <w:pPr>
        <w:pStyle w:val="ListBullet"/>
        <w:spacing w:after="40"/>
        <w:rPr>
          <w:lang w:val="ru-RU"/>
        </w:rPr>
      </w:pPr>
      <w:r w:rsidRPr="003E3A4B">
        <w:rPr>
          <w:sz w:val="20"/>
          <w:lang w:val="ru-RU"/>
        </w:rPr>
        <w:t xml:space="preserve">Поглавље 9: Пројектни задатак за </w:t>
      </w:r>
      <w:r>
        <w:rPr>
          <w:sz w:val="20"/>
        </w:rPr>
        <w:t>ESIA</w:t>
      </w:r>
      <w:r w:rsidRPr="003E3A4B">
        <w:rPr>
          <w:sz w:val="20"/>
          <w:lang w:val="ru-RU"/>
        </w:rPr>
        <w:t xml:space="preserve"> и планове управљања</w:t>
      </w:r>
    </w:p>
    <w:p w14:paraId="39CDCBD5" w14:textId="2CABFDEB" w:rsidR="00D37727" w:rsidRPr="00462668" w:rsidRDefault="00000000" w:rsidP="00462668">
      <w:pPr>
        <w:pStyle w:val="ListBullet"/>
        <w:rPr>
          <w:sz w:val="20"/>
          <w:lang w:val="ru-RU"/>
        </w:rPr>
      </w:pPr>
      <w:r w:rsidRPr="00462668">
        <w:rPr>
          <w:sz w:val="20"/>
          <w:lang w:val="ru-RU"/>
        </w:rPr>
        <w:t>Додаци</w:t>
      </w:r>
      <w:r w:rsidR="00462668" w:rsidRPr="00462668">
        <w:rPr>
          <w:lang w:val="ru-RU"/>
        </w:rPr>
        <w:t xml:space="preserve"> </w:t>
      </w:r>
      <w:r w:rsidR="00462668" w:rsidRPr="00462668">
        <w:rPr>
          <w:sz w:val="20"/>
          <w:lang w:val="ru-RU"/>
        </w:rPr>
        <w:t>А) Извештај о обиласку терена (</w:t>
      </w:r>
      <w:r w:rsidR="00462668" w:rsidRPr="00462668">
        <w:rPr>
          <w:sz w:val="20"/>
        </w:rPr>
        <w:t>Site</w:t>
      </w:r>
      <w:r w:rsidR="00462668" w:rsidRPr="00462668">
        <w:rPr>
          <w:sz w:val="20"/>
          <w:lang w:val="ru-RU"/>
        </w:rPr>
        <w:t xml:space="preserve"> </w:t>
      </w:r>
      <w:r w:rsidR="00462668" w:rsidRPr="00462668">
        <w:rPr>
          <w:sz w:val="20"/>
        </w:rPr>
        <w:t>Visit</w:t>
      </w:r>
      <w:r w:rsidR="00462668" w:rsidRPr="00462668">
        <w:rPr>
          <w:sz w:val="20"/>
          <w:lang w:val="ru-RU"/>
        </w:rPr>
        <w:t xml:space="preserve"> </w:t>
      </w:r>
      <w:r w:rsidR="00462668" w:rsidRPr="00462668">
        <w:rPr>
          <w:sz w:val="20"/>
        </w:rPr>
        <w:t>Report</w:t>
      </w:r>
      <w:r w:rsidR="00462668" w:rsidRPr="00462668">
        <w:rPr>
          <w:sz w:val="20"/>
          <w:lang w:val="ru-RU"/>
        </w:rPr>
        <w:t>);</w:t>
      </w:r>
      <w:r w:rsidR="00462668">
        <w:rPr>
          <w:sz w:val="20"/>
          <w:lang w:val="ru-RU"/>
        </w:rPr>
        <w:t xml:space="preserve"> </w:t>
      </w:r>
      <w:r w:rsidR="00462668" w:rsidRPr="00462668">
        <w:rPr>
          <w:sz w:val="20"/>
          <w:lang w:val="ru-RU"/>
        </w:rPr>
        <w:t xml:space="preserve">Б) Анализа социо-економске осетљивости коридора трасе – Фаза </w:t>
      </w:r>
      <w:r w:rsidR="00462668" w:rsidRPr="00462668">
        <w:rPr>
          <w:sz w:val="20"/>
        </w:rPr>
        <w:t>I</w:t>
      </w:r>
      <w:r w:rsidR="00462668" w:rsidRPr="00462668">
        <w:rPr>
          <w:sz w:val="20"/>
          <w:lang w:val="ru-RU"/>
        </w:rPr>
        <w:t xml:space="preserve"> и Фаза </w:t>
      </w:r>
      <w:r w:rsidR="00462668" w:rsidRPr="00462668">
        <w:rPr>
          <w:sz w:val="20"/>
        </w:rPr>
        <w:t>II</w:t>
      </w:r>
      <w:r w:rsidR="00462668" w:rsidRPr="00462668">
        <w:rPr>
          <w:sz w:val="20"/>
          <w:lang w:val="ru-RU"/>
        </w:rPr>
        <w:t>;</w:t>
      </w:r>
      <w:r w:rsidR="00462668">
        <w:rPr>
          <w:sz w:val="20"/>
          <w:lang w:val="ru-RU"/>
        </w:rPr>
        <w:t xml:space="preserve"> </w:t>
      </w:r>
      <w:r w:rsidR="00462668" w:rsidRPr="00462668">
        <w:rPr>
          <w:sz w:val="20"/>
          <w:lang w:val="ru-RU"/>
        </w:rPr>
        <w:t>(В) Матрица усаглашености (</w:t>
      </w:r>
      <w:r w:rsidR="00462668" w:rsidRPr="00462668">
        <w:rPr>
          <w:sz w:val="20"/>
        </w:rPr>
        <w:t>Compliance</w:t>
      </w:r>
      <w:r w:rsidR="00462668" w:rsidRPr="00462668">
        <w:rPr>
          <w:sz w:val="20"/>
          <w:lang w:val="ru-RU"/>
        </w:rPr>
        <w:t xml:space="preserve"> </w:t>
      </w:r>
      <w:r w:rsidR="00462668" w:rsidRPr="00462668">
        <w:rPr>
          <w:sz w:val="20"/>
        </w:rPr>
        <w:t>Matrix</w:t>
      </w:r>
      <w:r w:rsidR="00462668" w:rsidRPr="00462668">
        <w:rPr>
          <w:sz w:val="20"/>
          <w:lang w:val="ru-RU"/>
        </w:rPr>
        <w:t>);</w:t>
      </w:r>
      <w:r w:rsidR="00462668">
        <w:rPr>
          <w:sz w:val="20"/>
          <w:lang w:val="ru-RU"/>
        </w:rPr>
        <w:t xml:space="preserve"> </w:t>
      </w:r>
      <w:r w:rsidR="00462668" w:rsidRPr="00462668">
        <w:rPr>
          <w:sz w:val="20"/>
          <w:lang w:val="ru-RU"/>
        </w:rPr>
        <w:t xml:space="preserve">(Г) </w:t>
      </w:r>
      <w:r w:rsidR="00462668" w:rsidRPr="00462668">
        <w:rPr>
          <w:sz w:val="20"/>
        </w:rPr>
        <w:t>CERC</w:t>
      </w:r>
      <w:r w:rsidR="00462668" w:rsidRPr="00462668">
        <w:rPr>
          <w:sz w:val="20"/>
          <w:lang w:val="ru-RU"/>
        </w:rPr>
        <w:t xml:space="preserve"> (</w:t>
      </w:r>
      <w:r w:rsidR="00462668" w:rsidRPr="00462668">
        <w:rPr>
          <w:sz w:val="20"/>
        </w:rPr>
        <w:t>Contingent</w:t>
      </w:r>
      <w:r w:rsidR="00462668" w:rsidRPr="00462668">
        <w:rPr>
          <w:sz w:val="20"/>
          <w:lang w:val="ru-RU"/>
        </w:rPr>
        <w:t xml:space="preserve"> </w:t>
      </w:r>
      <w:r w:rsidR="00462668" w:rsidRPr="00462668">
        <w:rPr>
          <w:sz w:val="20"/>
        </w:rPr>
        <w:t>Emergency</w:t>
      </w:r>
      <w:r w:rsidR="00462668" w:rsidRPr="00462668">
        <w:rPr>
          <w:sz w:val="20"/>
          <w:lang w:val="ru-RU"/>
        </w:rPr>
        <w:t xml:space="preserve"> </w:t>
      </w:r>
      <w:r w:rsidR="00462668" w:rsidRPr="00462668">
        <w:rPr>
          <w:sz w:val="20"/>
        </w:rPr>
        <w:t>Response</w:t>
      </w:r>
      <w:r w:rsidR="00462668" w:rsidRPr="00462668">
        <w:rPr>
          <w:sz w:val="20"/>
          <w:lang w:val="ru-RU"/>
        </w:rPr>
        <w:t xml:space="preserve"> </w:t>
      </w:r>
      <w:r w:rsidR="00462668" w:rsidRPr="00462668">
        <w:rPr>
          <w:sz w:val="20"/>
        </w:rPr>
        <w:t>Component</w:t>
      </w:r>
      <w:r w:rsidR="00462668" w:rsidRPr="00462668">
        <w:rPr>
          <w:sz w:val="20"/>
          <w:lang w:val="ru-RU"/>
        </w:rPr>
        <w:t xml:space="preserve"> – Компонента за реаговање у ванредним ситуацијама);</w:t>
      </w:r>
      <w:r w:rsidR="00462668">
        <w:rPr>
          <w:sz w:val="20"/>
          <w:lang w:val="ru-RU"/>
        </w:rPr>
        <w:t xml:space="preserve"> </w:t>
      </w:r>
      <w:r w:rsidR="00462668" w:rsidRPr="00462668">
        <w:rPr>
          <w:sz w:val="20"/>
          <w:lang w:val="ru-RU"/>
        </w:rPr>
        <w:t>(Д) Образац за достављање коментара (</w:t>
      </w:r>
      <w:r w:rsidR="00462668" w:rsidRPr="00462668">
        <w:rPr>
          <w:sz w:val="20"/>
        </w:rPr>
        <w:t>Comments</w:t>
      </w:r>
      <w:r w:rsidR="00462668" w:rsidRPr="00462668">
        <w:rPr>
          <w:sz w:val="20"/>
          <w:lang w:val="ru-RU"/>
        </w:rPr>
        <w:t xml:space="preserve"> </w:t>
      </w:r>
      <w:r w:rsidR="00462668" w:rsidRPr="00462668">
        <w:rPr>
          <w:sz w:val="20"/>
        </w:rPr>
        <w:t>Form</w:t>
      </w:r>
      <w:r w:rsidR="00462668" w:rsidRPr="00462668">
        <w:rPr>
          <w:sz w:val="20"/>
          <w:lang w:val="ru-RU"/>
        </w:rPr>
        <w:t>).</w:t>
      </w:r>
    </w:p>
    <w:p w14:paraId="2711839F" w14:textId="77777777" w:rsidR="00D37727" w:rsidRPr="00D20A1A" w:rsidRDefault="00000000">
      <w:pPr>
        <w:pStyle w:val="Heading1"/>
        <w:rPr>
          <w:lang w:val="ru-RU"/>
        </w:rPr>
      </w:pPr>
      <w:r w:rsidRPr="00D20A1A">
        <w:rPr>
          <w:rFonts w:ascii="Arial" w:eastAsia="Arial" w:hAnsi="Arial"/>
          <w:color w:val="1F4E79"/>
          <w:lang w:val="ru-RU"/>
        </w:rPr>
        <w:t>2. Опис пројекта</w:t>
      </w:r>
    </w:p>
    <w:p w14:paraId="65F32B0C" w14:textId="77777777" w:rsidR="00D37727" w:rsidRPr="00D20A1A" w:rsidRDefault="00000000">
      <w:pPr>
        <w:pStyle w:val="Heading2"/>
        <w:rPr>
          <w:lang w:val="ru-RU"/>
        </w:rPr>
      </w:pPr>
      <w:r w:rsidRPr="00D20A1A">
        <w:rPr>
          <w:rFonts w:ascii="Arial" w:eastAsia="Arial" w:hAnsi="Arial"/>
          <w:color w:val="1F4E79"/>
          <w:lang w:val="ru-RU"/>
        </w:rPr>
        <w:t>2.1 Локација пројекта и траса</w:t>
      </w:r>
    </w:p>
    <w:p w14:paraId="3CC765B8" w14:textId="77777777" w:rsidR="00D37727" w:rsidRPr="003E3A4B" w:rsidRDefault="00000000">
      <w:pPr>
        <w:spacing w:after="120"/>
        <w:jc w:val="both"/>
        <w:rPr>
          <w:lang w:val="ru-RU"/>
        </w:rPr>
      </w:pPr>
      <w:r w:rsidRPr="003E3A4B">
        <w:rPr>
          <w:lang w:val="ru-RU"/>
        </w:rPr>
        <w:t xml:space="preserve">Предложени гасовод Фазе 1 протеже се приближно 62 </w:t>
      </w:r>
      <w:r>
        <w:t>km</w:t>
      </w:r>
      <w:r w:rsidRPr="003E3A4B">
        <w:rPr>
          <w:lang w:val="ru-RU"/>
        </w:rPr>
        <w:t xml:space="preserve"> од подручја компресорске станице Трупале / ГРЧ Ниш (43,369°Н, 21,829°Е) ка северу кроз долину Јужне Мораве до Појата / МС-2 / ППС-Појате (43,747°Н, 21,428°Е). Траса прати постојећи коридор гасовода Југоросгас из периода 1995–2003, уз одступања тамо где то захтевају близина насеља, топографија или еколошка осетљивост.</w:t>
      </w:r>
    </w:p>
    <w:p w14:paraId="48960F12" w14:textId="1D497B1D" w:rsidR="00D37727" w:rsidRPr="003E3A4B" w:rsidRDefault="00000000">
      <w:pPr>
        <w:spacing w:after="120"/>
        <w:jc w:val="both"/>
        <w:rPr>
          <w:lang w:val="ru-RU"/>
        </w:rPr>
      </w:pPr>
      <w:r w:rsidRPr="003E3A4B">
        <w:rPr>
          <w:lang w:val="ru-RU"/>
        </w:rPr>
        <w:t>Гасовод пролази кроз територије Ниша, Алексинца, Ћићевца и подручје Појата. Траса се пружа приближно у правцу југ–север, скрећући ка северозападу пратећи долину Јужне Мораве</w:t>
      </w:r>
      <w:r w:rsidR="00774363">
        <w:rPr>
          <w:lang w:val="ru-RU"/>
        </w:rPr>
        <w:t xml:space="preserve"> (види слику 2-1)</w:t>
      </w:r>
      <w:r w:rsidRPr="003E3A4B">
        <w:rPr>
          <w:lang w:val="ru-RU"/>
        </w:rPr>
        <w:t>. Коридор је претежно обрађивано пољопривредно земљиште под житарицама. Траса је прелиминарна и подлеже провери и потврди од стране Агенције за просторно планирање у оквиру Просторног плана за магистрални гасовод Орљане–Ниш–Батајница–Хоргош–граница са Мађарском, који обухвата целокупан програмски коридор.</w:t>
      </w:r>
    </w:p>
    <w:p w14:paraId="3FCD0D77" w14:textId="77777777" w:rsidR="00D37727" w:rsidRPr="003E3A4B" w:rsidRDefault="00000000">
      <w:pPr>
        <w:spacing w:after="120"/>
        <w:jc w:val="both"/>
        <w:rPr>
          <w:lang w:val="ru-RU"/>
        </w:rPr>
      </w:pPr>
      <w:r w:rsidRPr="003E3A4B">
        <w:rPr>
          <w:lang w:val="ru-RU"/>
        </w:rPr>
        <w:t xml:space="preserve">Комплетна техничка документација за целокупну деоницу Ниш (Трупале)–Појате–Велико Орашје дужине 140 </w:t>
      </w:r>
      <w:r>
        <w:t>km</w:t>
      </w:r>
      <w:r w:rsidRPr="003E3A4B">
        <w:rPr>
          <w:lang w:val="ru-RU"/>
        </w:rPr>
        <w:t xml:space="preserve"> биће припремљена из средстава Фазе 1, при чему ће поддеонице бити идентификоване и означене у складу са </w:t>
      </w:r>
      <w:r>
        <w:t>MPA</w:t>
      </w:r>
      <w:r w:rsidRPr="003E3A4B">
        <w:rPr>
          <w:lang w:val="ru-RU"/>
        </w:rPr>
        <w:t xml:space="preserve"> структуром. Фаза 2 (Појате–Велико Орашје, 80 </w:t>
      </w:r>
      <w:r>
        <w:t>km</w:t>
      </w:r>
      <w:r w:rsidRPr="003E3A4B">
        <w:rPr>
          <w:lang w:val="ru-RU"/>
        </w:rPr>
        <w:t>) предмет је засебне процене и буџетског опредељења.</w:t>
      </w:r>
    </w:p>
    <w:p w14:paraId="388A6599" w14:textId="39F558CC" w:rsidR="00D37727" w:rsidRPr="003E3A4B" w:rsidRDefault="00000000">
      <w:pPr>
        <w:spacing w:after="120"/>
        <w:jc w:val="both"/>
        <w:rPr>
          <w:lang w:val="ru-RU"/>
        </w:rPr>
      </w:pPr>
      <w:r w:rsidRPr="003E3A4B">
        <w:rPr>
          <w:lang w:val="ru-RU"/>
        </w:rPr>
        <w:t xml:space="preserve">Почетак предложене трасе око Трупала карактеришу благо брдовити делови у дужини од око 5 </w:t>
      </w:r>
      <w:r>
        <w:t>km</w:t>
      </w:r>
      <w:r w:rsidRPr="003E3A4B">
        <w:rPr>
          <w:lang w:val="ru-RU"/>
        </w:rPr>
        <w:t xml:space="preserve"> пре уласка трасе у широку алувијалну раван Јужне Мораве у дужини већој од 20 </w:t>
      </w:r>
      <w:r>
        <w:t>km</w:t>
      </w:r>
      <w:r w:rsidRPr="003E3A4B">
        <w:rPr>
          <w:lang w:val="ru-RU"/>
        </w:rPr>
        <w:t>. Траса затим оштро узлази од подручја Прасковча кроз низ изражених висинских прелаза са шумским стаништима, пре постепеног спуштања ка завршној тачки у Појатама</w:t>
      </w:r>
      <w:r w:rsidR="00774363">
        <w:rPr>
          <w:lang w:val="ru-RU"/>
        </w:rPr>
        <w:t xml:space="preserve"> (види слику 2-2)</w:t>
      </w:r>
    </w:p>
    <w:p w14:paraId="3068707B" w14:textId="77777777" w:rsidR="00D37727" w:rsidRDefault="00000000">
      <w:pPr>
        <w:jc w:val="center"/>
      </w:pPr>
      <w:r>
        <w:rPr>
          <w:noProof/>
        </w:rPr>
        <w:lastRenderedPageBreak/>
        <w:drawing>
          <wp:inline distT="0" distB="0" distL="0" distR="0" wp14:anchorId="21BBE29E" wp14:editId="3FF17A6D">
            <wp:extent cx="5212080" cy="3476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pic:nvPicPr>
                  <pic:blipFill>
                    <a:blip r:embed="rId9"/>
                    <a:stretch>
                      <a:fillRect/>
                    </a:stretch>
                  </pic:blipFill>
                  <pic:spPr>
                    <a:xfrm>
                      <a:off x="0" y="0"/>
                      <a:ext cx="5212080" cy="3476500"/>
                    </a:xfrm>
                    <a:prstGeom prst="rect">
                      <a:avLst/>
                    </a:prstGeom>
                  </pic:spPr>
                </pic:pic>
              </a:graphicData>
            </a:graphic>
          </wp:inline>
        </w:drawing>
      </w:r>
    </w:p>
    <w:p w14:paraId="31AFE69E" w14:textId="77777777" w:rsidR="00D37727" w:rsidRDefault="00000000">
      <w:pPr>
        <w:spacing w:after="160"/>
        <w:jc w:val="center"/>
      </w:pPr>
      <w:r>
        <w:rPr>
          <w:i/>
          <w:sz w:val="18"/>
        </w:rPr>
        <w:t>Слика 2.1 Локација пројекта</w:t>
      </w:r>
    </w:p>
    <w:p w14:paraId="442EFD43" w14:textId="77777777" w:rsidR="00D37727" w:rsidRDefault="00000000">
      <w:pPr>
        <w:jc w:val="center"/>
      </w:pPr>
      <w:r>
        <w:rPr>
          <w:noProof/>
        </w:rPr>
        <w:drawing>
          <wp:inline distT="0" distB="0" distL="0" distR="0" wp14:anchorId="2DF275D3" wp14:editId="499EEB68">
            <wp:extent cx="5212080" cy="16911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0"/>
                    <a:stretch>
                      <a:fillRect/>
                    </a:stretch>
                  </pic:blipFill>
                  <pic:spPr>
                    <a:xfrm>
                      <a:off x="0" y="0"/>
                      <a:ext cx="5212080" cy="1691125"/>
                    </a:xfrm>
                    <a:prstGeom prst="rect">
                      <a:avLst/>
                    </a:prstGeom>
                  </pic:spPr>
                </pic:pic>
              </a:graphicData>
            </a:graphic>
          </wp:inline>
        </w:drawing>
      </w:r>
    </w:p>
    <w:p w14:paraId="59B6C037" w14:textId="77777777" w:rsidR="00D37727" w:rsidRPr="003E3A4B" w:rsidRDefault="00000000">
      <w:pPr>
        <w:spacing w:after="160"/>
        <w:jc w:val="center"/>
        <w:rPr>
          <w:lang w:val="ru-RU"/>
        </w:rPr>
      </w:pPr>
      <w:r w:rsidRPr="003E3A4B">
        <w:rPr>
          <w:i/>
          <w:sz w:val="18"/>
          <w:lang w:val="ru-RU"/>
        </w:rPr>
        <w:t>Слика 2.2 Топографија трасе, правац југ–север</w:t>
      </w:r>
    </w:p>
    <w:p w14:paraId="52F8E5C1" w14:textId="77777777" w:rsidR="00D37727" w:rsidRPr="003E3A4B" w:rsidRDefault="00000000">
      <w:pPr>
        <w:pStyle w:val="Heading2"/>
        <w:rPr>
          <w:lang w:val="ru-RU"/>
        </w:rPr>
      </w:pPr>
      <w:r w:rsidRPr="003E3A4B">
        <w:rPr>
          <w:rFonts w:ascii="Arial" w:eastAsia="Arial" w:hAnsi="Arial"/>
          <w:color w:val="1F4E79"/>
          <w:lang w:val="ru-RU"/>
        </w:rPr>
        <w:t>2.2 Компоненте пројекта</w:t>
      </w:r>
    </w:p>
    <w:p w14:paraId="31930CE8" w14:textId="77777777" w:rsidR="00D37727" w:rsidRPr="003E3A4B" w:rsidRDefault="00000000">
      <w:pPr>
        <w:pStyle w:val="Heading3"/>
        <w:rPr>
          <w:lang w:val="ru-RU"/>
        </w:rPr>
      </w:pPr>
      <w:r w:rsidRPr="003E3A4B">
        <w:rPr>
          <w:rFonts w:ascii="Arial" w:eastAsia="Arial" w:hAnsi="Arial"/>
          <w:color w:val="1F4E79"/>
          <w:lang w:val="ru-RU"/>
        </w:rPr>
        <w:t>2.2.1 Опште информације</w:t>
      </w:r>
    </w:p>
    <w:p w14:paraId="7162FA6B" w14:textId="77777777" w:rsidR="00D37727" w:rsidRPr="003E3A4B" w:rsidRDefault="00000000">
      <w:pPr>
        <w:spacing w:after="120"/>
        <w:jc w:val="both"/>
        <w:rPr>
          <w:lang w:val="ru-RU"/>
        </w:rPr>
      </w:pPr>
      <w:r w:rsidRPr="003E3A4B">
        <w:rPr>
          <w:lang w:val="ru-RU"/>
        </w:rPr>
        <w:t>У тренутку припреме овог извештаја траса гасовода налази се у прелиминарној фази пројектовања. Пречник гасовода (</w:t>
      </w:r>
      <w:r>
        <w:t>DN</w:t>
      </w:r>
      <w:r w:rsidRPr="003E3A4B">
        <w:rPr>
          <w:lang w:val="ru-RU"/>
        </w:rPr>
        <w:t xml:space="preserve">) још није утврђен, али се очекује максимални пречник од 900 </w:t>
      </w:r>
      <w:r>
        <w:t>mm</w:t>
      </w:r>
      <w:r w:rsidRPr="003E3A4B">
        <w:rPr>
          <w:lang w:val="ru-RU"/>
        </w:rPr>
        <w:t xml:space="preserve">, уз различите дебљине зида цеви условљене притисцима, топографијом и безбедносним протоколима дуж трасе, при радном притиску од 75 </w:t>
      </w:r>
      <w:r>
        <w:t>bar</w:t>
      </w:r>
      <w:r w:rsidRPr="003E3A4B">
        <w:rPr>
          <w:lang w:val="ru-RU"/>
        </w:rPr>
        <w:t xml:space="preserve">. С обзиром на очекивани максимални пречник од 900 </w:t>
      </w:r>
      <w:r>
        <w:t>mm</w:t>
      </w:r>
      <w:r w:rsidRPr="003E3A4B">
        <w:rPr>
          <w:lang w:val="ru-RU"/>
        </w:rPr>
        <w:t xml:space="preserve">, грађевински коридор права пролаза може се очекивати у типичној максималној ширини од 30 </w:t>
      </w:r>
      <w:r>
        <w:t>m</w:t>
      </w:r>
      <w:r w:rsidRPr="003E3A4B">
        <w:rPr>
          <w:lang w:val="ru-RU"/>
        </w:rPr>
        <w:t xml:space="preserve">. Овај извештај стога користи претпоставке: пречник 900 </w:t>
      </w:r>
      <w:r>
        <w:t>mm</w:t>
      </w:r>
      <w:r w:rsidRPr="003E3A4B">
        <w:rPr>
          <w:lang w:val="ru-RU"/>
        </w:rPr>
        <w:t xml:space="preserve">, притисак 75 </w:t>
      </w:r>
      <w:r>
        <w:t>bar</w:t>
      </w:r>
      <w:r w:rsidRPr="003E3A4B">
        <w:rPr>
          <w:lang w:val="ru-RU"/>
        </w:rPr>
        <w:t xml:space="preserve"> и грађевински </w:t>
      </w:r>
      <w:r>
        <w:t>ROW</w:t>
      </w:r>
      <w:r w:rsidRPr="003E3A4B">
        <w:rPr>
          <w:lang w:val="ru-RU"/>
        </w:rPr>
        <w:t xml:space="preserve"> од 30 </w:t>
      </w:r>
      <w:r>
        <w:t>m</w:t>
      </w:r>
      <w:r w:rsidRPr="003E3A4B">
        <w:rPr>
          <w:lang w:val="ru-RU"/>
        </w:rPr>
        <w:t>.</w:t>
      </w:r>
    </w:p>
    <w:p w14:paraId="7D2DC86A" w14:textId="77777777" w:rsidR="00D37727" w:rsidRPr="003E3A4B" w:rsidRDefault="00000000">
      <w:pPr>
        <w:spacing w:after="120"/>
        <w:jc w:val="both"/>
        <w:rPr>
          <w:lang w:val="ru-RU"/>
        </w:rPr>
      </w:pPr>
      <w:r w:rsidRPr="003E3A4B">
        <w:rPr>
          <w:lang w:val="ru-RU"/>
        </w:rPr>
        <w:t>Примарни приступ трасирању био је праћење постојећег гасовода, уз више одступања ради прилагођавања постојећим објектима, новим развојним подручјима и стрмом терену у околини Ражња.</w:t>
      </w:r>
    </w:p>
    <w:p w14:paraId="606E79ED" w14:textId="77777777" w:rsidR="00D37727" w:rsidRPr="003E3A4B" w:rsidRDefault="00000000">
      <w:pPr>
        <w:spacing w:after="120"/>
        <w:jc w:val="both"/>
        <w:rPr>
          <w:lang w:val="ru-RU"/>
        </w:rPr>
      </w:pPr>
      <w:r w:rsidRPr="003E3A4B">
        <w:rPr>
          <w:lang w:val="ru-RU"/>
        </w:rPr>
        <w:t xml:space="preserve">Гасовод ће бити израђен од заварених челичних цеви чија појединачна дужина може бити у распону од 6 </w:t>
      </w:r>
      <w:r>
        <w:t>m</w:t>
      </w:r>
      <w:r w:rsidRPr="003E3A4B">
        <w:rPr>
          <w:lang w:val="ru-RU"/>
        </w:rPr>
        <w:t xml:space="preserve"> до 18 </w:t>
      </w:r>
      <w:r>
        <w:t>m</w:t>
      </w:r>
      <w:r w:rsidRPr="003E3A4B">
        <w:rPr>
          <w:lang w:val="ru-RU"/>
        </w:rPr>
        <w:t xml:space="preserve">. Челичне цеви биће обложене изнутра и споља. Унутрашња облога биће епоксидна смола која смањује трење и олакшава пролазак пиг уређаја, док ће спољашња облога типично бити трослојни полиетилен ради заштите од корозије. Поједини делови цеви, на пример у </w:t>
      </w:r>
      <w:r w:rsidRPr="003E3A4B">
        <w:rPr>
          <w:lang w:val="ru-RU"/>
        </w:rPr>
        <w:lastRenderedPageBreak/>
        <w:t>влажном терену, могу бити додатно оптерећени армираним бетоном ради заштите од спољних оштећења. Целокупан гасовод биће заштићен од корозије системом катодне заштите.</w:t>
      </w:r>
    </w:p>
    <w:p w14:paraId="094856D6" w14:textId="77777777" w:rsidR="00D37727" w:rsidRPr="003E3A4B" w:rsidRDefault="00000000">
      <w:pPr>
        <w:spacing w:after="120"/>
        <w:jc w:val="both"/>
        <w:rPr>
          <w:lang w:val="ru-RU"/>
        </w:rPr>
      </w:pPr>
      <w:r w:rsidRPr="003E3A4B">
        <w:rPr>
          <w:lang w:val="ru-RU"/>
        </w:rPr>
        <w:t xml:space="preserve">Гасовод ће целом дужином бити укопан. Из безбедносних разлога и ради минимизирања утицаја на постојеће начине коришћења земљишта, посебно пољопривреду, укопани гасовод имаће минимални покривач тла од 1 </w:t>
      </w:r>
      <w:r>
        <w:t>m</w:t>
      </w:r>
      <w:r w:rsidRPr="003E3A4B">
        <w:rPr>
          <w:lang w:val="ru-RU"/>
        </w:rPr>
        <w:t>. Већа дубина биће потребна на местима укрштања са постојећом инфраструктуром, као што су путеви и канали за наводњавање, а изнад цеви могу бити постављене бетонске плоче ради додатне заштите.</w:t>
      </w:r>
    </w:p>
    <w:p w14:paraId="37380C23" w14:textId="77777777" w:rsidR="00D37727" w:rsidRPr="003E3A4B" w:rsidRDefault="00000000">
      <w:pPr>
        <w:spacing w:after="120"/>
        <w:jc w:val="both"/>
        <w:rPr>
          <w:lang w:val="ru-RU"/>
        </w:rPr>
      </w:pPr>
      <w:r w:rsidRPr="003E3A4B">
        <w:rPr>
          <w:lang w:val="ru-RU"/>
        </w:rPr>
        <w:t>Гасовод ће типично бити пројектован за технички век од 50 година. Пројектовање треба да обезбеди да систем за транспорт гаса испуњава све безбедносне захтеве српских и релевантних европских кодекса и стандарда.</w:t>
      </w:r>
    </w:p>
    <w:p w14:paraId="7C365D9F" w14:textId="77777777" w:rsidR="00D37727" w:rsidRPr="003E3A4B" w:rsidRDefault="00000000">
      <w:pPr>
        <w:spacing w:after="120"/>
        <w:jc w:val="both"/>
        <w:rPr>
          <w:lang w:val="ru-RU"/>
        </w:rPr>
      </w:pPr>
      <w:r w:rsidRPr="003E3A4B">
        <w:rPr>
          <w:lang w:val="ru-RU"/>
        </w:rPr>
        <w:t>Пројекат обухвата следеће главне компоненте:</w:t>
      </w:r>
    </w:p>
    <w:p w14:paraId="4CB2A4D5" w14:textId="77777777" w:rsidR="00D37727" w:rsidRPr="003E3A4B" w:rsidRDefault="00000000">
      <w:pPr>
        <w:pStyle w:val="ListBullet"/>
        <w:spacing w:after="40"/>
        <w:rPr>
          <w:lang w:val="ru-RU"/>
        </w:rPr>
      </w:pPr>
      <w:r w:rsidRPr="003E3A4B">
        <w:rPr>
          <w:sz w:val="20"/>
          <w:lang w:val="ru-RU"/>
        </w:rPr>
        <w:t xml:space="preserve">Главни укопани гасовод: 62 </w:t>
      </w:r>
      <w:r>
        <w:rPr>
          <w:sz w:val="20"/>
        </w:rPr>
        <w:t>km</w:t>
      </w:r>
      <w:r w:rsidRPr="003E3A4B">
        <w:rPr>
          <w:sz w:val="20"/>
          <w:lang w:val="ru-RU"/>
        </w:rPr>
        <w:t xml:space="preserve"> високопритисног гасовода за транспорт природног гаса, </w:t>
      </w:r>
      <w:r>
        <w:rPr>
          <w:sz w:val="20"/>
        </w:rPr>
        <w:t>DN</w:t>
      </w:r>
      <w:r w:rsidRPr="003E3A4B">
        <w:rPr>
          <w:sz w:val="20"/>
          <w:lang w:val="ru-RU"/>
        </w:rPr>
        <w:t xml:space="preserve"> 900, 75 </w:t>
      </w:r>
      <w:r>
        <w:rPr>
          <w:sz w:val="20"/>
        </w:rPr>
        <w:t>bar</w:t>
      </w:r>
      <w:r w:rsidRPr="003E3A4B">
        <w:rPr>
          <w:sz w:val="20"/>
          <w:lang w:val="ru-RU"/>
        </w:rPr>
        <w:t xml:space="preserve">, уграђен у оквиру грађевинског коридора права пролаза ширине 30 </w:t>
      </w:r>
      <w:r>
        <w:rPr>
          <w:sz w:val="20"/>
        </w:rPr>
        <w:t>m</w:t>
      </w:r>
      <w:r w:rsidRPr="003E3A4B">
        <w:rPr>
          <w:sz w:val="20"/>
          <w:lang w:val="ru-RU"/>
        </w:rPr>
        <w:t>.</w:t>
      </w:r>
    </w:p>
    <w:p w14:paraId="7C6A53D2" w14:textId="77777777" w:rsidR="00D37727" w:rsidRPr="003E3A4B" w:rsidRDefault="00000000">
      <w:pPr>
        <w:pStyle w:val="ListBullet"/>
        <w:spacing w:after="40"/>
        <w:rPr>
          <w:lang w:val="ru-RU"/>
        </w:rPr>
      </w:pPr>
      <w:r w:rsidRPr="003E3A4B">
        <w:rPr>
          <w:sz w:val="20"/>
          <w:lang w:val="ru-RU"/>
        </w:rPr>
        <w:t xml:space="preserve">Блок вентил станица јужно од Ражња: аутоматски изолациони вентил за управљање интегритетом и хитну изолацију, укључујући станице за лансирање и пријем пиг уређаја, </w:t>
      </w:r>
      <w:r>
        <w:rPr>
          <w:sz w:val="20"/>
        </w:rPr>
        <w:t>SCADA</w:t>
      </w:r>
      <w:r w:rsidRPr="003E3A4B">
        <w:rPr>
          <w:sz w:val="20"/>
          <w:lang w:val="ru-RU"/>
        </w:rPr>
        <w:t xml:space="preserve"> и интеграцију оптичког кабла, системе мерења, регулације и безбедности.</w:t>
      </w:r>
    </w:p>
    <w:p w14:paraId="161E9454" w14:textId="77777777" w:rsidR="00D37727" w:rsidRDefault="00000000">
      <w:pPr>
        <w:pStyle w:val="ListBullet"/>
        <w:spacing w:after="40"/>
      </w:pPr>
      <w:proofErr w:type="spellStart"/>
      <w:r>
        <w:rPr>
          <w:sz w:val="20"/>
        </w:rPr>
        <w:t>Пројектовање</w:t>
      </w:r>
      <w:proofErr w:type="spellEnd"/>
      <w:r>
        <w:rPr>
          <w:sz w:val="20"/>
        </w:rPr>
        <w:t xml:space="preserve"> </w:t>
      </w:r>
      <w:proofErr w:type="spellStart"/>
      <w:r>
        <w:rPr>
          <w:sz w:val="20"/>
        </w:rPr>
        <w:t>компатибилно</w:t>
      </w:r>
      <w:proofErr w:type="spellEnd"/>
      <w:r>
        <w:rPr>
          <w:sz w:val="20"/>
        </w:rPr>
        <w:t xml:space="preserve"> </w:t>
      </w:r>
      <w:proofErr w:type="spellStart"/>
      <w:r>
        <w:rPr>
          <w:sz w:val="20"/>
        </w:rPr>
        <w:t>са</w:t>
      </w:r>
      <w:proofErr w:type="spellEnd"/>
      <w:r>
        <w:rPr>
          <w:sz w:val="20"/>
        </w:rPr>
        <w:t xml:space="preserve"> </w:t>
      </w:r>
      <w:proofErr w:type="spellStart"/>
      <w:r>
        <w:rPr>
          <w:sz w:val="20"/>
        </w:rPr>
        <w:t>водоником</w:t>
      </w:r>
      <w:proofErr w:type="spellEnd"/>
      <w:r>
        <w:rPr>
          <w:sz w:val="20"/>
        </w:rPr>
        <w:t>.</w:t>
      </w:r>
    </w:p>
    <w:p w14:paraId="2E2D29DE" w14:textId="4DF747D6" w:rsidR="00D37727" w:rsidRPr="003E3A4B" w:rsidRDefault="00000000">
      <w:pPr>
        <w:pStyle w:val="ListBullet"/>
        <w:spacing w:after="40"/>
        <w:rPr>
          <w:lang w:val="ru-RU"/>
        </w:rPr>
      </w:pPr>
      <w:r w:rsidRPr="003E3A4B">
        <w:rPr>
          <w:sz w:val="20"/>
          <w:lang w:val="ru-RU"/>
        </w:rPr>
        <w:t>Прелази</w:t>
      </w:r>
      <w:r w:rsidRPr="00774363">
        <w:rPr>
          <w:sz w:val="20"/>
        </w:rPr>
        <w:t xml:space="preserve"> </w:t>
      </w:r>
      <w:r w:rsidRPr="003E3A4B">
        <w:rPr>
          <w:sz w:val="20"/>
          <w:lang w:val="ru-RU"/>
        </w:rPr>
        <w:t>преко</w:t>
      </w:r>
      <w:r w:rsidRPr="00774363">
        <w:rPr>
          <w:sz w:val="20"/>
        </w:rPr>
        <w:t xml:space="preserve"> </w:t>
      </w:r>
      <w:r w:rsidRPr="003E3A4B">
        <w:rPr>
          <w:sz w:val="20"/>
          <w:lang w:val="ru-RU"/>
        </w:rPr>
        <w:t>река</w:t>
      </w:r>
      <w:r w:rsidRPr="00774363">
        <w:rPr>
          <w:sz w:val="20"/>
        </w:rPr>
        <w:t xml:space="preserve"> </w:t>
      </w:r>
      <w:r w:rsidRPr="003E3A4B">
        <w:rPr>
          <w:sz w:val="20"/>
          <w:lang w:val="ru-RU"/>
        </w:rPr>
        <w:t>и</w:t>
      </w:r>
      <w:r w:rsidRPr="00774363">
        <w:rPr>
          <w:sz w:val="20"/>
        </w:rPr>
        <w:t xml:space="preserve"> </w:t>
      </w:r>
      <w:r w:rsidRPr="003E3A4B">
        <w:rPr>
          <w:sz w:val="20"/>
          <w:lang w:val="ru-RU"/>
        </w:rPr>
        <w:t>водотокова</w:t>
      </w:r>
      <w:r w:rsidRPr="00774363">
        <w:rPr>
          <w:sz w:val="20"/>
        </w:rPr>
        <w:t xml:space="preserve">: </w:t>
      </w:r>
      <w:proofErr w:type="spellStart"/>
      <w:r w:rsidR="00774363" w:rsidRPr="00774363">
        <w:rPr>
          <w:sz w:val="20"/>
        </w:rPr>
        <w:t>За</w:t>
      </w:r>
      <w:proofErr w:type="spellEnd"/>
      <w:r w:rsidR="00774363" w:rsidRPr="00774363">
        <w:rPr>
          <w:sz w:val="20"/>
        </w:rPr>
        <w:t xml:space="preserve"> </w:t>
      </w:r>
      <w:proofErr w:type="spellStart"/>
      <w:r w:rsidR="00774363" w:rsidRPr="00774363">
        <w:rPr>
          <w:sz w:val="20"/>
        </w:rPr>
        <w:t>главна</w:t>
      </w:r>
      <w:proofErr w:type="spellEnd"/>
      <w:r w:rsidR="00774363" w:rsidRPr="00774363">
        <w:rPr>
          <w:sz w:val="20"/>
        </w:rPr>
        <w:t xml:space="preserve"> </w:t>
      </w:r>
      <w:proofErr w:type="spellStart"/>
      <w:r w:rsidR="00774363" w:rsidRPr="00774363">
        <w:rPr>
          <w:sz w:val="20"/>
        </w:rPr>
        <w:t>укрштања</w:t>
      </w:r>
      <w:proofErr w:type="spellEnd"/>
      <w:r w:rsidR="00774363" w:rsidRPr="00774363">
        <w:rPr>
          <w:sz w:val="20"/>
        </w:rPr>
        <w:t xml:space="preserve"> </w:t>
      </w:r>
      <w:proofErr w:type="spellStart"/>
      <w:r w:rsidR="00774363" w:rsidRPr="00774363">
        <w:rPr>
          <w:sz w:val="20"/>
        </w:rPr>
        <w:t>са</w:t>
      </w:r>
      <w:proofErr w:type="spellEnd"/>
      <w:r w:rsidR="00774363" w:rsidRPr="00774363">
        <w:rPr>
          <w:sz w:val="20"/>
        </w:rPr>
        <w:t xml:space="preserve"> </w:t>
      </w:r>
      <w:proofErr w:type="spellStart"/>
      <w:r w:rsidR="00774363" w:rsidRPr="00774363">
        <w:rPr>
          <w:sz w:val="20"/>
        </w:rPr>
        <w:t>реком</w:t>
      </w:r>
      <w:proofErr w:type="spellEnd"/>
      <w:r w:rsidR="00774363" w:rsidRPr="00774363">
        <w:rPr>
          <w:sz w:val="20"/>
        </w:rPr>
        <w:t xml:space="preserve"> </w:t>
      </w:r>
      <w:proofErr w:type="spellStart"/>
      <w:r w:rsidR="00774363" w:rsidRPr="00774363">
        <w:rPr>
          <w:sz w:val="20"/>
        </w:rPr>
        <w:t>Јужном</w:t>
      </w:r>
      <w:proofErr w:type="spellEnd"/>
      <w:r w:rsidR="00774363" w:rsidRPr="00774363">
        <w:rPr>
          <w:sz w:val="20"/>
        </w:rPr>
        <w:t xml:space="preserve"> </w:t>
      </w:r>
      <w:proofErr w:type="spellStart"/>
      <w:r w:rsidR="00774363" w:rsidRPr="00774363">
        <w:rPr>
          <w:sz w:val="20"/>
        </w:rPr>
        <w:t>Моравом</w:t>
      </w:r>
      <w:proofErr w:type="spellEnd"/>
      <w:r w:rsidR="00774363" w:rsidRPr="00774363">
        <w:rPr>
          <w:sz w:val="20"/>
        </w:rPr>
        <w:t xml:space="preserve"> </w:t>
      </w:r>
      <w:proofErr w:type="spellStart"/>
      <w:r w:rsidR="00774363" w:rsidRPr="00774363">
        <w:rPr>
          <w:sz w:val="20"/>
        </w:rPr>
        <w:t>предвиђена</w:t>
      </w:r>
      <w:proofErr w:type="spellEnd"/>
      <w:r w:rsidR="00774363" w:rsidRPr="00774363">
        <w:rPr>
          <w:sz w:val="20"/>
        </w:rPr>
        <w:t xml:space="preserve"> </w:t>
      </w:r>
      <w:proofErr w:type="spellStart"/>
      <w:r w:rsidR="00774363" w:rsidRPr="00774363">
        <w:rPr>
          <w:sz w:val="20"/>
        </w:rPr>
        <w:t>је</w:t>
      </w:r>
      <w:proofErr w:type="spellEnd"/>
      <w:r w:rsidR="00774363" w:rsidRPr="00774363">
        <w:rPr>
          <w:sz w:val="20"/>
        </w:rPr>
        <w:t xml:space="preserve"> </w:t>
      </w:r>
      <w:proofErr w:type="spellStart"/>
      <w:r w:rsidR="00774363" w:rsidRPr="00774363">
        <w:rPr>
          <w:sz w:val="20"/>
        </w:rPr>
        <w:t>примена</w:t>
      </w:r>
      <w:proofErr w:type="spellEnd"/>
      <w:r w:rsidR="00774363" w:rsidRPr="00774363">
        <w:rPr>
          <w:sz w:val="20"/>
        </w:rPr>
        <w:t xml:space="preserve"> </w:t>
      </w:r>
      <w:proofErr w:type="spellStart"/>
      <w:r w:rsidR="00774363" w:rsidRPr="00774363">
        <w:rPr>
          <w:sz w:val="20"/>
        </w:rPr>
        <w:t>хоризонталног</w:t>
      </w:r>
      <w:proofErr w:type="spellEnd"/>
      <w:r w:rsidR="00774363" w:rsidRPr="00774363">
        <w:rPr>
          <w:sz w:val="20"/>
        </w:rPr>
        <w:t xml:space="preserve"> </w:t>
      </w:r>
      <w:proofErr w:type="spellStart"/>
      <w:r w:rsidR="00774363" w:rsidRPr="00774363">
        <w:rPr>
          <w:sz w:val="20"/>
        </w:rPr>
        <w:t>усмереног</w:t>
      </w:r>
      <w:proofErr w:type="spellEnd"/>
      <w:r w:rsidR="00774363" w:rsidRPr="00774363">
        <w:rPr>
          <w:sz w:val="20"/>
        </w:rPr>
        <w:t xml:space="preserve"> </w:t>
      </w:r>
      <w:proofErr w:type="spellStart"/>
      <w:r w:rsidR="00774363" w:rsidRPr="00774363">
        <w:rPr>
          <w:sz w:val="20"/>
        </w:rPr>
        <w:t>бушења</w:t>
      </w:r>
      <w:proofErr w:type="spellEnd"/>
      <w:r w:rsidR="00774363" w:rsidRPr="00774363">
        <w:rPr>
          <w:sz w:val="20"/>
        </w:rPr>
        <w:t xml:space="preserve"> (HDD – Horizontal Directional Drilling), </w:t>
      </w:r>
      <w:proofErr w:type="spellStart"/>
      <w:r w:rsidR="00774363" w:rsidRPr="00774363">
        <w:rPr>
          <w:sz w:val="20"/>
        </w:rPr>
        <w:t>док</w:t>
      </w:r>
      <w:proofErr w:type="spellEnd"/>
      <w:r w:rsidR="00774363" w:rsidRPr="00774363">
        <w:rPr>
          <w:sz w:val="20"/>
        </w:rPr>
        <w:t xml:space="preserve"> </w:t>
      </w:r>
      <w:proofErr w:type="spellStart"/>
      <w:r w:rsidR="00774363" w:rsidRPr="00774363">
        <w:rPr>
          <w:sz w:val="20"/>
        </w:rPr>
        <w:t>је</w:t>
      </w:r>
      <w:proofErr w:type="spellEnd"/>
      <w:r w:rsidR="00774363" w:rsidRPr="00774363">
        <w:rPr>
          <w:sz w:val="20"/>
        </w:rPr>
        <w:t xml:space="preserve"> </w:t>
      </w:r>
      <w:proofErr w:type="spellStart"/>
      <w:r w:rsidR="00774363" w:rsidRPr="00774363">
        <w:rPr>
          <w:sz w:val="20"/>
        </w:rPr>
        <w:t>за</w:t>
      </w:r>
      <w:proofErr w:type="spellEnd"/>
      <w:r w:rsidR="00774363" w:rsidRPr="00774363">
        <w:rPr>
          <w:sz w:val="20"/>
        </w:rPr>
        <w:t xml:space="preserve"> </w:t>
      </w:r>
      <w:proofErr w:type="spellStart"/>
      <w:r w:rsidR="00774363" w:rsidRPr="00774363">
        <w:rPr>
          <w:sz w:val="20"/>
        </w:rPr>
        <w:t>остале</w:t>
      </w:r>
      <w:proofErr w:type="spellEnd"/>
      <w:r w:rsidR="00774363" w:rsidRPr="00774363">
        <w:rPr>
          <w:sz w:val="20"/>
        </w:rPr>
        <w:t xml:space="preserve"> </w:t>
      </w:r>
      <w:proofErr w:type="spellStart"/>
      <w:r w:rsidR="00774363" w:rsidRPr="00774363">
        <w:rPr>
          <w:sz w:val="20"/>
        </w:rPr>
        <w:t>водотокове</w:t>
      </w:r>
      <w:proofErr w:type="spellEnd"/>
      <w:r w:rsidR="00774363" w:rsidRPr="00774363">
        <w:rPr>
          <w:sz w:val="20"/>
        </w:rPr>
        <w:t xml:space="preserve"> </w:t>
      </w:r>
      <w:proofErr w:type="spellStart"/>
      <w:r w:rsidR="00774363" w:rsidRPr="00774363">
        <w:rPr>
          <w:sz w:val="20"/>
        </w:rPr>
        <w:t>планирана</w:t>
      </w:r>
      <w:proofErr w:type="spellEnd"/>
      <w:r w:rsidR="00774363" w:rsidRPr="00774363">
        <w:rPr>
          <w:sz w:val="20"/>
        </w:rPr>
        <w:t xml:space="preserve"> </w:t>
      </w:r>
      <w:proofErr w:type="spellStart"/>
      <w:r w:rsidR="00774363" w:rsidRPr="00774363">
        <w:rPr>
          <w:sz w:val="20"/>
        </w:rPr>
        <w:t>изградња</w:t>
      </w:r>
      <w:proofErr w:type="spellEnd"/>
      <w:r w:rsidR="00774363" w:rsidRPr="00774363">
        <w:rPr>
          <w:sz w:val="20"/>
        </w:rPr>
        <w:t xml:space="preserve"> </w:t>
      </w:r>
      <w:proofErr w:type="spellStart"/>
      <w:r w:rsidR="00774363" w:rsidRPr="00774363">
        <w:rPr>
          <w:sz w:val="20"/>
        </w:rPr>
        <w:t>методом</w:t>
      </w:r>
      <w:proofErr w:type="spellEnd"/>
      <w:r w:rsidR="00774363" w:rsidRPr="00774363">
        <w:rPr>
          <w:sz w:val="20"/>
        </w:rPr>
        <w:t xml:space="preserve"> </w:t>
      </w:r>
      <w:proofErr w:type="spellStart"/>
      <w:r w:rsidR="00774363" w:rsidRPr="00774363">
        <w:rPr>
          <w:sz w:val="20"/>
        </w:rPr>
        <w:t>отвореног</w:t>
      </w:r>
      <w:proofErr w:type="spellEnd"/>
      <w:r w:rsidR="00774363" w:rsidRPr="00774363">
        <w:rPr>
          <w:sz w:val="20"/>
        </w:rPr>
        <w:t xml:space="preserve"> </w:t>
      </w:r>
      <w:proofErr w:type="spellStart"/>
      <w:r w:rsidR="00774363" w:rsidRPr="00774363">
        <w:rPr>
          <w:sz w:val="20"/>
        </w:rPr>
        <w:t>ископа</w:t>
      </w:r>
      <w:proofErr w:type="spellEnd"/>
      <w:r w:rsidR="00774363" w:rsidRPr="00774363">
        <w:rPr>
          <w:sz w:val="20"/>
        </w:rPr>
        <w:t xml:space="preserve">. </w:t>
      </w:r>
      <w:r w:rsidR="00774363" w:rsidRPr="00774363">
        <w:rPr>
          <w:sz w:val="20"/>
          <w:lang w:val="ru-RU"/>
        </w:rPr>
        <w:t>Треба напоменути да ће тачан начин полагања гасовода на сваком појединачном прелазу преко водотока бити дефинисан у фази израде главног пројекта (детаљног пројектовања), при чему ће се, између осталог (</w:t>
      </w:r>
      <w:r w:rsidR="00774363" w:rsidRPr="00774363">
        <w:rPr>
          <w:sz w:val="20"/>
        </w:rPr>
        <w:t>inter</w:t>
      </w:r>
      <w:r w:rsidR="00774363" w:rsidRPr="00774363">
        <w:rPr>
          <w:sz w:val="20"/>
          <w:lang w:val="ru-RU"/>
        </w:rPr>
        <w:t xml:space="preserve"> </w:t>
      </w:r>
      <w:r w:rsidR="00774363" w:rsidRPr="00774363">
        <w:rPr>
          <w:sz w:val="20"/>
        </w:rPr>
        <w:t>alia</w:t>
      </w:r>
      <w:r w:rsidR="00774363" w:rsidRPr="00774363">
        <w:rPr>
          <w:sz w:val="20"/>
          <w:lang w:val="ru-RU"/>
        </w:rPr>
        <w:t>), користити подаци добијени геотехничким истраживањима која ће бити спроведена у оквиру те фазе пројектовања.</w:t>
      </w:r>
    </w:p>
    <w:p w14:paraId="15ABEAD7" w14:textId="77777777" w:rsidR="00D37727" w:rsidRPr="003E3A4B" w:rsidRDefault="00000000">
      <w:pPr>
        <w:pStyle w:val="Heading3"/>
        <w:rPr>
          <w:lang w:val="ru-RU"/>
        </w:rPr>
      </w:pPr>
      <w:r w:rsidRPr="003E3A4B">
        <w:rPr>
          <w:rFonts w:ascii="Arial" w:eastAsia="Arial" w:hAnsi="Arial"/>
          <w:color w:val="1F4E79"/>
          <w:lang w:val="ru-RU"/>
        </w:rPr>
        <w:t>2.2.2 Привремени радови током изградње</w:t>
      </w:r>
    </w:p>
    <w:p w14:paraId="7F5CEEA0" w14:textId="77777777" w:rsidR="00D37727" w:rsidRPr="003E3A4B" w:rsidRDefault="00000000">
      <w:pPr>
        <w:spacing w:after="120"/>
        <w:jc w:val="both"/>
        <w:rPr>
          <w:lang w:val="ru-RU"/>
        </w:rPr>
      </w:pPr>
      <w:r w:rsidRPr="003E3A4B">
        <w:rPr>
          <w:lang w:val="ru-RU"/>
        </w:rPr>
        <w:t>Гасовод ће бити монтиран на конвенционалан начин, грађевинским фронтом који се помера дуж коридора. Најпре се плодни слој земљишта скида и одлаже одвојено у хумке, затим се по потреби поравнава подземни слој и ископа се ров.</w:t>
      </w:r>
    </w:p>
    <w:p w14:paraId="2B3B7CFE" w14:textId="77777777" w:rsidR="00D37727" w:rsidRPr="003E3A4B" w:rsidRDefault="00000000">
      <w:pPr>
        <w:spacing w:after="120"/>
        <w:jc w:val="both"/>
        <w:rPr>
          <w:lang w:val="ru-RU"/>
        </w:rPr>
      </w:pPr>
      <w:r w:rsidRPr="003E3A4B">
        <w:rPr>
          <w:lang w:val="ru-RU"/>
        </w:rPr>
        <w:t xml:space="preserve">Појединачни спојеви цеви затим се полажу дуж </w:t>
      </w:r>
      <w:r>
        <w:t>ROW</w:t>
      </w:r>
      <w:r w:rsidRPr="003E3A4B">
        <w:rPr>
          <w:lang w:val="ru-RU"/>
        </w:rPr>
        <w:t>, поравнавају и заварују у цевне секције које се потом спуштају у ров у дужинама које су изводљиве. Подземни слој се враћа у ров, након чега се враћа плодни слој и терен се обнавља док се грађевински фронт помера напред.</w:t>
      </w:r>
    </w:p>
    <w:p w14:paraId="2436E255" w14:textId="77777777" w:rsidR="00D37727" w:rsidRPr="003E3A4B" w:rsidRDefault="00000000">
      <w:pPr>
        <w:spacing w:after="120"/>
        <w:jc w:val="both"/>
        <w:rPr>
          <w:lang w:val="ru-RU"/>
        </w:rPr>
      </w:pPr>
      <w:r w:rsidRPr="003E3A4B">
        <w:rPr>
          <w:lang w:val="ru-RU"/>
        </w:rPr>
        <w:t xml:space="preserve">На равном меком терену просечни напредак изградње могао би износити до 600 </w:t>
      </w:r>
      <w:r>
        <w:t>m</w:t>
      </w:r>
      <w:r w:rsidRPr="003E3A4B">
        <w:rPr>
          <w:lang w:val="ru-RU"/>
        </w:rPr>
        <w:t xml:space="preserve"> дневно; у брдским или планинским регионима од 300 до 450 </w:t>
      </w:r>
      <w:r>
        <w:t>m</w:t>
      </w:r>
      <w:r w:rsidRPr="003E3A4B">
        <w:rPr>
          <w:lang w:val="ru-RU"/>
        </w:rPr>
        <w:t xml:space="preserve"> дневно, док у захтевним деловима као што су стрме падине и стена може бити и око 50 </w:t>
      </w:r>
      <w:r>
        <w:t>m</w:t>
      </w:r>
      <w:r w:rsidRPr="003E3A4B">
        <w:rPr>
          <w:lang w:val="ru-RU"/>
        </w:rPr>
        <w:t xml:space="preserve"> дневно, иако су такви делови у великој мери избегнути.</w:t>
      </w:r>
    </w:p>
    <w:p w14:paraId="6895AA59" w14:textId="77777777" w:rsidR="00D37727" w:rsidRPr="003E3A4B" w:rsidRDefault="00000000">
      <w:pPr>
        <w:spacing w:after="120"/>
        <w:jc w:val="both"/>
        <w:rPr>
          <w:lang w:val="ru-RU"/>
        </w:rPr>
      </w:pPr>
      <w:r w:rsidRPr="003E3A4B">
        <w:rPr>
          <w:lang w:val="ru-RU"/>
        </w:rPr>
        <w:t xml:space="preserve">За комуникацију и размену података током експлоатације, оптички кабл биће положен уз гасовод у истом рову. Специјализоване технике користиће се за прелазе преко путева и железнице. Прелази главних путева, аутопутева, железнице и већих канала могу захтевати методе без ископа, као што су утискивање цеви, бушење под притиском или хоризонтално бушење. Без обзира на то да ли се користи отворени ископ или метода без ископа, гасовод треба да буде уграђен најмање 2–3 </w:t>
      </w:r>
      <w:r>
        <w:t>m</w:t>
      </w:r>
      <w:r w:rsidRPr="003E3A4B">
        <w:rPr>
          <w:lang w:val="ru-RU"/>
        </w:rPr>
        <w:t xml:space="preserve"> испод постојеће инфраструктуре која се прелази, понекад уз додатну бетонску заштитну плочу изнад цеви.</w:t>
      </w:r>
    </w:p>
    <w:p w14:paraId="50B4FF82" w14:textId="77777777" w:rsidR="00D37727" w:rsidRPr="003E3A4B" w:rsidRDefault="00000000">
      <w:pPr>
        <w:spacing w:after="120"/>
        <w:jc w:val="both"/>
        <w:rPr>
          <w:lang w:val="ru-RU"/>
        </w:rPr>
      </w:pPr>
      <w:r w:rsidRPr="003E3A4B">
        <w:rPr>
          <w:lang w:val="ru-RU"/>
        </w:rPr>
        <w:t>Стандардна изградња копненог гасовода обухвата следеће главне елементе:</w:t>
      </w:r>
    </w:p>
    <w:p w14:paraId="4ABAFCA3" w14:textId="77777777" w:rsidR="00D37727" w:rsidRPr="003E3A4B" w:rsidRDefault="00000000">
      <w:pPr>
        <w:pStyle w:val="ListBullet"/>
        <w:spacing w:after="40"/>
        <w:rPr>
          <w:lang w:val="ru-RU"/>
        </w:rPr>
      </w:pPr>
      <w:r w:rsidRPr="003E3A4B">
        <w:rPr>
          <w:sz w:val="20"/>
          <w:lang w:val="ru-RU"/>
        </w:rPr>
        <w:t>Грађевински коридор права пролаза (</w:t>
      </w:r>
      <w:r>
        <w:rPr>
          <w:sz w:val="20"/>
        </w:rPr>
        <w:t>ROW</w:t>
      </w:r>
      <w:r w:rsidRPr="003E3A4B">
        <w:rPr>
          <w:sz w:val="20"/>
          <w:lang w:val="ru-RU"/>
        </w:rPr>
        <w:t xml:space="preserve">): појас ширине 30 </w:t>
      </w:r>
      <w:r>
        <w:rPr>
          <w:sz w:val="20"/>
        </w:rPr>
        <w:t>m</w:t>
      </w:r>
      <w:r w:rsidRPr="003E3A4B">
        <w:rPr>
          <w:sz w:val="20"/>
          <w:lang w:val="ru-RU"/>
        </w:rPr>
        <w:t xml:space="preserve"> за инсталацију гасовода. Плодни слој земљишта, типично дебљине 0,3–0,5 </w:t>
      </w:r>
      <w:r>
        <w:rPr>
          <w:sz w:val="20"/>
        </w:rPr>
        <w:t>m</w:t>
      </w:r>
      <w:r w:rsidRPr="003E3A4B">
        <w:rPr>
          <w:sz w:val="20"/>
          <w:lang w:val="ru-RU"/>
        </w:rPr>
        <w:t xml:space="preserve">, скида се приближно у ширини од 22–24 </w:t>
      </w:r>
      <w:r>
        <w:rPr>
          <w:sz w:val="20"/>
        </w:rPr>
        <w:t>m</w:t>
      </w:r>
      <w:r w:rsidRPr="003E3A4B">
        <w:rPr>
          <w:sz w:val="20"/>
          <w:lang w:val="ru-RU"/>
        </w:rPr>
        <w:t xml:space="preserve"> и привремено складишти на једној страни радног појаса.</w:t>
      </w:r>
    </w:p>
    <w:p w14:paraId="027ACDF6" w14:textId="77777777" w:rsidR="00D37727" w:rsidRPr="003E3A4B" w:rsidRDefault="00000000">
      <w:pPr>
        <w:pStyle w:val="ListBullet"/>
        <w:spacing w:after="40"/>
        <w:rPr>
          <w:lang w:val="ru-RU"/>
        </w:rPr>
      </w:pPr>
      <w:r w:rsidRPr="003E3A4B">
        <w:rPr>
          <w:sz w:val="20"/>
          <w:lang w:val="ru-RU"/>
        </w:rPr>
        <w:t xml:space="preserve">Неплодни подземни слој из ископа рова типично се складишти на супротној страни радног </w:t>
      </w:r>
      <w:r>
        <w:rPr>
          <w:sz w:val="20"/>
        </w:rPr>
        <w:t>ROW</w:t>
      </w:r>
      <w:r w:rsidRPr="003E3A4B">
        <w:rPr>
          <w:sz w:val="20"/>
          <w:lang w:val="ru-RU"/>
        </w:rPr>
        <w:t xml:space="preserve"> или на истој страни уз размак ради спречавања мешања. Плодни слој мора се вратити преко неплодног слоја како би се обезбедио адекватан раст усева или природне вегетације.</w:t>
      </w:r>
    </w:p>
    <w:p w14:paraId="3C3C1A8D" w14:textId="77777777" w:rsidR="00D37727" w:rsidRPr="003E3A4B" w:rsidRDefault="00000000">
      <w:pPr>
        <w:pStyle w:val="ListBullet"/>
        <w:spacing w:after="40"/>
        <w:rPr>
          <w:lang w:val="ru-RU"/>
        </w:rPr>
      </w:pPr>
      <w:r w:rsidRPr="003E3A4B">
        <w:rPr>
          <w:sz w:val="20"/>
          <w:lang w:val="ru-RU"/>
        </w:rPr>
        <w:lastRenderedPageBreak/>
        <w:t xml:space="preserve">Ширина радног </w:t>
      </w:r>
      <w:r>
        <w:rPr>
          <w:sz w:val="20"/>
        </w:rPr>
        <w:t>ROW</w:t>
      </w:r>
      <w:r w:rsidRPr="003E3A4B">
        <w:rPr>
          <w:sz w:val="20"/>
          <w:lang w:val="ru-RU"/>
        </w:rPr>
        <w:t xml:space="preserve"> мора обезбедити простор за израду гасовода, укључујући низање цеви, заваривање, заштитно премазивање, испитивање квалитета и спуштање у ров, као и безбедно кретање возила.</w:t>
      </w:r>
    </w:p>
    <w:p w14:paraId="68D3784D" w14:textId="77777777" w:rsidR="00D37727" w:rsidRPr="003E3A4B" w:rsidRDefault="00000000">
      <w:pPr>
        <w:pStyle w:val="ListBullet"/>
        <w:spacing w:after="40"/>
        <w:rPr>
          <w:lang w:val="ru-RU"/>
        </w:rPr>
      </w:pPr>
      <w:r w:rsidRPr="003E3A4B">
        <w:rPr>
          <w:sz w:val="20"/>
          <w:lang w:val="ru-RU"/>
        </w:rPr>
        <w:t xml:space="preserve">У подручјима са ограничењима, укључујући еколошка или земљишна ограничења, радни </w:t>
      </w:r>
      <w:r>
        <w:rPr>
          <w:sz w:val="20"/>
        </w:rPr>
        <w:t>ROW</w:t>
      </w:r>
      <w:r w:rsidRPr="003E3A4B">
        <w:rPr>
          <w:sz w:val="20"/>
          <w:lang w:val="ru-RU"/>
        </w:rPr>
        <w:t xml:space="preserve"> може бити смањен.</w:t>
      </w:r>
    </w:p>
    <w:p w14:paraId="13BB1417" w14:textId="77777777" w:rsidR="00D37727" w:rsidRPr="003E3A4B" w:rsidRDefault="00000000">
      <w:pPr>
        <w:pStyle w:val="ListBullet"/>
        <w:spacing w:after="40"/>
        <w:rPr>
          <w:lang w:val="ru-RU"/>
        </w:rPr>
      </w:pPr>
      <w:r w:rsidRPr="003E3A4B">
        <w:rPr>
          <w:sz w:val="20"/>
          <w:lang w:val="ru-RU"/>
        </w:rPr>
        <w:t>Привремени платои за складиштење цеви и опреме.</w:t>
      </w:r>
    </w:p>
    <w:p w14:paraId="0AFE8256" w14:textId="77777777" w:rsidR="00D37727" w:rsidRPr="003E3A4B" w:rsidRDefault="00000000">
      <w:pPr>
        <w:pStyle w:val="ListBullet"/>
        <w:spacing w:after="40"/>
        <w:rPr>
          <w:lang w:val="ru-RU"/>
        </w:rPr>
      </w:pPr>
      <w:r w:rsidRPr="003E3A4B">
        <w:rPr>
          <w:sz w:val="20"/>
          <w:lang w:val="ru-RU"/>
        </w:rPr>
        <w:t>Приступни путеви за градилиште, укључујући нове и унапређене постојеће путеве.</w:t>
      </w:r>
    </w:p>
    <w:p w14:paraId="60DAD7C2" w14:textId="77777777" w:rsidR="00D37727" w:rsidRPr="003E3A4B" w:rsidRDefault="00000000">
      <w:pPr>
        <w:pStyle w:val="ListBullet"/>
        <w:spacing w:after="40"/>
        <w:rPr>
          <w:lang w:val="ru-RU"/>
        </w:rPr>
      </w:pPr>
      <w:r w:rsidRPr="003E3A4B">
        <w:rPr>
          <w:sz w:val="20"/>
          <w:lang w:val="ru-RU"/>
        </w:rPr>
        <w:t>Грађевински кампови или простори за радну снагу, опрему и складиштење.</w:t>
      </w:r>
    </w:p>
    <w:p w14:paraId="4694285C" w14:textId="77777777" w:rsidR="00D37727" w:rsidRPr="003E3A4B" w:rsidRDefault="00000000">
      <w:pPr>
        <w:pStyle w:val="ListBullet"/>
        <w:spacing w:after="40"/>
        <w:rPr>
          <w:lang w:val="ru-RU"/>
        </w:rPr>
      </w:pPr>
      <w:r w:rsidRPr="003E3A4B">
        <w:rPr>
          <w:sz w:val="20"/>
          <w:lang w:val="ru-RU"/>
        </w:rPr>
        <w:t>Извори воде за хидротестирање и места испуста.</w:t>
      </w:r>
    </w:p>
    <w:p w14:paraId="3CDD2711" w14:textId="77777777" w:rsidR="00D37727" w:rsidRPr="003E3A4B" w:rsidRDefault="00000000">
      <w:pPr>
        <w:pStyle w:val="ListBullet"/>
        <w:spacing w:after="40"/>
        <w:rPr>
          <w:lang w:val="ru-RU"/>
        </w:rPr>
      </w:pPr>
      <w:r w:rsidRPr="003E3A4B">
        <w:rPr>
          <w:sz w:val="20"/>
          <w:lang w:val="ru-RU"/>
        </w:rPr>
        <w:t>Позајмишта материјала, уколико су потребна за изградњу приступних путева.</w:t>
      </w:r>
    </w:p>
    <w:p w14:paraId="0B308242" w14:textId="77777777" w:rsidR="00D37727" w:rsidRDefault="00000000">
      <w:pPr>
        <w:pStyle w:val="Heading2"/>
      </w:pPr>
      <w:r>
        <w:rPr>
          <w:rFonts w:ascii="Arial" w:eastAsia="Arial" w:hAnsi="Arial"/>
          <w:color w:val="1F4E79"/>
        </w:rPr>
        <w:t xml:space="preserve">2.3 </w:t>
      </w:r>
      <w:proofErr w:type="spellStart"/>
      <w:r>
        <w:rPr>
          <w:rFonts w:ascii="Arial" w:eastAsia="Arial" w:hAnsi="Arial"/>
          <w:color w:val="1F4E79"/>
        </w:rPr>
        <w:t>Методологија</w:t>
      </w:r>
      <w:proofErr w:type="spellEnd"/>
      <w:r>
        <w:rPr>
          <w:rFonts w:ascii="Arial" w:eastAsia="Arial" w:hAnsi="Arial"/>
          <w:color w:val="1F4E79"/>
        </w:rPr>
        <w:t xml:space="preserve"> </w:t>
      </w:r>
      <w:proofErr w:type="spellStart"/>
      <w:r>
        <w:rPr>
          <w:rFonts w:ascii="Arial" w:eastAsia="Arial" w:hAnsi="Arial"/>
          <w:color w:val="1F4E79"/>
        </w:rPr>
        <w:t>изградње</w:t>
      </w:r>
      <w:proofErr w:type="spellEnd"/>
    </w:p>
    <w:p w14:paraId="5F01D19A" w14:textId="77777777" w:rsidR="00D37727" w:rsidRPr="003E3A4B" w:rsidRDefault="00000000">
      <w:pPr>
        <w:pStyle w:val="ListBullet"/>
        <w:spacing w:after="40"/>
        <w:rPr>
          <w:lang w:val="ru-RU"/>
        </w:rPr>
      </w:pPr>
      <w:r w:rsidRPr="003E3A4B">
        <w:rPr>
          <w:sz w:val="20"/>
          <w:lang w:val="ru-RU"/>
        </w:rPr>
        <w:t>Главни ископ рова механичком опремом, уз одвојено скидање и складиштење плодног и подземног слоја.</w:t>
      </w:r>
    </w:p>
    <w:p w14:paraId="63D2E08D" w14:textId="77777777" w:rsidR="00D37727" w:rsidRPr="003E3A4B" w:rsidRDefault="00000000">
      <w:pPr>
        <w:pStyle w:val="ListBullet"/>
        <w:spacing w:after="40"/>
        <w:rPr>
          <w:lang w:val="ru-RU"/>
        </w:rPr>
      </w:pPr>
      <w:r w:rsidRPr="003E3A4B">
        <w:rPr>
          <w:sz w:val="20"/>
          <w:lang w:val="ru-RU"/>
        </w:rPr>
        <w:t xml:space="preserve">Низање, савијање, заваривање и недеструктивно испитивање цеви дуж </w:t>
      </w:r>
      <w:r>
        <w:rPr>
          <w:sz w:val="20"/>
        </w:rPr>
        <w:t>ROW</w:t>
      </w:r>
      <w:r w:rsidRPr="003E3A4B">
        <w:rPr>
          <w:sz w:val="20"/>
          <w:lang w:val="ru-RU"/>
        </w:rPr>
        <w:t>.</w:t>
      </w:r>
    </w:p>
    <w:p w14:paraId="2BFD78BC" w14:textId="77777777" w:rsidR="00D37727" w:rsidRPr="003E3A4B" w:rsidRDefault="00000000">
      <w:pPr>
        <w:pStyle w:val="ListBullet"/>
        <w:spacing w:after="40"/>
        <w:rPr>
          <w:lang w:val="ru-RU"/>
        </w:rPr>
      </w:pPr>
      <w:r>
        <w:rPr>
          <w:sz w:val="20"/>
        </w:rPr>
        <w:t>HDD</w:t>
      </w:r>
      <w:r w:rsidRPr="003E3A4B">
        <w:rPr>
          <w:sz w:val="20"/>
          <w:lang w:val="ru-RU"/>
        </w:rPr>
        <w:t xml:space="preserve"> на главним прелазима преко водотокова, посебно Јужне Мораве два пута; могућа примена отвореног ископа на Топоничкој, Велепољској и другим мањим водотоковима, што ће бити потврђено током детаљног пројектовања.</w:t>
      </w:r>
    </w:p>
    <w:p w14:paraId="360D9346" w14:textId="77777777" w:rsidR="00D37727" w:rsidRPr="003E3A4B" w:rsidRDefault="00000000">
      <w:pPr>
        <w:pStyle w:val="ListBullet"/>
        <w:spacing w:after="40"/>
        <w:rPr>
          <w:lang w:val="ru-RU"/>
        </w:rPr>
      </w:pPr>
      <w:r w:rsidRPr="003E3A4B">
        <w:rPr>
          <w:sz w:val="20"/>
          <w:lang w:val="ru-RU"/>
        </w:rPr>
        <w:t>Отворени ископ за мање водотокове, уз одговарајуће мере преусмеравања тока и контроле ерозије.</w:t>
      </w:r>
    </w:p>
    <w:p w14:paraId="41D7A924" w14:textId="77777777" w:rsidR="00D37727" w:rsidRPr="003E3A4B" w:rsidRDefault="00000000">
      <w:pPr>
        <w:pStyle w:val="ListBullet"/>
        <w:spacing w:after="40"/>
        <w:rPr>
          <w:lang w:val="ru-RU"/>
        </w:rPr>
      </w:pPr>
      <w:r w:rsidRPr="003E3A4B">
        <w:rPr>
          <w:sz w:val="20"/>
          <w:lang w:val="ru-RU"/>
        </w:rPr>
        <w:t>Затрпавање, збијање и потпуна обнова пољопривредног и непољопривредног земљишта у стање пре изградње.</w:t>
      </w:r>
    </w:p>
    <w:p w14:paraId="09809336" w14:textId="77777777" w:rsidR="00D37727" w:rsidRPr="003E3A4B" w:rsidRDefault="00000000">
      <w:pPr>
        <w:pStyle w:val="ListBullet"/>
        <w:spacing w:after="40"/>
        <w:rPr>
          <w:lang w:val="ru-RU"/>
        </w:rPr>
      </w:pPr>
      <w:r w:rsidRPr="003E3A4B">
        <w:rPr>
          <w:sz w:val="20"/>
          <w:lang w:val="ru-RU"/>
        </w:rPr>
        <w:t>Хидростатичко испитивање пре пуштања у рад.</w:t>
      </w:r>
    </w:p>
    <w:p w14:paraId="249C3CE2" w14:textId="77777777" w:rsidR="00D37727" w:rsidRPr="003E3A4B" w:rsidRDefault="00000000">
      <w:pPr>
        <w:pStyle w:val="ListBullet"/>
        <w:spacing w:after="40"/>
        <w:rPr>
          <w:lang w:val="ru-RU"/>
        </w:rPr>
      </w:pPr>
      <w:r w:rsidRPr="003E3A4B">
        <w:rPr>
          <w:sz w:val="20"/>
          <w:lang w:val="ru-RU"/>
        </w:rPr>
        <w:t>Обнова приступних путева и привремених платоа.</w:t>
      </w:r>
    </w:p>
    <w:p w14:paraId="18D881C5" w14:textId="77777777" w:rsidR="00D37727" w:rsidRDefault="00000000">
      <w:pPr>
        <w:jc w:val="center"/>
      </w:pPr>
      <w:r>
        <w:rPr>
          <w:noProof/>
        </w:rPr>
        <w:drawing>
          <wp:inline distT="0" distB="0" distL="0" distR="0" wp14:anchorId="70B9C0C2" wp14:editId="2124B35C">
            <wp:extent cx="5212080" cy="19370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11"/>
                    <a:stretch>
                      <a:fillRect/>
                    </a:stretch>
                  </pic:blipFill>
                  <pic:spPr>
                    <a:xfrm>
                      <a:off x="0" y="0"/>
                      <a:ext cx="5212080" cy="1937057"/>
                    </a:xfrm>
                    <a:prstGeom prst="rect">
                      <a:avLst/>
                    </a:prstGeom>
                  </pic:spPr>
                </pic:pic>
              </a:graphicData>
            </a:graphic>
          </wp:inline>
        </w:drawing>
      </w:r>
    </w:p>
    <w:p w14:paraId="44F729F9" w14:textId="77777777" w:rsidR="00D37727" w:rsidRDefault="00000000">
      <w:pPr>
        <w:spacing w:after="160"/>
        <w:jc w:val="center"/>
      </w:pPr>
      <w:r>
        <w:rPr>
          <w:i/>
          <w:sz w:val="18"/>
        </w:rPr>
        <w:t>Слика 2.3 Типичан попречни пресек ROW</w:t>
      </w:r>
    </w:p>
    <w:p w14:paraId="59121344" w14:textId="77777777" w:rsidR="00D37727" w:rsidRDefault="00000000">
      <w:pPr>
        <w:jc w:val="center"/>
      </w:pPr>
      <w:r>
        <w:rPr>
          <w:noProof/>
        </w:rPr>
        <w:drawing>
          <wp:inline distT="0" distB="0" distL="0" distR="0" wp14:anchorId="1801A505" wp14:editId="12246711">
            <wp:extent cx="5212080" cy="279606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2"/>
                    <a:stretch>
                      <a:fillRect/>
                    </a:stretch>
                  </pic:blipFill>
                  <pic:spPr>
                    <a:xfrm>
                      <a:off x="0" y="0"/>
                      <a:ext cx="5212080" cy="2796064"/>
                    </a:xfrm>
                    <a:prstGeom prst="rect">
                      <a:avLst/>
                    </a:prstGeom>
                  </pic:spPr>
                </pic:pic>
              </a:graphicData>
            </a:graphic>
          </wp:inline>
        </w:drawing>
      </w:r>
    </w:p>
    <w:p w14:paraId="257A016E" w14:textId="77777777" w:rsidR="00D37727" w:rsidRPr="003E3A4B" w:rsidRDefault="00000000">
      <w:pPr>
        <w:spacing w:after="160"/>
        <w:jc w:val="center"/>
        <w:rPr>
          <w:lang w:val="ru-RU"/>
        </w:rPr>
      </w:pPr>
      <w:r w:rsidRPr="003E3A4B">
        <w:rPr>
          <w:i/>
          <w:sz w:val="18"/>
          <w:lang w:val="ru-RU"/>
        </w:rPr>
        <w:lastRenderedPageBreak/>
        <w:t xml:space="preserve">Слика 2.4 Индикативни пресек </w:t>
      </w:r>
      <w:r>
        <w:rPr>
          <w:i/>
          <w:sz w:val="18"/>
        </w:rPr>
        <w:t>HDD</w:t>
      </w:r>
      <w:r w:rsidRPr="003E3A4B">
        <w:rPr>
          <w:i/>
          <w:sz w:val="18"/>
          <w:lang w:val="ru-RU"/>
        </w:rPr>
        <w:t xml:space="preserve"> прелаза</w:t>
      </w:r>
    </w:p>
    <w:p w14:paraId="549597C0" w14:textId="77777777" w:rsidR="00D37727" w:rsidRPr="003E3A4B" w:rsidRDefault="00000000">
      <w:pPr>
        <w:spacing w:after="120"/>
        <w:jc w:val="both"/>
        <w:rPr>
          <w:lang w:val="ru-RU"/>
        </w:rPr>
      </w:pPr>
      <w:r w:rsidRPr="003E3A4B">
        <w:rPr>
          <w:lang w:val="ru-RU"/>
        </w:rPr>
        <w:t xml:space="preserve">Слика 2.4 приказује индикативни попречни профил два </w:t>
      </w:r>
      <w:r>
        <w:t>HDD</w:t>
      </w:r>
      <w:r w:rsidRPr="003E3A4B">
        <w:rPr>
          <w:lang w:val="ru-RU"/>
        </w:rPr>
        <w:t xml:space="preserve"> прелаза преко реке Мораве. Решење је тренутно у фази концепта и биће развијено након детаљног инжењерског пројектовања, уз ослањање на геотехничка истраживања услова тла. Ако се покаже да алувијални материјал није погодан за подршку глави за бушење, могућа алтернатива је микротунелирање, код кога се вертикална окна граде са обе стране реке, а тунелска машина користи за инсталацију цеви. Са еколошког становишта, </w:t>
      </w:r>
      <w:r>
        <w:t>HDD</w:t>
      </w:r>
      <w:r w:rsidRPr="003E3A4B">
        <w:rPr>
          <w:lang w:val="ru-RU"/>
        </w:rPr>
        <w:t xml:space="preserve"> је повољан јер корито реке и околна рипаријска станишта остају неизмењени.</w:t>
      </w:r>
    </w:p>
    <w:p w14:paraId="09EB82D6" w14:textId="77777777" w:rsidR="00D37727" w:rsidRPr="003E3A4B" w:rsidRDefault="00000000">
      <w:pPr>
        <w:pStyle w:val="Heading2"/>
        <w:rPr>
          <w:lang w:val="ru-RU"/>
        </w:rPr>
      </w:pPr>
      <w:r w:rsidRPr="003E3A4B">
        <w:rPr>
          <w:rFonts w:ascii="Arial" w:eastAsia="Arial" w:hAnsi="Arial"/>
          <w:color w:val="1F4E79"/>
          <w:lang w:val="ru-RU"/>
        </w:rPr>
        <w:t>2.4 Активности пре пуштања у рад</w:t>
      </w:r>
    </w:p>
    <w:p w14:paraId="2B06F64E" w14:textId="77777777" w:rsidR="00D37727" w:rsidRPr="003E3A4B" w:rsidRDefault="00000000">
      <w:pPr>
        <w:spacing w:after="120"/>
        <w:jc w:val="both"/>
        <w:rPr>
          <w:lang w:val="ru-RU"/>
        </w:rPr>
      </w:pPr>
      <w:r w:rsidRPr="003E3A4B">
        <w:rPr>
          <w:lang w:val="ru-RU"/>
        </w:rPr>
        <w:t>Након што је гасовод уграђен и ров затрпан, потребно је спровести низ активности како би се потврдило да гасовод испуњава услове за рад. Примарни циљ ових активности јесте да се потврди да је цевовод положен без значајних недостатака и да је у стању погодном за пуњење и стављање под притисак гасом.</w:t>
      </w:r>
    </w:p>
    <w:p w14:paraId="4523C868" w14:textId="77777777" w:rsidR="00D37727" w:rsidRPr="003E3A4B" w:rsidRDefault="00000000">
      <w:pPr>
        <w:spacing w:after="120"/>
        <w:jc w:val="both"/>
        <w:rPr>
          <w:lang w:val="ru-RU"/>
        </w:rPr>
      </w:pPr>
      <w:r w:rsidRPr="003E3A4B">
        <w:rPr>
          <w:lang w:val="ru-RU"/>
        </w:rPr>
        <w:t>Пре пуштања у рад гасовод ће бити предмет низа операција унутрашње инспекције и чишћења помоћу пиг уређаја – цилиндричних или сферних уређаја које кроз цевовод покреће притисак флуида или гаса. Станице за лансирање и пријем пиг уређаја биће уграђене на крајевима гасовода и на међублок вентил станицама ради омогућавања њиховог увођења и прихвата.</w:t>
      </w:r>
    </w:p>
    <w:p w14:paraId="08CC0EDB" w14:textId="77777777" w:rsidR="00D37727" w:rsidRPr="003E3A4B" w:rsidRDefault="00000000">
      <w:pPr>
        <w:spacing w:after="120"/>
        <w:jc w:val="both"/>
        <w:rPr>
          <w:lang w:val="ru-RU"/>
        </w:rPr>
      </w:pPr>
      <w:r w:rsidRPr="003E3A4B">
        <w:rPr>
          <w:lang w:val="ru-RU"/>
        </w:rPr>
        <w:t>Прва операција обично је пролазак калибрационог пиг уређаја, опремљеног калибрационом плочом, металним диском израђеним на дефинисани проценат номиналног унутрашњег пречника, типично 95%, како би се потврдило да дуж целокупног гасовода не постоје геометријске деформације, удубљења, извијања или овалност. Свака деформација која би спречила пролазак плоче зауставиће или оштетити пиг уређај, чиме се идентификује локација недостатка који захтева ископ и поправку пре прихватања гасовода.</w:t>
      </w:r>
    </w:p>
    <w:p w14:paraId="1762AF91" w14:textId="77777777" w:rsidR="00D37727" w:rsidRPr="003E3A4B" w:rsidRDefault="00000000">
      <w:pPr>
        <w:spacing w:after="120"/>
        <w:jc w:val="both"/>
        <w:rPr>
          <w:lang w:val="ru-RU"/>
        </w:rPr>
      </w:pPr>
      <w:r w:rsidRPr="003E3A4B">
        <w:rPr>
          <w:lang w:val="ru-RU"/>
        </w:rPr>
        <w:t>Након успешног калибрисања, спроводе се пролази пиг уређаја за чишћење ради уклањања оксида, отпада, заваривачке троске и грађевинских остатака из унутрашњости цеви. Чишћење је важно за заштиту опреме низводно, посебно компресора и мерних инструмената, као и за спречавање контаминације гасног тока.</w:t>
      </w:r>
    </w:p>
    <w:p w14:paraId="3FF61682" w14:textId="77777777" w:rsidR="00D37727" w:rsidRPr="003E3A4B" w:rsidRDefault="00000000">
      <w:pPr>
        <w:spacing w:after="120"/>
        <w:jc w:val="both"/>
        <w:rPr>
          <w:lang w:val="ru-RU"/>
        </w:rPr>
      </w:pPr>
      <w:r w:rsidRPr="003E3A4B">
        <w:rPr>
          <w:lang w:val="ru-RU"/>
        </w:rPr>
        <w:t>Након хидростатичког испитивања и одводњавања, калипер пиг, односно геометријски пиг уређај, може се користити као завршна провера пре пуштања у рад, са механичким краковима или електронским сензорима који бележе унутрашњи профил гасовода и успостављају почетну референтну основу за будуће управљање интегритетом.</w:t>
      </w:r>
    </w:p>
    <w:p w14:paraId="5ECA41FB" w14:textId="77777777" w:rsidR="00D37727" w:rsidRPr="003E3A4B" w:rsidRDefault="00000000">
      <w:pPr>
        <w:spacing w:after="120"/>
        <w:jc w:val="both"/>
        <w:rPr>
          <w:lang w:val="ru-RU"/>
        </w:rPr>
      </w:pPr>
      <w:r w:rsidRPr="003E3A4B">
        <w:rPr>
          <w:lang w:val="ru-RU"/>
        </w:rPr>
        <w:t xml:space="preserve">Вода потребна за хидротестирање биће свежа и чиста вода која ће се захватати из извора дуж трасе, највероватније из река, и испуштати назад у одговарајуће водне реципијенте. Детаљан концепт и процена активности хидротестирања и водних ресурса који ће се користити биће дефинисани у </w:t>
      </w:r>
      <w:r>
        <w:t>ESIA</w:t>
      </w:r>
      <w:r w:rsidRPr="003E3A4B">
        <w:rPr>
          <w:lang w:val="ru-RU"/>
        </w:rPr>
        <w:t xml:space="preserve"> на основу детаљних студија. Максимална дужина једне испитне секције типично је ограничена на 10 </w:t>
      </w:r>
      <w:r>
        <w:t>km</w:t>
      </w:r>
      <w:r w:rsidRPr="003E3A4B">
        <w:rPr>
          <w:lang w:val="ru-RU"/>
        </w:rPr>
        <w:t xml:space="preserve"> хоризонталне дужине. Дужина вертикалних секција зависиће од коначног пројектовања цеви. Посебне секције, као што су главни речни прелази, често се испитују одвојено.</w:t>
      </w:r>
    </w:p>
    <w:p w14:paraId="10522256" w14:textId="77777777" w:rsidR="00D37727" w:rsidRPr="003E3A4B" w:rsidRDefault="00000000">
      <w:pPr>
        <w:pStyle w:val="Heading2"/>
        <w:rPr>
          <w:lang w:val="ru-RU"/>
        </w:rPr>
      </w:pPr>
      <w:r w:rsidRPr="003E3A4B">
        <w:rPr>
          <w:rFonts w:ascii="Arial" w:eastAsia="Arial" w:hAnsi="Arial"/>
          <w:color w:val="1F4E79"/>
          <w:lang w:val="ru-RU"/>
        </w:rPr>
        <w:t>2.5 Повезани објекти</w:t>
      </w:r>
      <w:r>
        <w:rPr>
          <w:vertAlign w:val="superscript"/>
        </w:rPr>
        <w:footnoteReference w:id="2"/>
      </w:r>
    </w:p>
    <w:p w14:paraId="39FC0327" w14:textId="77777777" w:rsidR="00D37727" w:rsidRPr="003E3A4B" w:rsidRDefault="00000000">
      <w:pPr>
        <w:spacing w:after="120"/>
        <w:jc w:val="both"/>
        <w:rPr>
          <w:lang w:val="ru-RU"/>
        </w:rPr>
      </w:pPr>
      <w:r w:rsidRPr="003E3A4B">
        <w:rPr>
          <w:lang w:val="ru-RU"/>
        </w:rPr>
        <w:t>Гасовод ће укључивати ограничену надземну инфраструктуру (</w:t>
      </w:r>
      <w:r>
        <w:t>AGI</w:t>
      </w:r>
      <w:r w:rsidRPr="003E3A4B">
        <w:rPr>
          <w:lang w:val="ru-RU"/>
        </w:rPr>
        <w:t xml:space="preserve">), као што је контролни вентил јужно од Ражња. </w:t>
      </w:r>
      <w:r>
        <w:t>AGI</w:t>
      </w:r>
      <w:r w:rsidRPr="003E3A4B">
        <w:rPr>
          <w:lang w:val="ru-RU"/>
        </w:rPr>
        <w:t xml:space="preserve"> обично заузима малу површину у ограђеном комплексу и део је пројекта Трупале–Појате.</w:t>
      </w:r>
    </w:p>
    <w:p w14:paraId="1411B4B4" w14:textId="77777777" w:rsidR="00D37727" w:rsidRPr="003E3A4B" w:rsidRDefault="00000000">
      <w:pPr>
        <w:spacing w:after="120"/>
        <w:jc w:val="both"/>
        <w:rPr>
          <w:lang w:val="ru-RU"/>
        </w:rPr>
      </w:pPr>
      <w:r w:rsidRPr="003E3A4B">
        <w:rPr>
          <w:lang w:val="ru-RU"/>
        </w:rPr>
        <w:t xml:space="preserve">Према </w:t>
      </w:r>
      <w:r>
        <w:t>ESF</w:t>
      </w:r>
      <w:r w:rsidRPr="003E3A4B">
        <w:rPr>
          <w:lang w:val="ru-RU"/>
        </w:rPr>
        <w:t xml:space="preserve"> Светске банке (</w:t>
      </w:r>
      <w:r>
        <w:t>ESS</w:t>
      </w:r>
      <w:r w:rsidRPr="003E3A4B">
        <w:rPr>
          <w:lang w:val="ru-RU"/>
        </w:rPr>
        <w:t xml:space="preserve">1), „повезани објекти“ означавају објекте или активности који нису финансирани у оквиру пројекта и који су, према процени Банке: (и) директно и значајно повезани са пројектом; (ии) спроводе се или је планирано да се спроводе истовремено са пројектом; и (иии) </w:t>
      </w:r>
      <w:r w:rsidRPr="003E3A4B">
        <w:rPr>
          <w:lang w:val="ru-RU"/>
        </w:rPr>
        <w:lastRenderedPageBreak/>
        <w:t>неопходни су да би пројекат био одржив и не би били изграђени, проширени или спроведени да пројекат не постоји.</w:t>
      </w:r>
    </w:p>
    <w:p w14:paraId="064E2673" w14:textId="77777777" w:rsidR="00D37727" w:rsidRPr="003E3A4B" w:rsidRDefault="00000000">
      <w:pPr>
        <w:spacing w:after="120"/>
        <w:jc w:val="both"/>
        <w:rPr>
          <w:lang w:val="ru-RU"/>
        </w:rPr>
      </w:pPr>
      <w:r w:rsidRPr="003E3A4B">
        <w:rPr>
          <w:lang w:val="ru-RU"/>
        </w:rPr>
        <w:t xml:space="preserve">С обзиром на то да је пројекат Трупале–Појате компонента ширег скупа гасне инфраструктуре, две компресорске станице, у близини Ниша и Батајнице, и потенцијално други објекти, планирају се за нови инфраструктурни коридор. Те компресорске станице капацитета 20–25 </w:t>
      </w:r>
      <w:r>
        <w:t>MW</w:t>
      </w:r>
      <w:r w:rsidRPr="003E3A4B">
        <w:rPr>
          <w:lang w:val="ru-RU"/>
        </w:rPr>
        <w:t xml:space="preserve"> дају гасоводу пуни транспортни капацитет. Оне се не финансирају у оквиру Фазе 1 и постају одрживе и потребне тек када гасовод Фазе 1 постоји. Слично томе, планирана је и додатна наредна гасна инфраструктура која чини остатак интегрисаног система.</w:t>
      </w:r>
    </w:p>
    <w:p w14:paraId="7F25C112" w14:textId="77777777" w:rsidR="00D37727" w:rsidRPr="003E3A4B" w:rsidRDefault="00000000">
      <w:pPr>
        <w:spacing w:after="120"/>
        <w:jc w:val="both"/>
        <w:rPr>
          <w:lang w:val="ru-RU"/>
        </w:rPr>
      </w:pPr>
      <w:r w:rsidRPr="003E3A4B">
        <w:rPr>
          <w:lang w:val="ru-RU"/>
        </w:rPr>
        <w:t xml:space="preserve">Међутим, ниједна од наредних инфраструктурних компоненти није планирана за изградњу истовремено са гасоводом Фазе 1 Трупале–Појате, па стога не испуњава троделни критеријум из </w:t>
      </w:r>
      <w:r>
        <w:t>ESS</w:t>
      </w:r>
      <w:r w:rsidRPr="003E3A4B">
        <w:rPr>
          <w:lang w:val="ru-RU"/>
        </w:rPr>
        <w:t xml:space="preserve">1. Закључује се да за Фазу 1 не постоје повезани објекти у смислу </w:t>
      </w:r>
      <w:r>
        <w:t>ESS</w:t>
      </w:r>
      <w:r w:rsidRPr="003E3A4B">
        <w:rPr>
          <w:lang w:val="ru-RU"/>
        </w:rPr>
        <w:t>1.</w:t>
      </w:r>
    </w:p>
    <w:p w14:paraId="666CD1B0" w14:textId="77777777" w:rsidR="00D37727" w:rsidRPr="003E3A4B" w:rsidRDefault="00000000">
      <w:pPr>
        <w:pStyle w:val="Heading2"/>
        <w:rPr>
          <w:lang w:val="ru-RU"/>
        </w:rPr>
      </w:pPr>
      <w:r w:rsidRPr="003E3A4B">
        <w:rPr>
          <w:rFonts w:ascii="Arial" w:eastAsia="Arial" w:hAnsi="Arial"/>
          <w:color w:val="1F4E79"/>
          <w:lang w:val="ru-RU"/>
        </w:rPr>
        <w:t>2.6 Запошљавање</w:t>
      </w:r>
    </w:p>
    <w:p w14:paraId="77B53A68" w14:textId="77777777" w:rsidR="00D37727" w:rsidRPr="003E3A4B" w:rsidRDefault="00000000">
      <w:pPr>
        <w:spacing w:after="120"/>
        <w:jc w:val="both"/>
        <w:rPr>
          <w:lang w:val="ru-RU"/>
        </w:rPr>
      </w:pPr>
      <w:r w:rsidRPr="003E3A4B">
        <w:rPr>
          <w:lang w:val="ru-RU"/>
        </w:rPr>
        <w:t xml:space="preserve">Детаљан број радника биће потврђен како пројектовање буде напредовало. Очекује се грађевинска радна снага од више од стотину радника, укључујући локалну радну снагу из Србије и потенцијално међународне специјализоване извођаче за </w:t>
      </w:r>
      <w:r>
        <w:t>HDD</w:t>
      </w:r>
      <w:r w:rsidRPr="003E3A4B">
        <w:rPr>
          <w:lang w:val="ru-RU"/>
        </w:rPr>
        <w:t xml:space="preserve"> и евентуално аутоматско заваривање гасовода. Могуће је да сви или већина радника из Србије буде смештена локално у оквиру постојећег стамбеног система, али је могуће и смештање у кампу; ово ће бити утврђено током </w:t>
      </w:r>
      <w:r>
        <w:t>ESIA</w:t>
      </w:r>
      <w:r w:rsidRPr="003E3A4B">
        <w:rPr>
          <w:lang w:val="ru-RU"/>
        </w:rPr>
        <w:t xml:space="preserve">. У оквиру </w:t>
      </w:r>
      <w:r>
        <w:t>ESIA</w:t>
      </w:r>
      <w:r w:rsidRPr="003E3A4B">
        <w:rPr>
          <w:lang w:val="ru-RU"/>
        </w:rPr>
        <w:t xml:space="preserve"> потребан је План управљања радном снагом (</w:t>
      </w:r>
      <w:r>
        <w:t>LMP</w:t>
      </w:r>
      <w:r w:rsidRPr="003E3A4B">
        <w:rPr>
          <w:lang w:val="ru-RU"/>
        </w:rPr>
        <w:t xml:space="preserve">) према </w:t>
      </w:r>
      <w:r>
        <w:t>ESS</w:t>
      </w:r>
      <w:r w:rsidRPr="003E3A4B">
        <w:rPr>
          <w:lang w:val="ru-RU"/>
        </w:rPr>
        <w:t>2.</w:t>
      </w:r>
    </w:p>
    <w:p w14:paraId="7E8E9014" w14:textId="77777777" w:rsidR="00D37727" w:rsidRPr="003E3A4B" w:rsidRDefault="00000000">
      <w:pPr>
        <w:pStyle w:val="Heading2"/>
        <w:rPr>
          <w:lang w:val="ru-RU"/>
        </w:rPr>
      </w:pPr>
      <w:r w:rsidRPr="003E3A4B">
        <w:rPr>
          <w:rFonts w:ascii="Arial" w:eastAsia="Arial" w:hAnsi="Arial"/>
          <w:color w:val="1F4E79"/>
          <w:lang w:val="ru-RU"/>
        </w:rPr>
        <w:t>2.7 Динамика изградње</w:t>
      </w:r>
    </w:p>
    <w:p w14:paraId="3E3A4979" w14:textId="77777777" w:rsidR="00D37727" w:rsidRDefault="00000000">
      <w:pPr>
        <w:spacing w:after="120"/>
        <w:jc w:val="both"/>
        <w:rPr>
          <w:lang w:val="ru-RU"/>
        </w:rPr>
      </w:pPr>
      <w:r w:rsidRPr="003E3A4B">
        <w:rPr>
          <w:lang w:val="ru-RU"/>
        </w:rPr>
        <w:t>Динамика изградње још није пројектована, али би типично могла трајати до две године. Распоред ће узети у обзир сезонска ограничења, као што су радови у плавној равни, узимајући у обзир насип за одбрану од поплава који је изграђен паралелно са реком дуж већег дела њене дужине, иако поплаве и даље остају могућност и познате су у локалитетима током пролећне сезоне.</w:t>
      </w:r>
    </w:p>
    <w:p w14:paraId="21A7571A" w14:textId="77777777" w:rsidR="004F079E" w:rsidRDefault="004F079E">
      <w:pPr>
        <w:spacing w:after="120"/>
        <w:jc w:val="both"/>
        <w:rPr>
          <w:lang w:val="ru-RU"/>
        </w:rPr>
      </w:pPr>
    </w:p>
    <w:p w14:paraId="49F2390D" w14:textId="77777777" w:rsidR="004F079E" w:rsidRDefault="004F079E">
      <w:pPr>
        <w:spacing w:after="120"/>
        <w:jc w:val="both"/>
        <w:rPr>
          <w:lang w:val="ru-RU"/>
        </w:rPr>
      </w:pPr>
    </w:p>
    <w:p w14:paraId="49D0E47A" w14:textId="2D1B3254" w:rsidR="004F079E" w:rsidRPr="004F079E" w:rsidRDefault="004F079E" w:rsidP="004F079E">
      <w:pPr>
        <w:spacing w:after="120"/>
        <w:jc w:val="both"/>
        <w:rPr>
          <w:b/>
          <w:bCs/>
          <w:color w:val="17365D" w:themeColor="text2" w:themeShade="BF"/>
          <w:sz w:val="28"/>
          <w:szCs w:val="28"/>
          <w:lang w:val="ru-RU"/>
        </w:rPr>
      </w:pPr>
      <w:r>
        <w:rPr>
          <w:b/>
          <w:bCs/>
          <w:color w:val="17365D" w:themeColor="text2" w:themeShade="BF"/>
          <w:sz w:val="28"/>
          <w:szCs w:val="28"/>
          <w:lang w:val="ru-RU"/>
        </w:rPr>
        <w:t>3</w:t>
      </w:r>
      <w:r w:rsidRPr="004F079E">
        <w:rPr>
          <w:b/>
          <w:bCs/>
          <w:color w:val="17365D" w:themeColor="text2" w:themeShade="BF"/>
          <w:sz w:val="28"/>
          <w:szCs w:val="28"/>
          <w:lang w:val="ru-RU"/>
        </w:rPr>
        <w:t>. Алтернативе пројекта</w:t>
      </w:r>
    </w:p>
    <w:p w14:paraId="6DDA085D" w14:textId="01F817E1" w:rsidR="004F079E" w:rsidRPr="004F079E" w:rsidRDefault="004F079E" w:rsidP="004F079E">
      <w:pPr>
        <w:spacing w:after="120"/>
        <w:jc w:val="both"/>
        <w:rPr>
          <w:b/>
          <w:bCs/>
          <w:color w:val="17365D" w:themeColor="text2" w:themeShade="BF"/>
          <w:sz w:val="26"/>
          <w:szCs w:val="26"/>
          <w:lang w:val="ru-RU"/>
        </w:rPr>
      </w:pPr>
      <w:r>
        <w:rPr>
          <w:b/>
          <w:bCs/>
          <w:color w:val="17365D" w:themeColor="text2" w:themeShade="BF"/>
          <w:sz w:val="26"/>
          <w:szCs w:val="26"/>
          <w:lang w:val="ru-RU"/>
        </w:rPr>
        <w:t>3</w:t>
      </w:r>
      <w:r w:rsidRPr="004F079E">
        <w:rPr>
          <w:b/>
          <w:bCs/>
          <w:color w:val="17365D" w:themeColor="text2" w:themeShade="BF"/>
          <w:sz w:val="26"/>
          <w:szCs w:val="26"/>
          <w:lang w:val="ru-RU"/>
        </w:rPr>
        <w:t>.1 Образложење потребе за Пројектом</w:t>
      </w:r>
    </w:p>
    <w:p w14:paraId="23209B93" w14:textId="77777777" w:rsidR="004F079E" w:rsidRPr="004F079E" w:rsidRDefault="004F079E" w:rsidP="004F079E">
      <w:pPr>
        <w:spacing w:after="120"/>
        <w:jc w:val="both"/>
        <w:rPr>
          <w:lang w:val="ru-RU"/>
        </w:rPr>
      </w:pPr>
      <w:r w:rsidRPr="004F079E">
        <w:rPr>
          <w:lang w:val="ru-RU"/>
        </w:rPr>
        <w:t>Потреба за изградњом гасовода Трупале–Појате проистиче из постојања уског грла у систему транспорта природног гаса у Републици Србији. Стратегија развоја енергетског сектора (ESDS) идентификује четири инфраструктурна ограничења која отежавају транспорт гаса ка унутрашњости земље; гасовод Трупале–Појате непосредно решава прво инфраструктурно ограничење, односно ограничени капацитет централног транспортног коридора који онемогућава коришћење количина гаса које пристижу преко интерконектора Србија–Бугарска (IBS).</w:t>
      </w:r>
    </w:p>
    <w:p w14:paraId="6BE39DBA" w14:textId="77777777" w:rsidR="004F079E" w:rsidRPr="004F079E" w:rsidRDefault="004F079E" w:rsidP="004F079E">
      <w:pPr>
        <w:spacing w:after="120"/>
        <w:jc w:val="both"/>
        <w:rPr>
          <w:lang w:val="ru-RU"/>
        </w:rPr>
      </w:pPr>
      <w:r w:rsidRPr="004F079E">
        <w:rPr>
          <w:lang w:val="ru-RU"/>
        </w:rPr>
        <w:t>Без изградње овог гасовода Србија неће моћи ефикасно да транспортује гас са интерконектора Србија–Бугарска ка централним и западним деловима земље, без обзира на уговорене количине или изворе снабдевања. Забрана увоза природног гаса руског порекла у Европску унију, чија је примена предвиђена од 2027. године, чини развој унутрашњих транспортних капацитета питањем од стратешког значаја. Србија мора бити у могућности да транспортује гас из Азербејџана и других алтернативних извора ка унутрашњости земље пре престанка испорука руског гаса.</w:t>
      </w:r>
    </w:p>
    <w:p w14:paraId="68BD9F4D" w14:textId="77777777" w:rsidR="004F079E" w:rsidRPr="004F079E" w:rsidRDefault="004F079E" w:rsidP="004F079E">
      <w:pPr>
        <w:spacing w:after="120"/>
        <w:jc w:val="both"/>
        <w:rPr>
          <w:lang w:val="ru-RU"/>
        </w:rPr>
      </w:pPr>
      <w:r w:rsidRPr="004F079E">
        <w:rPr>
          <w:lang w:val="ru-RU"/>
        </w:rPr>
        <w:t>Три планирана међународна интерконектора (Северна Македонија–Србија, Румунија–Србија и Хрватска–Србија) такође ће, након пуштања у рад, захтевати ове унутрашње транспортне капацитете. Из тог разлога, гасовод Трупале–Појате не представља опционо инфраструктурно решење, већ предуслов за јачање енергетске безбедности Србије и њен прелазак на диверсификовано снабдевање природним гасом.</w:t>
      </w:r>
    </w:p>
    <w:p w14:paraId="4D952CBB" w14:textId="77777777" w:rsidR="004F079E" w:rsidRPr="004F079E" w:rsidRDefault="004F079E" w:rsidP="004F079E">
      <w:pPr>
        <w:spacing w:after="120"/>
        <w:jc w:val="both"/>
        <w:rPr>
          <w:lang w:val="ru-RU"/>
        </w:rPr>
      </w:pPr>
    </w:p>
    <w:p w14:paraId="4CF4DF8B" w14:textId="77777777" w:rsidR="00D20A1A" w:rsidRDefault="00D20A1A" w:rsidP="004F079E">
      <w:pPr>
        <w:spacing w:after="120"/>
        <w:jc w:val="both"/>
        <w:rPr>
          <w:b/>
          <w:bCs/>
          <w:color w:val="17365D" w:themeColor="text2" w:themeShade="BF"/>
          <w:sz w:val="26"/>
          <w:szCs w:val="26"/>
          <w:lang w:val="ru-RU"/>
        </w:rPr>
      </w:pPr>
    </w:p>
    <w:p w14:paraId="6EE1E104" w14:textId="172DA3E2" w:rsidR="004F079E" w:rsidRPr="004F079E" w:rsidRDefault="004F079E" w:rsidP="004F079E">
      <w:pPr>
        <w:spacing w:after="120"/>
        <w:jc w:val="both"/>
        <w:rPr>
          <w:b/>
          <w:bCs/>
          <w:color w:val="17365D" w:themeColor="text2" w:themeShade="BF"/>
          <w:sz w:val="26"/>
          <w:szCs w:val="26"/>
          <w:lang w:val="ru-RU"/>
        </w:rPr>
      </w:pPr>
      <w:r>
        <w:rPr>
          <w:b/>
          <w:bCs/>
          <w:color w:val="17365D" w:themeColor="text2" w:themeShade="BF"/>
          <w:sz w:val="26"/>
          <w:szCs w:val="26"/>
          <w:lang w:val="ru-RU"/>
        </w:rPr>
        <w:lastRenderedPageBreak/>
        <w:t>3</w:t>
      </w:r>
      <w:r w:rsidRPr="004F079E">
        <w:rPr>
          <w:b/>
          <w:bCs/>
          <w:color w:val="17365D" w:themeColor="text2" w:themeShade="BF"/>
          <w:sz w:val="26"/>
          <w:szCs w:val="26"/>
          <w:lang w:val="ru-RU"/>
        </w:rPr>
        <w:t>.2 Избор трасе</w:t>
      </w:r>
    </w:p>
    <w:p w14:paraId="6A82438C" w14:textId="2134D71A" w:rsidR="004F079E" w:rsidRPr="004F079E" w:rsidRDefault="004F079E" w:rsidP="004F079E">
      <w:pPr>
        <w:spacing w:after="120"/>
        <w:jc w:val="both"/>
        <w:rPr>
          <w:b/>
          <w:bCs/>
          <w:color w:val="17365D" w:themeColor="text2" w:themeShade="BF"/>
          <w:sz w:val="26"/>
          <w:szCs w:val="26"/>
          <w:lang w:val="ru-RU"/>
        </w:rPr>
      </w:pPr>
      <w:r>
        <w:rPr>
          <w:b/>
          <w:bCs/>
          <w:color w:val="17365D" w:themeColor="text2" w:themeShade="BF"/>
          <w:sz w:val="26"/>
          <w:szCs w:val="26"/>
          <w:lang w:val="ru-RU"/>
        </w:rPr>
        <w:t>3</w:t>
      </w:r>
      <w:r w:rsidRPr="004F079E">
        <w:rPr>
          <w:b/>
          <w:bCs/>
          <w:color w:val="17365D" w:themeColor="text2" w:themeShade="BF"/>
          <w:sz w:val="26"/>
          <w:szCs w:val="26"/>
          <w:lang w:val="ru-RU"/>
        </w:rPr>
        <w:t>.2.1 Избор коридора</w:t>
      </w:r>
    </w:p>
    <w:p w14:paraId="54641EC2" w14:textId="3A6CB3FC" w:rsidR="004F079E" w:rsidRPr="004F079E" w:rsidRDefault="004F079E" w:rsidP="004F079E">
      <w:pPr>
        <w:spacing w:after="120"/>
        <w:jc w:val="both"/>
        <w:rPr>
          <w:lang w:val="ru-RU"/>
        </w:rPr>
      </w:pPr>
      <w:r w:rsidRPr="004F079E">
        <w:rPr>
          <w:lang w:val="ru-RU"/>
        </w:rPr>
        <w:t>Коридор Трупале–Појате–Велико Орашје идентификован је као приоритетна траса јер у највећој мери прати постојећи коридор гасовода изграђеног у периоду 1995–2003. године од стране „Југоросгаса“, чиме се користи већ успостављено право службености и избегава потреба за формирањем потпуно новог инфраструктурног коридора кроз до сада ненарушено земљиште.Праћење постојећег коридора значајно смањује сложеност прибављања земљишта, фрагментацију станишта и ризике по културно наслеђе у поређењу са изградњом нове трасе на „greenfield“ локацијама.</w:t>
      </w:r>
    </w:p>
    <w:p w14:paraId="44929744" w14:textId="77777777" w:rsidR="004F079E" w:rsidRPr="004F079E" w:rsidRDefault="004F079E" w:rsidP="004F079E">
      <w:pPr>
        <w:spacing w:after="120"/>
        <w:jc w:val="both"/>
        <w:rPr>
          <w:lang w:val="ru-RU"/>
        </w:rPr>
      </w:pPr>
      <w:r w:rsidRPr="004F079E">
        <w:rPr>
          <w:lang w:val="ru-RU"/>
        </w:rPr>
        <w:t>Просторни план подручја посебне намене за магистрални гасовод Орљане–Ниш–Батајница–Хоргош–граница са Мађарском, који је тренутно у изради код надлежне агенције за просторно планирање и чије се усвајање очекује у року до годину дана, формално ће утврдити и потврдити предметни коридор. Израда ЕСИА студије спроводи се паралелно како би се потврдило да је траса прихватљива са становишта еколошких и социјалних захтева Светске банке пре почетка изградње.</w:t>
      </w:r>
    </w:p>
    <w:p w14:paraId="7A7DB779" w14:textId="6930AFCC" w:rsidR="004F079E" w:rsidRPr="004F079E" w:rsidRDefault="004F079E" w:rsidP="004F079E">
      <w:pPr>
        <w:spacing w:after="120"/>
        <w:jc w:val="both"/>
        <w:rPr>
          <w:lang w:val="ru-RU"/>
        </w:rPr>
      </w:pPr>
      <w:r w:rsidRPr="004F079E">
        <w:rPr>
          <w:lang w:val="ru-RU"/>
        </w:rPr>
        <w:t>Као што је претходно наведено, прелиминарна траса гасовода Трупале–Појате прати постојећи правац гасовода у највећој могућој мери и одступа само на ограниченом броју локација, где су у овој раној фази пројектовања идентификована очигледна ограничења, као што су новоизграђени стамбени објекти или потреба да се избегну потенцијално неповољни утицаји на екосистеме и пејзажне вредности.</w:t>
      </w:r>
    </w:p>
    <w:p w14:paraId="43F4A52D" w14:textId="77777777" w:rsidR="004F079E" w:rsidRPr="004F079E" w:rsidRDefault="004F079E" w:rsidP="004F079E">
      <w:pPr>
        <w:spacing w:after="120"/>
        <w:jc w:val="both"/>
        <w:rPr>
          <w:lang w:val="ru-RU"/>
        </w:rPr>
      </w:pPr>
      <w:r w:rsidRPr="004F079E">
        <w:rPr>
          <w:lang w:val="ru-RU"/>
        </w:rPr>
        <w:t>Имајући у виду да је пројекат још увек у прелиминарној фази пројектовања, до сада није спроведена вишекритеријумска анализа варијанти трасе. Та анализа биће спроведена у оквиру детаљног пројектовања и паралелно са израдом ЕСИА студије.</w:t>
      </w:r>
    </w:p>
    <w:p w14:paraId="6EF6391B" w14:textId="68BC6B57" w:rsidR="004F079E" w:rsidRPr="004F079E" w:rsidRDefault="004F079E" w:rsidP="004F079E">
      <w:pPr>
        <w:spacing w:after="120"/>
        <w:jc w:val="both"/>
        <w:rPr>
          <w:b/>
          <w:bCs/>
          <w:sz w:val="26"/>
          <w:szCs w:val="26"/>
          <w:lang w:val="ru-RU"/>
        </w:rPr>
      </w:pPr>
      <w:r>
        <w:rPr>
          <w:b/>
          <w:bCs/>
          <w:color w:val="17365D" w:themeColor="text2" w:themeShade="BF"/>
          <w:sz w:val="26"/>
          <w:szCs w:val="26"/>
          <w:lang w:val="ru-RU"/>
        </w:rPr>
        <w:t>3</w:t>
      </w:r>
      <w:r w:rsidRPr="004F079E">
        <w:rPr>
          <w:b/>
          <w:bCs/>
          <w:color w:val="17365D" w:themeColor="text2" w:themeShade="BF"/>
          <w:sz w:val="26"/>
          <w:szCs w:val="26"/>
          <w:lang w:val="ru-RU"/>
        </w:rPr>
        <w:t>.2.2 Одступања трасе</w:t>
      </w:r>
    </w:p>
    <w:p w14:paraId="63B6C122" w14:textId="77777777" w:rsidR="004F079E" w:rsidRPr="004F079E" w:rsidRDefault="004F079E" w:rsidP="004F079E">
      <w:pPr>
        <w:spacing w:after="120"/>
        <w:jc w:val="both"/>
        <w:rPr>
          <w:lang w:val="ru-RU"/>
        </w:rPr>
      </w:pPr>
      <w:r w:rsidRPr="004F079E">
        <w:rPr>
          <w:lang w:val="ru-RU"/>
        </w:rPr>
        <w:t>Тренутно предложена траса, коју је развио „Србијагас“, има прелиминарни карактер и биће коригована где је то потребно на основу налаза ЕСИА студије и резултата детаљнијег инжењерског пројектовања, које ће обухватити и анализу изводљивости изградње.</w:t>
      </w:r>
    </w:p>
    <w:p w14:paraId="5176D15A" w14:textId="77777777" w:rsidR="004F079E" w:rsidRPr="004F079E" w:rsidRDefault="004F079E" w:rsidP="004F079E">
      <w:pPr>
        <w:spacing w:after="120"/>
        <w:jc w:val="both"/>
        <w:rPr>
          <w:lang w:val="ru-RU"/>
        </w:rPr>
      </w:pPr>
      <w:r w:rsidRPr="004F079E">
        <w:rPr>
          <w:lang w:val="ru-RU"/>
        </w:rPr>
        <w:t>Одређена одступања од постојећег коридора већ су идентификована на више локација на којима траса пролази у близини објеката, домаћинстава или других осетљивих рецептора. Мапирање ограничења у оквиру ЕСИА студије потврдиће да ли су потребна додатна одступања и документоваће оправданост сваког одступања или прихватљивост задржавања близине осетљивих локација.</w:t>
      </w:r>
    </w:p>
    <w:p w14:paraId="789DC0FE" w14:textId="77777777" w:rsidR="004F079E" w:rsidRPr="004F079E" w:rsidRDefault="004F079E" w:rsidP="004F079E">
      <w:pPr>
        <w:spacing w:after="120"/>
        <w:jc w:val="both"/>
        <w:rPr>
          <w:lang w:val="ru-RU"/>
        </w:rPr>
      </w:pPr>
      <w:r w:rsidRPr="004F079E">
        <w:rPr>
          <w:lang w:val="ru-RU"/>
        </w:rPr>
        <w:t>Током фазе одређивања обима студије (Scoping), разматран је већи број локација од интереса, које су додатно процењиване током обиласка терена крајем јуна и почетком јула. Општи закључак ових активности јесте да је „Србијагас“ изабрао трасу на начин који у великој мери избегава или своди на минимум потенцијалне негативне утицаје на станишта, објекте и инфраструктуру.</w:t>
      </w:r>
    </w:p>
    <w:p w14:paraId="074F325F" w14:textId="43569002" w:rsidR="004F079E" w:rsidRDefault="004F079E" w:rsidP="004F079E">
      <w:pPr>
        <w:spacing w:after="120"/>
        <w:jc w:val="both"/>
        <w:rPr>
          <w:lang w:val="ru-RU"/>
        </w:rPr>
      </w:pPr>
      <w:r w:rsidRPr="004F079E">
        <w:rPr>
          <w:lang w:val="ru-RU"/>
        </w:rPr>
        <w:t>Овакав приступ је у складу са хијерархијом ублажавања утицаја:</w:t>
      </w:r>
      <w:r>
        <w:rPr>
          <w:lang w:val="ru-RU"/>
        </w:rPr>
        <w:t xml:space="preserve"> </w:t>
      </w:r>
      <w:r w:rsidRPr="004F079E">
        <w:rPr>
          <w:lang w:val="ru-RU"/>
        </w:rPr>
        <w:t>Избегавање (Avoid),</w:t>
      </w:r>
      <w:r>
        <w:rPr>
          <w:lang w:val="ru-RU"/>
        </w:rPr>
        <w:t xml:space="preserve"> </w:t>
      </w:r>
      <w:r w:rsidRPr="004F079E">
        <w:rPr>
          <w:lang w:val="ru-RU"/>
        </w:rPr>
        <w:t>Смањење (Minimise),</w:t>
      </w:r>
      <w:r>
        <w:rPr>
          <w:lang w:val="ru-RU"/>
        </w:rPr>
        <w:t xml:space="preserve"> </w:t>
      </w:r>
      <w:r w:rsidRPr="004F079E">
        <w:rPr>
          <w:lang w:val="ru-RU"/>
        </w:rPr>
        <w:t>Обнова (Restore),</w:t>
      </w:r>
      <w:r>
        <w:rPr>
          <w:lang w:val="ru-RU"/>
        </w:rPr>
        <w:t xml:space="preserve"> </w:t>
      </w:r>
      <w:r w:rsidRPr="004F079E">
        <w:rPr>
          <w:lang w:val="ru-RU"/>
        </w:rPr>
        <w:t>Компензација (Compensate).</w:t>
      </w:r>
    </w:p>
    <w:p w14:paraId="550DC899" w14:textId="77777777" w:rsidR="004F079E" w:rsidRPr="004F079E" w:rsidRDefault="004F079E" w:rsidP="004F079E">
      <w:pPr>
        <w:spacing w:after="120"/>
        <w:jc w:val="both"/>
        <w:rPr>
          <w:lang w:val="ru-RU"/>
        </w:rPr>
      </w:pPr>
    </w:p>
    <w:p w14:paraId="78EF3529" w14:textId="3F0A7AE9" w:rsidR="004F079E" w:rsidRPr="004F079E" w:rsidRDefault="004F079E" w:rsidP="004F079E">
      <w:pPr>
        <w:spacing w:after="120"/>
        <w:jc w:val="both"/>
        <w:rPr>
          <w:b/>
          <w:bCs/>
          <w:color w:val="17365D" w:themeColor="text2" w:themeShade="BF"/>
          <w:sz w:val="26"/>
          <w:szCs w:val="26"/>
          <w:lang w:val="ru-RU"/>
        </w:rPr>
      </w:pPr>
      <w:r w:rsidRPr="004F079E">
        <w:rPr>
          <w:b/>
          <w:bCs/>
          <w:color w:val="17365D" w:themeColor="text2" w:themeShade="BF"/>
          <w:sz w:val="26"/>
          <w:szCs w:val="26"/>
          <w:lang w:val="ru-RU"/>
        </w:rPr>
        <w:t>3.3 Алтернатива „без реализације пројекта“</w:t>
      </w:r>
    </w:p>
    <w:p w14:paraId="62B0D09A" w14:textId="1019FFC9" w:rsidR="004F079E" w:rsidRPr="004F079E" w:rsidRDefault="004F079E" w:rsidP="004F079E">
      <w:pPr>
        <w:spacing w:after="120"/>
        <w:jc w:val="both"/>
        <w:rPr>
          <w:lang w:val="ru-RU"/>
        </w:rPr>
      </w:pPr>
      <w:r w:rsidRPr="004F079E">
        <w:rPr>
          <w:lang w:val="ru-RU"/>
        </w:rPr>
        <w:t>Алтернатива која подразумева нереализацију Пројекта значила би да Србија не развије додатне капацитете за транспорт природног гаса дуж централног транспортног коридора.</w:t>
      </w:r>
    </w:p>
    <w:p w14:paraId="14713207" w14:textId="7F4FAD3F" w:rsidR="004F079E" w:rsidRPr="004F079E" w:rsidRDefault="004F079E" w:rsidP="004F079E">
      <w:pPr>
        <w:spacing w:after="120"/>
        <w:jc w:val="both"/>
        <w:rPr>
          <w:lang w:val="ru-RU"/>
        </w:rPr>
      </w:pPr>
      <w:r w:rsidRPr="004F079E">
        <w:rPr>
          <w:lang w:val="ru-RU"/>
        </w:rPr>
        <w:t>Последице такве одлуке укључивале би:</w:t>
      </w:r>
      <w:r w:rsidR="00B475D4">
        <w:rPr>
          <w:lang w:val="ru-RU"/>
        </w:rPr>
        <w:t xml:space="preserve"> </w:t>
      </w:r>
      <w:r w:rsidRPr="004F079E">
        <w:rPr>
          <w:lang w:val="ru-RU"/>
        </w:rPr>
        <w:t>наставак немогућности транспорта гаса са интерконектора Србија–Бугарска ка централној и западној Србији у потребним количинама;</w:t>
      </w:r>
      <w:r w:rsidR="00B475D4">
        <w:rPr>
          <w:lang w:val="ru-RU"/>
        </w:rPr>
        <w:t xml:space="preserve"> </w:t>
      </w:r>
      <w:r w:rsidRPr="004F079E">
        <w:rPr>
          <w:lang w:val="ru-RU"/>
        </w:rPr>
        <w:t>наставак високе зависности од природног гаса руског порекла, посебно имајући у виду забрану увоза коју Европска унија планира да примени од 2027. године;</w:t>
      </w:r>
      <w:r w:rsidR="00B475D4">
        <w:rPr>
          <w:lang w:val="ru-RU"/>
        </w:rPr>
        <w:t xml:space="preserve"> </w:t>
      </w:r>
      <w:r w:rsidRPr="004F079E">
        <w:rPr>
          <w:lang w:val="ru-RU"/>
        </w:rPr>
        <w:t xml:space="preserve">немогућност потпуног коришћења предности које за енергетску безбедност доноси интерконектор Србија–Бугарска и планирана инвестиција компаније </w:t>
      </w:r>
      <w:r w:rsidRPr="004F079E">
        <w:rPr>
          <w:lang w:val="ru-RU"/>
        </w:rPr>
        <w:lastRenderedPageBreak/>
        <w:t>SOCAR у гасно-парну електрану са комбинованим циклусом (CCGT);</w:t>
      </w:r>
      <w:r w:rsidR="00B475D4">
        <w:rPr>
          <w:lang w:val="ru-RU"/>
        </w:rPr>
        <w:t xml:space="preserve"> </w:t>
      </w:r>
      <w:r w:rsidRPr="004F079E">
        <w:rPr>
          <w:lang w:val="ru-RU"/>
        </w:rPr>
        <w:t>немогућност пријема природног гаса преко планираних интерконектора са Северном Македонијом, Румунијом и Хрватском након њиховог пуштања у рад.</w:t>
      </w:r>
    </w:p>
    <w:p w14:paraId="09C6BD3E" w14:textId="65D8192D" w:rsidR="004F079E" w:rsidRDefault="004F079E" w:rsidP="004F079E">
      <w:pPr>
        <w:spacing w:after="120"/>
        <w:jc w:val="both"/>
        <w:rPr>
          <w:lang w:val="ru-RU"/>
        </w:rPr>
      </w:pPr>
      <w:r w:rsidRPr="004F079E">
        <w:rPr>
          <w:lang w:val="ru-RU"/>
        </w:rPr>
        <w:t>Алтернатива „без реализације пројекта“ не представља одрживо решење имајући у виду обавезе Републике Србије у погледу енергетске безбедности и преузете обавезе у процесу приступања Европској унији. Стога је оцењена као најмање пожељна варијанта.</w:t>
      </w:r>
    </w:p>
    <w:p w14:paraId="095249C1" w14:textId="77777777" w:rsidR="00B475D4" w:rsidRDefault="00B475D4" w:rsidP="004F079E">
      <w:pPr>
        <w:spacing w:after="120"/>
        <w:jc w:val="both"/>
        <w:rPr>
          <w:lang w:val="ru-RU"/>
        </w:rPr>
      </w:pPr>
    </w:p>
    <w:p w14:paraId="0AC52E27" w14:textId="77777777" w:rsidR="00B475D4" w:rsidRPr="00B475D4" w:rsidRDefault="00B475D4" w:rsidP="00B475D4">
      <w:pPr>
        <w:keepNext/>
        <w:keepLines/>
        <w:spacing w:before="480" w:after="0"/>
        <w:outlineLvl w:val="0"/>
        <w:rPr>
          <w:rFonts w:asciiTheme="majorHAnsi" w:eastAsiaTheme="majorEastAsia" w:hAnsiTheme="majorHAnsi" w:cstheme="majorBidi"/>
          <w:b/>
          <w:bCs/>
          <w:color w:val="365F91" w:themeColor="accent1" w:themeShade="BF"/>
          <w:sz w:val="28"/>
          <w:szCs w:val="28"/>
          <w:lang w:val="ru-RU"/>
        </w:rPr>
      </w:pPr>
      <w:r w:rsidRPr="00B475D4">
        <w:rPr>
          <w:rFonts w:cstheme="majorBidi"/>
          <w:b/>
          <w:bCs/>
          <w:color w:val="1F4E79"/>
          <w:sz w:val="28"/>
          <w:szCs w:val="28"/>
          <w:lang w:val="ru-RU"/>
        </w:rPr>
        <w:t>4. Институционални и правни оквир</w:t>
      </w:r>
    </w:p>
    <w:p w14:paraId="49884158" w14:textId="77777777" w:rsidR="00B475D4" w:rsidRPr="00B475D4" w:rsidRDefault="00B475D4" w:rsidP="00B475D4">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B475D4">
        <w:rPr>
          <w:rFonts w:cstheme="majorBidi"/>
          <w:b/>
          <w:bCs/>
          <w:color w:val="1F4E79"/>
          <w:sz w:val="26"/>
          <w:szCs w:val="26"/>
          <w:lang w:val="ru-RU"/>
        </w:rPr>
        <w:t>4.1 Политички, институционални и правни оквир Републике Србије</w:t>
      </w:r>
    </w:p>
    <w:p w14:paraId="0B3FA922" w14:textId="77777777" w:rsidR="00B475D4" w:rsidRPr="00B475D4" w:rsidRDefault="00B475D4" w:rsidP="00B475D4">
      <w:pPr>
        <w:spacing w:after="100"/>
        <w:jc w:val="both"/>
        <w:rPr>
          <w:sz w:val="20"/>
        </w:rPr>
      </w:pPr>
      <w:r w:rsidRPr="00B475D4">
        <w:rPr>
          <w:sz w:val="20"/>
          <w:lang w:val="ru-RU"/>
        </w:rPr>
        <w:t xml:space="preserve">Систем управљања животном средином у Републици Србији је развијен и у великој мери усклађен са директивама Европске уније. </w:t>
      </w:r>
      <w:proofErr w:type="spellStart"/>
      <w:r w:rsidRPr="00B475D4">
        <w:rPr>
          <w:sz w:val="20"/>
        </w:rPr>
        <w:t>Следећи</w:t>
      </w:r>
      <w:proofErr w:type="spellEnd"/>
      <w:r w:rsidRPr="00B475D4">
        <w:rPr>
          <w:sz w:val="20"/>
        </w:rPr>
        <w:t xml:space="preserve"> </w:t>
      </w:r>
      <w:proofErr w:type="spellStart"/>
      <w:r w:rsidRPr="00B475D4">
        <w:rPr>
          <w:sz w:val="20"/>
        </w:rPr>
        <w:t>прописи</w:t>
      </w:r>
      <w:proofErr w:type="spellEnd"/>
      <w:r w:rsidRPr="00B475D4">
        <w:rPr>
          <w:sz w:val="20"/>
        </w:rPr>
        <w:t xml:space="preserve"> </w:t>
      </w:r>
      <w:proofErr w:type="spellStart"/>
      <w:r w:rsidRPr="00B475D4">
        <w:rPr>
          <w:sz w:val="20"/>
        </w:rPr>
        <w:t>су</w:t>
      </w:r>
      <w:proofErr w:type="spellEnd"/>
      <w:r w:rsidRPr="00B475D4">
        <w:rPr>
          <w:sz w:val="20"/>
        </w:rPr>
        <w:t xml:space="preserve"> </w:t>
      </w:r>
      <w:proofErr w:type="spellStart"/>
      <w:r w:rsidRPr="00B475D4">
        <w:rPr>
          <w:sz w:val="20"/>
        </w:rPr>
        <w:t>непосредно</w:t>
      </w:r>
      <w:proofErr w:type="spellEnd"/>
      <w:r w:rsidRPr="00B475D4">
        <w:rPr>
          <w:sz w:val="20"/>
        </w:rPr>
        <w:t xml:space="preserve"> </w:t>
      </w:r>
      <w:proofErr w:type="spellStart"/>
      <w:r w:rsidRPr="00B475D4">
        <w:rPr>
          <w:sz w:val="20"/>
        </w:rPr>
        <w:t>релевантни</w:t>
      </w:r>
      <w:proofErr w:type="spellEnd"/>
      <w:r w:rsidRPr="00B475D4">
        <w:rPr>
          <w:sz w:val="20"/>
        </w:rPr>
        <w:t xml:space="preserve"> </w:t>
      </w:r>
      <w:proofErr w:type="spellStart"/>
      <w:r w:rsidRPr="00B475D4">
        <w:rPr>
          <w:sz w:val="20"/>
        </w:rPr>
        <w:t>за</w:t>
      </w:r>
      <w:proofErr w:type="spellEnd"/>
      <w:r w:rsidRPr="00B475D4">
        <w:rPr>
          <w:sz w:val="20"/>
        </w:rPr>
        <w:t xml:space="preserve"> ESIA.</w:t>
      </w:r>
    </w:p>
    <w:tbl>
      <w:tblPr>
        <w:tblStyle w:val="TableGrid"/>
        <w:tblW w:w="0" w:type="auto"/>
        <w:jc w:val="center"/>
        <w:tblLook w:val="04A0" w:firstRow="1" w:lastRow="0" w:firstColumn="1" w:lastColumn="0" w:noHBand="0" w:noVBand="1"/>
      </w:tblPr>
      <w:tblGrid>
        <w:gridCol w:w="2232"/>
        <w:gridCol w:w="2304"/>
        <w:gridCol w:w="5472"/>
      </w:tblGrid>
      <w:tr w:rsidR="00B475D4" w:rsidRPr="00B475D4" w14:paraId="6242DB22" w14:textId="77777777" w:rsidTr="00BB4CF7">
        <w:trPr>
          <w:jc w:val="center"/>
        </w:trPr>
        <w:tc>
          <w:tcPr>
            <w:tcW w:w="2232" w:type="dxa"/>
            <w:shd w:val="clear" w:color="auto" w:fill="D9EAF7"/>
          </w:tcPr>
          <w:p w14:paraId="244840DD" w14:textId="77777777" w:rsidR="00B475D4" w:rsidRPr="00B475D4" w:rsidRDefault="00B475D4" w:rsidP="00B475D4">
            <w:pPr>
              <w:rPr>
                <w:sz w:val="20"/>
              </w:rPr>
            </w:pPr>
            <w:proofErr w:type="spellStart"/>
            <w:r w:rsidRPr="00B475D4">
              <w:rPr>
                <w:b/>
                <w:sz w:val="17"/>
              </w:rPr>
              <w:t>Пропис</w:t>
            </w:r>
            <w:proofErr w:type="spellEnd"/>
          </w:p>
        </w:tc>
        <w:tc>
          <w:tcPr>
            <w:tcW w:w="2304" w:type="dxa"/>
            <w:shd w:val="clear" w:color="auto" w:fill="D9EAF7"/>
          </w:tcPr>
          <w:p w14:paraId="02ED2B04" w14:textId="77777777" w:rsidR="00B475D4" w:rsidRPr="00B475D4" w:rsidRDefault="00B475D4" w:rsidP="00B475D4">
            <w:pPr>
              <w:rPr>
                <w:sz w:val="20"/>
              </w:rPr>
            </w:pPr>
            <w:proofErr w:type="spellStart"/>
            <w:r w:rsidRPr="00B475D4">
              <w:rPr>
                <w:b/>
                <w:sz w:val="17"/>
              </w:rPr>
              <w:t>Референца</w:t>
            </w:r>
            <w:proofErr w:type="spellEnd"/>
          </w:p>
        </w:tc>
        <w:tc>
          <w:tcPr>
            <w:tcW w:w="5472" w:type="dxa"/>
            <w:shd w:val="clear" w:color="auto" w:fill="D9EAF7"/>
          </w:tcPr>
          <w:p w14:paraId="5F97EBED" w14:textId="77777777" w:rsidR="00B475D4" w:rsidRPr="00B475D4" w:rsidRDefault="00B475D4" w:rsidP="00B475D4">
            <w:pPr>
              <w:rPr>
                <w:sz w:val="20"/>
              </w:rPr>
            </w:pPr>
            <w:proofErr w:type="spellStart"/>
            <w:r w:rsidRPr="00B475D4">
              <w:rPr>
                <w:b/>
                <w:sz w:val="17"/>
              </w:rPr>
              <w:t>Релевантност</w:t>
            </w:r>
            <w:proofErr w:type="spellEnd"/>
            <w:r w:rsidRPr="00B475D4">
              <w:rPr>
                <w:b/>
                <w:sz w:val="17"/>
              </w:rPr>
              <w:t xml:space="preserve"> </w:t>
            </w:r>
            <w:proofErr w:type="spellStart"/>
            <w:r w:rsidRPr="00B475D4">
              <w:rPr>
                <w:b/>
                <w:sz w:val="17"/>
              </w:rPr>
              <w:t>за</w:t>
            </w:r>
            <w:proofErr w:type="spellEnd"/>
            <w:r w:rsidRPr="00B475D4">
              <w:rPr>
                <w:b/>
                <w:sz w:val="17"/>
              </w:rPr>
              <w:t xml:space="preserve"> </w:t>
            </w:r>
            <w:proofErr w:type="spellStart"/>
            <w:r w:rsidRPr="00B475D4">
              <w:rPr>
                <w:b/>
                <w:sz w:val="17"/>
              </w:rPr>
              <w:t>овај</w:t>
            </w:r>
            <w:proofErr w:type="spellEnd"/>
            <w:r w:rsidRPr="00B475D4">
              <w:rPr>
                <w:b/>
                <w:sz w:val="17"/>
              </w:rPr>
              <w:t xml:space="preserve"> </w:t>
            </w:r>
            <w:proofErr w:type="spellStart"/>
            <w:r w:rsidRPr="00B475D4">
              <w:rPr>
                <w:b/>
                <w:sz w:val="17"/>
              </w:rPr>
              <w:t>пројекат</w:t>
            </w:r>
            <w:proofErr w:type="spellEnd"/>
          </w:p>
        </w:tc>
      </w:tr>
      <w:tr w:rsidR="00B475D4" w:rsidRPr="00B475D4" w14:paraId="2C8C5697" w14:textId="77777777" w:rsidTr="00BB4CF7">
        <w:trPr>
          <w:jc w:val="center"/>
        </w:trPr>
        <w:tc>
          <w:tcPr>
            <w:tcW w:w="2232" w:type="dxa"/>
          </w:tcPr>
          <w:p w14:paraId="39DD97BF" w14:textId="77777777" w:rsidR="00B475D4" w:rsidRPr="00B475D4" w:rsidRDefault="00B475D4" w:rsidP="00B475D4">
            <w:pPr>
              <w:rPr>
                <w:sz w:val="20"/>
                <w:lang w:val="ru-RU"/>
              </w:rPr>
            </w:pPr>
            <w:r w:rsidRPr="00B475D4">
              <w:rPr>
                <w:sz w:val="16"/>
                <w:lang w:val="ru-RU"/>
              </w:rPr>
              <w:t>Закон о процени утицаја на животну средину</w:t>
            </w:r>
          </w:p>
        </w:tc>
        <w:tc>
          <w:tcPr>
            <w:tcW w:w="2304" w:type="dxa"/>
          </w:tcPr>
          <w:p w14:paraId="05133F8D" w14:textId="77777777" w:rsidR="00B475D4" w:rsidRPr="00B475D4" w:rsidRDefault="00B475D4" w:rsidP="00B475D4">
            <w:pPr>
              <w:rPr>
                <w:sz w:val="20"/>
              </w:rPr>
            </w:pPr>
            <w:r w:rsidRPr="00B475D4">
              <w:rPr>
                <w:sz w:val="16"/>
              </w:rPr>
              <w:t>„</w:t>
            </w:r>
            <w:proofErr w:type="spellStart"/>
            <w:r w:rsidRPr="00B475D4">
              <w:rPr>
                <w:sz w:val="16"/>
              </w:rPr>
              <w:t>Сл</w:t>
            </w:r>
            <w:proofErr w:type="spellEnd"/>
            <w:r w:rsidRPr="00B475D4">
              <w:rPr>
                <w:sz w:val="16"/>
              </w:rPr>
              <w:t xml:space="preserve">. </w:t>
            </w:r>
            <w:proofErr w:type="spellStart"/>
            <w:r w:rsidRPr="00B475D4">
              <w:rPr>
                <w:sz w:val="16"/>
              </w:rPr>
              <w:t>гласник</w:t>
            </w:r>
            <w:proofErr w:type="spellEnd"/>
            <w:r w:rsidRPr="00B475D4">
              <w:rPr>
                <w:sz w:val="16"/>
              </w:rPr>
              <w:t xml:space="preserve"> </w:t>
            </w:r>
            <w:proofErr w:type="gramStart"/>
            <w:r w:rsidRPr="00B475D4">
              <w:rPr>
                <w:sz w:val="16"/>
              </w:rPr>
              <w:t>RS“</w:t>
            </w:r>
            <w:proofErr w:type="gramEnd"/>
            <w:r w:rsidRPr="00B475D4">
              <w:rPr>
                <w:sz w:val="16"/>
              </w:rPr>
              <w:t xml:space="preserve">, </w:t>
            </w:r>
            <w:proofErr w:type="spellStart"/>
            <w:r w:rsidRPr="00B475D4">
              <w:rPr>
                <w:sz w:val="16"/>
              </w:rPr>
              <w:t>бр</w:t>
            </w:r>
            <w:proofErr w:type="spellEnd"/>
            <w:r w:rsidRPr="00B475D4">
              <w:rPr>
                <w:sz w:val="16"/>
              </w:rPr>
              <w:t>. 94/2024</w:t>
            </w:r>
          </w:p>
        </w:tc>
        <w:tc>
          <w:tcPr>
            <w:tcW w:w="5472" w:type="dxa"/>
          </w:tcPr>
          <w:p w14:paraId="4E79AA6F" w14:textId="77777777" w:rsidR="00B475D4" w:rsidRPr="00B475D4" w:rsidRDefault="00B475D4" w:rsidP="00B475D4">
            <w:pPr>
              <w:rPr>
                <w:sz w:val="20"/>
              </w:rPr>
            </w:pPr>
            <w:r w:rsidRPr="00B475D4">
              <w:rPr>
                <w:sz w:val="16"/>
                <w:lang w:val="ru-RU"/>
              </w:rPr>
              <w:t xml:space="preserve">Обавезна процена утицаја на животну средину за гасоводе који прелазе примењиви регулаторни праг; национални захтеви за скрининг, утврђивање обухвата, студију процене и консултације. </w:t>
            </w:r>
            <w:proofErr w:type="spellStart"/>
            <w:r w:rsidRPr="00B475D4">
              <w:rPr>
                <w:sz w:val="16"/>
              </w:rPr>
              <w:t>Шира</w:t>
            </w:r>
            <w:proofErr w:type="spellEnd"/>
            <w:r w:rsidRPr="00B475D4">
              <w:rPr>
                <w:sz w:val="16"/>
              </w:rPr>
              <w:t xml:space="preserve"> ESIA </w:t>
            </w:r>
            <w:proofErr w:type="spellStart"/>
            <w:r w:rsidRPr="00B475D4">
              <w:rPr>
                <w:sz w:val="16"/>
              </w:rPr>
              <w:t>је</w:t>
            </w:r>
            <w:proofErr w:type="spellEnd"/>
            <w:r w:rsidRPr="00B475D4">
              <w:rPr>
                <w:sz w:val="16"/>
              </w:rPr>
              <w:t xml:space="preserve"> </w:t>
            </w:r>
            <w:proofErr w:type="spellStart"/>
            <w:r w:rsidRPr="00B475D4">
              <w:rPr>
                <w:sz w:val="16"/>
              </w:rPr>
              <w:t>потребна</w:t>
            </w:r>
            <w:proofErr w:type="spellEnd"/>
            <w:r w:rsidRPr="00B475D4">
              <w:rPr>
                <w:sz w:val="16"/>
              </w:rPr>
              <w:t xml:space="preserve"> </w:t>
            </w:r>
            <w:proofErr w:type="spellStart"/>
            <w:r w:rsidRPr="00B475D4">
              <w:rPr>
                <w:sz w:val="16"/>
              </w:rPr>
              <w:t>према</w:t>
            </w:r>
            <w:proofErr w:type="spellEnd"/>
            <w:r w:rsidRPr="00B475D4">
              <w:rPr>
                <w:sz w:val="16"/>
              </w:rPr>
              <w:t xml:space="preserve"> ESF </w:t>
            </w:r>
            <w:proofErr w:type="spellStart"/>
            <w:r w:rsidRPr="00B475D4">
              <w:rPr>
                <w:sz w:val="16"/>
              </w:rPr>
              <w:t>Светске</w:t>
            </w:r>
            <w:proofErr w:type="spellEnd"/>
            <w:r w:rsidRPr="00B475D4">
              <w:rPr>
                <w:sz w:val="16"/>
              </w:rPr>
              <w:t xml:space="preserve"> </w:t>
            </w:r>
            <w:proofErr w:type="spellStart"/>
            <w:r w:rsidRPr="00B475D4">
              <w:rPr>
                <w:sz w:val="16"/>
              </w:rPr>
              <w:t>банке</w:t>
            </w:r>
            <w:proofErr w:type="spellEnd"/>
            <w:r w:rsidRPr="00B475D4">
              <w:rPr>
                <w:sz w:val="16"/>
              </w:rPr>
              <w:t>.</w:t>
            </w:r>
          </w:p>
        </w:tc>
      </w:tr>
      <w:tr w:rsidR="00B475D4" w:rsidRPr="00D20A1A" w14:paraId="26E8376E" w14:textId="77777777" w:rsidTr="00BB4CF7">
        <w:trPr>
          <w:jc w:val="center"/>
        </w:trPr>
        <w:tc>
          <w:tcPr>
            <w:tcW w:w="2232" w:type="dxa"/>
          </w:tcPr>
          <w:p w14:paraId="1EE2B8C6" w14:textId="77777777" w:rsidR="00B475D4" w:rsidRPr="00B475D4" w:rsidRDefault="00B475D4" w:rsidP="00B475D4">
            <w:pPr>
              <w:rPr>
                <w:sz w:val="20"/>
                <w:lang w:val="ru-RU"/>
              </w:rPr>
            </w:pPr>
            <w:r w:rsidRPr="00B475D4">
              <w:rPr>
                <w:sz w:val="16"/>
                <w:lang w:val="ru-RU"/>
              </w:rPr>
              <w:t>Закон о заштити животне средине</w:t>
            </w:r>
          </w:p>
        </w:tc>
        <w:tc>
          <w:tcPr>
            <w:tcW w:w="2304" w:type="dxa"/>
          </w:tcPr>
          <w:p w14:paraId="7AD73634" w14:textId="77777777" w:rsidR="00B475D4" w:rsidRPr="00B475D4" w:rsidRDefault="00B475D4" w:rsidP="00B475D4">
            <w:pPr>
              <w:rPr>
                <w:sz w:val="20"/>
                <w:lang w:val="ru-RU"/>
              </w:rPr>
            </w:pPr>
            <w:r w:rsidRPr="00B475D4">
              <w:rPr>
                <w:sz w:val="16"/>
                <w:lang w:val="ru-RU"/>
              </w:rPr>
              <w:t xml:space="preserve">„Сл. гласник </w:t>
            </w:r>
            <w:r w:rsidRPr="00B475D4">
              <w:rPr>
                <w:sz w:val="16"/>
              </w:rPr>
              <w:t>RS</w:t>
            </w:r>
            <w:r w:rsidRPr="00B475D4">
              <w:rPr>
                <w:sz w:val="16"/>
                <w:lang w:val="ru-RU"/>
              </w:rPr>
              <w:t>“, бр. 135/04, 36/09, 72/09, 43/11, 14/16, 76/18, 95/18 и 94/2024</w:t>
            </w:r>
          </w:p>
        </w:tc>
        <w:tc>
          <w:tcPr>
            <w:tcW w:w="5472" w:type="dxa"/>
          </w:tcPr>
          <w:p w14:paraId="2D476486" w14:textId="77777777" w:rsidR="00B475D4" w:rsidRPr="00B475D4" w:rsidRDefault="00B475D4" w:rsidP="00B475D4">
            <w:pPr>
              <w:rPr>
                <w:sz w:val="20"/>
                <w:lang w:val="ru-RU"/>
              </w:rPr>
            </w:pPr>
            <w:r w:rsidRPr="00B475D4">
              <w:rPr>
                <w:sz w:val="16"/>
                <w:lang w:val="ru-RU"/>
              </w:rPr>
              <w:t>Општи оквир; одрживи развој, начело предострожности и учешће јавности.</w:t>
            </w:r>
          </w:p>
        </w:tc>
      </w:tr>
      <w:tr w:rsidR="00B475D4" w:rsidRPr="00D20A1A" w14:paraId="0CD99DAC" w14:textId="77777777" w:rsidTr="00BB4CF7">
        <w:trPr>
          <w:jc w:val="center"/>
        </w:trPr>
        <w:tc>
          <w:tcPr>
            <w:tcW w:w="2232" w:type="dxa"/>
          </w:tcPr>
          <w:p w14:paraId="35A34D21" w14:textId="77777777" w:rsidR="00B475D4" w:rsidRPr="00B475D4" w:rsidRDefault="00B475D4" w:rsidP="00B475D4">
            <w:pPr>
              <w:rPr>
                <w:sz w:val="20"/>
                <w:lang w:val="ru-RU"/>
              </w:rPr>
            </w:pPr>
            <w:r w:rsidRPr="00B475D4">
              <w:rPr>
                <w:sz w:val="16"/>
                <w:lang w:val="ru-RU"/>
              </w:rPr>
              <w:t>Закон о стратешкој процени утицаја на животну средину</w:t>
            </w:r>
          </w:p>
        </w:tc>
        <w:tc>
          <w:tcPr>
            <w:tcW w:w="2304" w:type="dxa"/>
          </w:tcPr>
          <w:p w14:paraId="54D2C07B" w14:textId="77777777" w:rsidR="00B475D4" w:rsidRPr="00B475D4" w:rsidRDefault="00B475D4" w:rsidP="00B475D4">
            <w:pPr>
              <w:rPr>
                <w:sz w:val="20"/>
              </w:rPr>
            </w:pPr>
            <w:r w:rsidRPr="00B475D4">
              <w:rPr>
                <w:sz w:val="16"/>
              </w:rPr>
              <w:t>„</w:t>
            </w:r>
            <w:proofErr w:type="spellStart"/>
            <w:r w:rsidRPr="00B475D4">
              <w:rPr>
                <w:sz w:val="16"/>
              </w:rPr>
              <w:t>Сл</w:t>
            </w:r>
            <w:proofErr w:type="spellEnd"/>
            <w:r w:rsidRPr="00B475D4">
              <w:rPr>
                <w:sz w:val="16"/>
              </w:rPr>
              <w:t xml:space="preserve">. </w:t>
            </w:r>
            <w:proofErr w:type="spellStart"/>
            <w:r w:rsidRPr="00B475D4">
              <w:rPr>
                <w:sz w:val="16"/>
              </w:rPr>
              <w:t>гласник</w:t>
            </w:r>
            <w:proofErr w:type="spellEnd"/>
            <w:r w:rsidRPr="00B475D4">
              <w:rPr>
                <w:sz w:val="16"/>
              </w:rPr>
              <w:t xml:space="preserve"> </w:t>
            </w:r>
            <w:proofErr w:type="gramStart"/>
            <w:r w:rsidRPr="00B475D4">
              <w:rPr>
                <w:sz w:val="16"/>
              </w:rPr>
              <w:t>RS“</w:t>
            </w:r>
            <w:proofErr w:type="gramEnd"/>
            <w:r w:rsidRPr="00B475D4">
              <w:rPr>
                <w:sz w:val="16"/>
              </w:rPr>
              <w:t xml:space="preserve">, </w:t>
            </w:r>
            <w:proofErr w:type="spellStart"/>
            <w:r w:rsidRPr="00B475D4">
              <w:rPr>
                <w:sz w:val="16"/>
              </w:rPr>
              <w:t>бр</w:t>
            </w:r>
            <w:proofErr w:type="spellEnd"/>
            <w:r w:rsidRPr="00B475D4">
              <w:rPr>
                <w:sz w:val="16"/>
              </w:rPr>
              <w:t>. 94/2024</w:t>
            </w:r>
          </w:p>
        </w:tc>
        <w:tc>
          <w:tcPr>
            <w:tcW w:w="5472" w:type="dxa"/>
          </w:tcPr>
          <w:p w14:paraId="342F1230" w14:textId="77777777" w:rsidR="00B475D4" w:rsidRPr="00B475D4" w:rsidRDefault="00B475D4" w:rsidP="00B475D4">
            <w:pPr>
              <w:rPr>
                <w:sz w:val="20"/>
                <w:lang w:val="ru-RU"/>
              </w:rPr>
            </w:pPr>
            <w:r w:rsidRPr="00B475D4">
              <w:rPr>
                <w:sz w:val="16"/>
                <w:lang w:val="ru-RU"/>
              </w:rPr>
              <w:t xml:space="preserve">Поступак и садржина стратешке процене за планове и програме. Релевантан за Просторни план и његову стратешку процену, укључујући процену ефеката планираног коридора гасне инфраструктуре, разматрање алтернатива, консултације и интеграцију налаза </w:t>
            </w:r>
            <w:r w:rsidRPr="00B475D4">
              <w:rPr>
                <w:sz w:val="16"/>
              </w:rPr>
              <w:t>SEA</w:t>
            </w:r>
            <w:r w:rsidRPr="00B475D4">
              <w:rPr>
                <w:sz w:val="16"/>
                <w:lang w:val="ru-RU"/>
              </w:rPr>
              <w:t xml:space="preserve"> у плански процес.</w:t>
            </w:r>
          </w:p>
        </w:tc>
      </w:tr>
      <w:tr w:rsidR="00B475D4" w:rsidRPr="00D20A1A" w14:paraId="03C4F7FF" w14:textId="77777777" w:rsidTr="00BB4CF7">
        <w:trPr>
          <w:jc w:val="center"/>
        </w:trPr>
        <w:tc>
          <w:tcPr>
            <w:tcW w:w="2232" w:type="dxa"/>
          </w:tcPr>
          <w:p w14:paraId="138287FC" w14:textId="77777777" w:rsidR="00B475D4" w:rsidRPr="00B475D4" w:rsidRDefault="00B475D4" w:rsidP="00B475D4">
            <w:pPr>
              <w:rPr>
                <w:sz w:val="20"/>
              </w:rPr>
            </w:pPr>
            <w:proofErr w:type="spellStart"/>
            <w:r w:rsidRPr="00B475D4">
              <w:rPr>
                <w:sz w:val="16"/>
              </w:rPr>
              <w:t>Закон</w:t>
            </w:r>
            <w:proofErr w:type="spellEnd"/>
            <w:r w:rsidRPr="00B475D4">
              <w:rPr>
                <w:sz w:val="16"/>
              </w:rPr>
              <w:t xml:space="preserve"> о </w:t>
            </w:r>
            <w:proofErr w:type="spellStart"/>
            <w:r w:rsidRPr="00B475D4">
              <w:rPr>
                <w:sz w:val="16"/>
              </w:rPr>
              <w:t>заштити</w:t>
            </w:r>
            <w:proofErr w:type="spellEnd"/>
            <w:r w:rsidRPr="00B475D4">
              <w:rPr>
                <w:sz w:val="16"/>
              </w:rPr>
              <w:t xml:space="preserve"> </w:t>
            </w:r>
            <w:proofErr w:type="spellStart"/>
            <w:r w:rsidRPr="00B475D4">
              <w:rPr>
                <w:sz w:val="16"/>
              </w:rPr>
              <w:t>природе</w:t>
            </w:r>
            <w:proofErr w:type="spellEnd"/>
          </w:p>
        </w:tc>
        <w:tc>
          <w:tcPr>
            <w:tcW w:w="2304" w:type="dxa"/>
          </w:tcPr>
          <w:p w14:paraId="11A78061" w14:textId="77777777" w:rsidR="00B475D4" w:rsidRPr="00B475D4" w:rsidRDefault="00B475D4" w:rsidP="00B475D4">
            <w:pPr>
              <w:rPr>
                <w:sz w:val="20"/>
                <w:lang w:val="ru-RU"/>
              </w:rPr>
            </w:pPr>
            <w:r w:rsidRPr="00B475D4">
              <w:rPr>
                <w:sz w:val="16"/>
                <w:lang w:val="ru-RU"/>
              </w:rPr>
              <w:t xml:space="preserve">„Сл. гласник </w:t>
            </w:r>
            <w:r w:rsidRPr="00B475D4">
              <w:rPr>
                <w:sz w:val="16"/>
              </w:rPr>
              <w:t>RS</w:t>
            </w:r>
            <w:r w:rsidRPr="00B475D4">
              <w:rPr>
                <w:sz w:val="16"/>
                <w:lang w:val="ru-RU"/>
              </w:rPr>
              <w:t>“, бр. 36/2009, 88/2010, 91/2010, 14/2016, 95/2018 и 71/2021</w:t>
            </w:r>
          </w:p>
        </w:tc>
        <w:tc>
          <w:tcPr>
            <w:tcW w:w="5472" w:type="dxa"/>
          </w:tcPr>
          <w:p w14:paraId="61F4B4B2" w14:textId="77777777" w:rsidR="00B475D4" w:rsidRPr="00B475D4" w:rsidRDefault="00B475D4" w:rsidP="00B475D4">
            <w:pPr>
              <w:rPr>
                <w:sz w:val="20"/>
                <w:lang w:val="ru-RU"/>
              </w:rPr>
            </w:pPr>
            <w:r w:rsidRPr="00B475D4">
              <w:rPr>
                <w:sz w:val="16"/>
                <w:lang w:val="ru-RU"/>
              </w:rPr>
              <w:t>Заштићена подручја, еколошке мреже и врсте; гасовод пролази кроз подручја осетљива са становишта биодиверзитета.</w:t>
            </w:r>
          </w:p>
        </w:tc>
      </w:tr>
      <w:tr w:rsidR="00B475D4" w:rsidRPr="00D20A1A" w14:paraId="4029176F" w14:textId="77777777" w:rsidTr="00BB4CF7">
        <w:trPr>
          <w:jc w:val="center"/>
        </w:trPr>
        <w:tc>
          <w:tcPr>
            <w:tcW w:w="2232" w:type="dxa"/>
          </w:tcPr>
          <w:p w14:paraId="366A9142" w14:textId="77777777" w:rsidR="00B475D4" w:rsidRPr="00B475D4" w:rsidRDefault="00B475D4" w:rsidP="00B475D4">
            <w:pPr>
              <w:rPr>
                <w:sz w:val="20"/>
              </w:rPr>
            </w:pPr>
            <w:proofErr w:type="spellStart"/>
            <w:r w:rsidRPr="00B475D4">
              <w:rPr>
                <w:sz w:val="16"/>
              </w:rPr>
              <w:t>Закон</w:t>
            </w:r>
            <w:proofErr w:type="spellEnd"/>
            <w:r w:rsidRPr="00B475D4">
              <w:rPr>
                <w:sz w:val="16"/>
              </w:rPr>
              <w:t xml:space="preserve"> о </w:t>
            </w:r>
            <w:proofErr w:type="spellStart"/>
            <w:r w:rsidRPr="00B475D4">
              <w:rPr>
                <w:sz w:val="16"/>
              </w:rPr>
              <w:t>водама</w:t>
            </w:r>
            <w:proofErr w:type="spellEnd"/>
          </w:p>
        </w:tc>
        <w:tc>
          <w:tcPr>
            <w:tcW w:w="2304" w:type="dxa"/>
          </w:tcPr>
          <w:p w14:paraId="31535D7B" w14:textId="77777777" w:rsidR="00B475D4" w:rsidRPr="00B475D4" w:rsidRDefault="00B475D4" w:rsidP="00B475D4">
            <w:pPr>
              <w:rPr>
                <w:sz w:val="20"/>
                <w:lang w:val="ru-RU"/>
              </w:rPr>
            </w:pPr>
            <w:r w:rsidRPr="00B475D4">
              <w:rPr>
                <w:sz w:val="16"/>
                <w:lang w:val="ru-RU"/>
              </w:rPr>
              <w:t xml:space="preserve">„Сл. гласник </w:t>
            </w:r>
            <w:r w:rsidRPr="00B475D4">
              <w:rPr>
                <w:sz w:val="16"/>
              </w:rPr>
              <w:t>RS</w:t>
            </w:r>
            <w:r w:rsidRPr="00B475D4">
              <w:rPr>
                <w:sz w:val="16"/>
                <w:lang w:val="ru-RU"/>
              </w:rPr>
              <w:t>“, бр. 30/2010, 93/2012, 101/2016 и 95/2018</w:t>
            </w:r>
          </w:p>
        </w:tc>
        <w:tc>
          <w:tcPr>
            <w:tcW w:w="5472" w:type="dxa"/>
          </w:tcPr>
          <w:p w14:paraId="6635FC9E" w14:textId="77777777" w:rsidR="00B475D4" w:rsidRPr="00B475D4" w:rsidRDefault="00B475D4" w:rsidP="00B475D4">
            <w:pPr>
              <w:rPr>
                <w:sz w:val="20"/>
                <w:lang w:val="ru-RU"/>
              </w:rPr>
            </w:pPr>
            <w:r w:rsidRPr="00B475D4">
              <w:rPr>
                <w:sz w:val="16"/>
                <w:lang w:val="ru-RU"/>
              </w:rPr>
              <w:t>Прелази преко водотокова, заштита од поплава и управљање водом за хидротестирање; слив Мораве.</w:t>
            </w:r>
          </w:p>
        </w:tc>
      </w:tr>
      <w:tr w:rsidR="00B475D4" w:rsidRPr="00D20A1A" w14:paraId="39E9AB2A" w14:textId="77777777" w:rsidTr="00BB4CF7">
        <w:trPr>
          <w:jc w:val="center"/>
        </w:trPr>
        <w:tc>
          <w:tcPr>
            <w:tcW w:w="2232" w:type="dxa"/>
          </w:tcPr>
          <w:p w14:paraId="0374D598" w14:textId="77777777" w:rsidR="00B475D4" w:rsidRPr="00B475D4" w:rsidRDefault="00B475D4" w:rsidP="00B475D4">
            <w:pPr>
              <w:rPr>
                <w:sz w:val="20"/>
              </w:rPr>
            </w:pPr>
            <w:proofErr w:type="spellStart"/>
            <w:r w:rsidRPr="00B475D4">
              <w:rPr>
                <w:sz w:val="16"/>
              </w:rPr>
              <w:t>Закон</w:t>
            </w:r>
            <w:proofErr w:type="spellEnd"/>
            <w:r w:rsidRPr="00B475D4">
              <w:rPr>
                <w:sz w:val="16"/>
              </w:rPr>
              <w:t xml:space="preserve"> о </w:t>
            </w:r>
            <w:proofErr w:type="spellStart"/>
            <w:r w:rsidRPr="00B475D4">
              <w:rPr>
                <w:sz w:val="16"/>
              </w:rPr>
              <w:t>управљању</w:t>
            </w:r>
            <w:proofErr w:type="spellEnd"/>
            <w:r w:rsidRPr="00B475D4">
              <w:rPr>
                <w:sz w:val="16"/>
              </w:rPr>
              <w:t xml:space="preserve"> </w:t>
            </w:r>
            <w:proofErr w:type="spellStart"/>
            <w:r w:rsidRPr="00B475D4">
              <w:rPr>
                <w:sz w:val="16"/>
              </w:rPr>
              <w:t>отпадом</w:t>
            </w:r>
            <w:proofErr w:type="spellEnd"/>
          </w:p>
        </w:tc>
        <w:tc>
          <w:tcPr>
            <w:tcW w:w="2304" w:type="dxa"/>
          </w:tcPr>
          <w:p w14:paraId="3432DAA6" w14:textId="77777777" w:rsidR="00B475D4" w:rsidRPr="00B475D4" w:rsidRDefault="00B475D4" w:rsidP="00B475D4">
            <w:pPr>
              <w:rPr>
                <w:sz w:val="20"/>
                <w:lang w:val="ru-RU"/>
              </w:rPr>
            </w:pPr>
            <w:r w:rsidRPr="00B475D4">
              <w:rPr>
                <w:sz w:val="16"/>
                <w:lang w:val="ru-RU"/>
              </w:rPr>
              <w:t xml:space="preserve">„Сл. гласник </w:t>
            </w:r>
            <w:r w:rsidRPr="00B475D4">
              <w:rPr>
                <w:sz w:val="16"/>
              </w:rPr>
              <w:t>RS</w:t>
            </w:r>
            <w:r w:rsidRPr="00B475D4">
              <w:rPr>
                <w:sz w:val="16"/>
                <w:lang w:val="ru-RU"/>
              </w:rPr>
              <w:t>“, бр. 36/09, 88/10, 14/16, 95/18 и 35/23</w:t>
            </w:r>
          </w:p>
        </w:tc>
        <w:tc>
          <w:tcPr>
            <w:tcW w:w="5472" w:type="dxa"/>
          </w:tcPr>
          <w:p w14:paraId="1DFACF26" w14:textId="77777777" w:rsidR="00B475D4" w:rsidRPr="00B475D4" w:rsidRDefault="00B475D4" w:rsidP="00B475D4">
            <w:pPr>
              <w:rPr>
                <w:sz w:val="20"/>
                <w:lang w:val="ru-RU"/>
              </w:rPr>
            </w:pPr>
            <w:r w:rsidRPr="00B475D4">
              <w:rPr>
                <w:sz w:val="16"/>
                <w:lang w:val="ru-RU"/>
              </w:rPr>
              <w:t>Принципи управљања отпадом, класификација, складиштење, транспорт, третман и одлагање отпада, укључујући опасан отпад.</w:t>
            </w:r>
          </w:p>
        </w:tc>
      </w:tr>
      <w:tr w:rsidR="00B475D4" w:rsidRPr="00D20A1A" w14:paraId="57A29A77" w14:textId="77777777" w:rsidTr="00BB4CF7">
        <w:trPr>
          <w:jc w:val="center"/>
        </w:trPr>
        <w:tc>
          <w:tcPr>
            <w:tcW w:w="2232" w:type="dxa"/>
          </w:tcPr>
          <w:p w14:paraId="5458333D" w14:textId="77777777" w:rsidR="00B475D4" w:rsidRPr="00B475D4" w:rsidRDefault="00B475D4" w:rsidP="00B475D4">
            <w:pPr>
              <w:rPr>
                <w:sz w:val="20"/>
              </w:rPr>
            </w:pPr>
            <w:proofErr w:type="spellStart"/>
            <w:r w:rsidRPr="00B475D4">
              <w:rPr>
                <w:sz w:val="16"/>
              </w:rPr>
              <w:t>Закон</w:t>
            </w:r>
            <w:proofErr w:type="spellEnd"/>
            <w:r w:rsidRPr="00B475D4">
              <w:rPr>
                <w:sz w:val="16"/>
              </w:rPr>
              <w:t xml:space="preserve"> о </w:t>
            </w:r>
            <w:proofErr w:type="spellStart"/>
            <w:r w:rsidRPr="00B475D4">
              <w:rPr>
                <w:sz w:val="16"/>
              </w:rPr>
              <w:t>енергетици</w:t>
            </w:r>
            <w:proofErr w:type="spellEnd"/>
          </w:p>
        </w:tc>
        <w:tc>
          <w:tcPr>
            <w:tcW w:w="2304" w:type="dxa"/>
          </w:tcPr>
          <w:p w14:paraId="56B281DA" w14:textId="77777777" w:rsidR="00B475D4" w:rsidRPr="00B475D4" w:rsidRDefault="00B475D4" w:rsidP="00B475D4">
            <w:pPr>
              <w:rPr>
                <w:sz w:val="20"/>
                <w:lang w:val="ru-RU"/>
              </w:rPr>
            </w:pPr>
            <w:r w:rsidRPr="00B475D4">
              <w:rPr>
                <w:sz w:val="16"/>
                <w:lang w:val="ru-RU"/>
              </w:rPr>
              <w:t xml:space="preserve">„Сл. гласник </w:t>
            </w:r>
            <w:r w:rsidRPr="00B475D4">
              <w:rPr>
                <w:sz w:val="16"/>
              </w:rPr>
              <w:t>RS</w:t>
            </w:r>
            <w:r w:rsidRPr="00B475D4">
              <w:rPr>
                <w:sz w:val="16"/>
                <w:lang w:val="ru-RU"/>
              </w:rPr>
              <w:t>“, бр. 145/14, 95/18, 40/21, 35/2023, 62/2023, 94/2024 и 109/2025</w:t>
            </w:r>
          </w:p>
        </w:tc>
        <w:tc>
          <w:tcPr>
            <w:tcW w:w="5472" w:type="dxa"/>
          </w:tcPr>
          <w:p w14:paraId="192C681B" w14:textId="77777777" w:rsidR="00B475D4" w:rsidRPr="00B475D4" w:rsidRDefault="00B475D4" w:rsidP="00B475D4">
            <w:pPr>
              <w:rPr>
                <w:sz w:val="20"/>
                <w:lang w:val="ru-RU"/>
              </w:rPr>
            </w:pPr>
            <w:r w:rsidRPr="00B475D4">
              <w:rPr>
                <w:sz w:val="16"/>
                <w:lang w:val="ru-RU"/>
              </w:rPr>
              <w:t>Оквир енергетског сектора, енергетска политика, гасне делатности, обавезе оператора, дозволе, безбедност гасовода и власничко/раздвајање делатности; применљиво на развој Просторног плана и дозволе за гасовод.</w:t>
            </w:r>
          </w:p>
        </w:tc>
      </w:tr>
      <w:tr w:rsidR="00B475D4" w:rsidRPr="00D20A1A" w14:paraId="16EA7EC3" w14:textId="77777777" w:rsidTr="00BB4CF7">
        <w:trPr>
          <w:jc w:val="center"/>
        </w:trPr>
        <w:tc>
          <w:tcPr>
            <w:tcW w:w="2232" w:type="dxa"/>
          </w:tcPr>
          <w:p w14:paraId="140CAC16" w14:textId="77777777" w:rsidR="00B475D4" w:rsidRPr="00B475D4" w:rsidRDefault="00B475D4" w:rsidP="00B475D4">
            <w:pPr>
              <w:rPr>
                <w:sz w:val="20"/>
              </w:rPr>
            </w:pPr>
            <w:proofErr w:type="spellStart"/>
            <w:r w:rsidRPr="00B475D4">
              <w:rPr>
                <w:sz w:val="16"/>
              </w:rPr>
              <w:t>Закон</w:t>
            </w:r>
            <w:proofErr w:type="spellEnd"/>
            <w:r w:rsidRPr="00B475D4">
              <w:rPr>
                <w:sz w:val="16"/>
              </w:rPr>
              <w:t xml:space="preserve"> о </w:t>
            </w:r>
            <w:proofErr w:type="spellStart"/>
            <w:r w:rsidRPr="00B475D4">
              <w:rPr>
                <w:sz w:val="16"/>
              </w:rPr>
              <w:t>гасу</w:t>
            </w:r>
            <w:proofErr w:type="spellEnd"/>
          </w:p>
        </w:tc>
        <w:tc>
          <w:tcPr>
            <w:tcW w:w="2304" w:type="dxa"/>
          </w:tcPr>
          <w:p w14:paraId="45328E33" w14:textId="77777777" w:rsidR="00B475D4" w:rsidRPr="00B475D4" w:rsidRDefault="00B475D4" w:rsidP="00B475D4">
            <w:pPr>
              <w:rPr>
                <w:sz w:val="20"/>
              </w:rPr>
            </w:pPr>
            <w:r w:rsidRPr="00B475D4">
              <w:rPr>
                <w:sz w:val="16"/>
              </w:rPr>
              <w:t>„</w:t>
            </w:r>
            <w:proofErr w:type="spellStart"/>
            <w:r w:rsidRPr="00B475D4">
              <w:rPr>
                <w:sz w:val="16"/>
              </w:rPr>
              <w:t>Сл</w:t>
            </w:r>
            <w:proofErr w:type="spellEnd"/>
            <w:r w:rsidRPr="00B475D4">
              <w:rPr>
                <w:sz w:val="16"/>
              </w:rPr>
              <w:t xml:space="preserve">. </w:t>
            </w:r>
            <w:proofErr w:type="spellStart"/>
            <w:r w:rsidRPr="00B475D4">
              <w:rPr>
                <w:sz w:val="16"/>
              </w:rPr>
              <w:t>гласник</w:t>
            </w:r>
            <w:proofErr w:type="spellEnd"/>
            <w:r w:rsidRPr="00B475D4">
              <w:rPr>
                <w:sz w:val="16"/>
              </w:rPr>
              <w:t xml:space="preserve"> </w:t>
            </w:r>
            <w:proofErr w:type="gramStart"/>
            <w:r w:rsidRPr="00B475D4">
              <w:rPr>
                <w:sz w:val="16"/>
              </w:rPr>
              <w:t>RS“</w:t>
            </w:r>
            <w:proofErr w:type="gramEnd"/>
            <w:r w:rsidRPr="00B475D4">
              <w:rPr>
                <w:sz w:val="16"/>
              </w:rPr>
              <w:t xml:space="preserve">, </w:t>
            </w:r>
            <w:proofErr w:type="spellStart"/>
            <w:r w:rsidRPr="00B475D4">
              <w:rPr>
                <w:sz w:val="16"/>
              </w:rPr>
              <w:t>бр</w:t>
            </w:r>
            <w:proofErr w:type="spellEnd"/>
            <w:r w:rsidRPr="00B475D4">
              <w:rPr>
                <w:sz w:val="16"/>
              </w:rPr>
              <w:t>. 109/2025</w:t>
            </w:r>
          </w:p>
        </w:tc>
        <w:tc>
          <w:tcPr>
            <w:tcW w:w="5472" w:type="dxa"/>
          </w:tcPr>
          <w:p w14:paraId="3F861BEF" w14:textId="77777777" w:rsidR="00B475D4" w:rsidRPr="00B475D4" w:rsidRDefault="00B475D4" w:rsidP="00B475D4">
            <w:pPr>
              <w:rPr>
                <w:sz w:val="20"/>
                <w:lang w:val="ru-RU"/>
              </w:rPr>
            </w:pPr>
            <w:r w:rsidRPr="00B475D4">
              <w:rPr>
                <w:sz w:val="16"/>
                <w:lang w:val="ru-RU"/>
              </w:rPr>
              <w:t>Уређује услове за поуздано, безбедно и квалитетно снабдевање природним гасом, гасне делатности, организацију тржишта, права и обавезе учесника на тржишту, заштиту купаца, пројектовање, изградњу, одржавање и коришћење гасовода и гасних инсталација, опрему под притиском и надзор.</w:t>
            </w:r>
          </w:p>
        </w:tc>
      </w:tr>
      <w:tr w:rsidR="00B475D4" w:rsidRPr="00D20A1A" w14:paraId="69AE3D94" w14:textId="77777777" w:rsidTr="00BB4CF7">
        <w:trPr>
          <w:jc w:val="center"/>
        </w:trPr>
        <w:tc>
          <w:tcPr>
            <w:tcW w:w="2232" w:type="dxa"/>
          </w:tcPr>
          <w:p w14:paraId="3D0DB7A3" w14:textId="77777777" w:rsidR="00B475D4" w:rsidRPr="00B475D4" w:rsidRDefault="00B475D4" w:rsidP="00B475D4">
            <w:pPr>
              <w:rPr>
                <w:sz w:val="20"/>
                <w:lang w:val="ru-RU"/>
              </w:rPr>
            </w:pPr>
            <w:r w:rsidRPr="00B475D4">
              <w:rPr>
                <w:sz w:val="16"/>
                <w:lang w:val="ru-RU"/>
              </w:rPr>
              <w:t>Закон о планирању и изградњи</w:t>
            </w:r>
          </w:p>
        </w:tc>
        <w:tc>
          <w:tcPr>
            <w:tcW w:w="2304" w:type="dxa"/>
          </w:tcPr>
          <w:p w14:paraId="524AB5EA" w14:textId="77777777" w:rsidR="00B475D4" w:rsidRPr="00B475D4" w:rsidRDefault="00B475D4" w:rsidP="00B475D4">
            <w:pPr>
              <w:rPr>
                <w:sz w:val="20"/>
                <w:lang w:val="ru-RU"/>
              </w:rPr>
            </w:pPr>
            <w:r w:rsidRPr="00B475D4">
              <w:rPr>
                <w:sz w:val="16"/>
                <w:lang w:val="ru-RU"/>
              </w:rPr>
              <w:t xml:space="preserve">„Сл. гласник </w:t>
            </w:r>
            <w:r w:rsidRPr="00B475D4">
              <w:rPr>
                <w:sz w:val="16"/>
              </w:rPr>
              <w:t>RS</w:t>
            </w:r>
            <w:r w:rsidRPr="00B475D4">
              <w:rPr>
                <w:sz w:val="16"/>
                <w:lang w:val="ru-RU"/>
              </w:rPr>
              <w:t>“, бр. 72/09, 81/09, 64/10, 24/11, 121/12, 42/13, 50/13, 98/13, 132/14, 145/14, 83/18, 31/19, 37/19, 9/20, 52/21, 62/23 и 91/25</w:t>
            </w:r>
          </w:p>
        </w:tc>
        <w:tc>
          <w:tcPr>
            <w:tcW w:w="5472" w:type="dxa"/>
          </w:tcPr>
          <w:p w14:paraId="1731B9B6" w14:textId="77777777" w:rsidR="00B475D4" w:rsidRPr="00B475D4" w:rsidRDefault="00B475D4" w:rsidP="00B475D4">
            <w:pPr>
              <w:rPr>
                <w:sz w:val="20"/>
                <w:lang w:val="ru-RU"/>
              </w:rPr>
            </w:pPr>
            <w:r w:rsidRPr="00B475D4">
              <w:rPr>
                <w:sz w:val="16"/>
                <w:lang w:val="ru-RU"/>
              </w:rPr>
              <w:t xml:space="preserve">Одобрења повезана са </w:t>
            </w:r>
            <w:r w:rsidRPr="00B475D4">
              <w:rPr>
                <w:sz w:val="16"/>
              </w:rPr>
              <w:t>EIA</w:t>
            </w:r>
            <w:r w:rsidRPr="00B475D4">
              <w:rPr>
                <w:sz w:val="16"/>
                <w:lang w:val="ru-RU"/>
              </w:rPr>
              <w:t xml:space="preserve"> релевантна су за издавање дозвола, док је шира </w:t>
            </w:r>
            <w:r w:rsidRPr="00B475D4">
              <w:rPr>
                <w:sz w:val="16"/>
              </w:rPr>
              <w:t>ESIA</w:t>
            </w:r>
            <w:r w:rsidRPr="00B475D4">
              <w:rPr>
                <w:sz w:val="16"/>
                <w:lang w:val="ru-RU"/>
              </w:rPr>
              <w:t xml:space="preserve"> потребна према </w:t>
            </w:r>
            <w:r w:rsidRPr="00B475D4">
              <w:rPr>
                <w:sz w:val="16"/>
              </w:rPr>
              <w:t>ESF</w:t>
            </w:r>
            <w:r w:rsidRPr="00B475D4">
              <w:rPr>
                <w:sz w:val="16"/>
                <w:lang w:val="ru-RU"/>
              </w:rPr>
              <w:t xml:space="preserve"> Светске банке; Одлука о изради Просторног плана објављена је у „Сл. гласнику </w:t>
            </w:r>
            <w:r w:rsidRPr="00B475D4">
              <w:rPr>
                <w:sz w:val="16"/>
              </w:rPr>
              <w:t>RS</w:t>
            </w:r>
            <w:r w:rsidRPr="00B475D4">
              <w:rPr>
                <w:sz w:val="16"/>
                <w:lang w:val="ru-RU"/>
              </w:rPr>
              <w:t>“, бр. 4/2024.</w:t>
            </w:r>
          </w:p>
        </w:tc>
      </w:tr>
      <w:tr w:rsidR="00B475D4" w:rsidRPr="00D20A1A" w14:paraId="08EFC298" w14:textId="77777777" w:rsidTr="00BB4CF7">
        <w:trPr>
          <w:jc w:val="center"/>
        </w:trPr>
        <w:tc>
          <w:tcPr>
            <w:tcW w:w="2232" w:type="dxa"/>
          </w:tcPr>
          <w:p w14:paraId="5C7D3506" w14:textId="77777777" w:rsidR="00B475D4" w:rsidRPr="00B475D4" w:rsidRDefault="00B475D4" w:rsidP="00B475D4">
            <w:pPr>
              <w:rPr>
                <w:sz w:val="20"/>
              </w:rPr>
            </w:pPr>
            <w:proofErr w:type="spellStart"/>
            <w:r w:rsidRPr="00B475D4">
              <w:rPr>
                <w:sz w:val="16"/>
              </w:rPr>
              <w:t>Закон</w:t>
            </w:r>
            <w:proofErr w:type="spellEnd"/>
            <w:r w:rsidRPr="00B475D4">
              <w:rPr>
                <w:sz w:val="16"/>
              </w:rPr>
              <w:t xml:space="preserve"> о </w:t>
            </w:r>
            <w:proofErr w:type="spellStart"/>
            <w:r w:rsidRPr="00B475D4">
              <w:rPr>
                <w:sz w:val="16"/>
              </w:rPr>
              <w:t>културном</w:t>
            </w:r>
            <w:proofErr w:type="spellEnd"/>
            <w:r w:rsidRPr="00B475D4">
              <w:rPr>
                <w:sz w:val="16"/>
              </w:rPr>
              <w:t xml:space="preserve"> </w:t>
            </w:r>
            <w:proofErr w:type="spellStart"/>
            <w:r w:rsidRPr="00B475D4">
              <w:rPr>
                <w:sz w:val="16"/>
              </w:rPr>
              <w:t>наслеђу</w:t>
            </w:r>
            <w:proofErr w:type="spellEnd"/>
          </w:p>
        </w:tc>
        <w:tc>
          <w:tcPr>
            <w:tcW w:w="2304" w:type="dxa"/>
          </w:tcPr>
          <w:p w14:paraId="4A68145A" w14:textId="77777777" w:rsidR="00B475D4" w:rsidRPr="00B475D4" w:rsidRDefault="00B475D4" w:rsidP="00B475D4">
            <w:pPr>
              <w:rPr>
                <w:sz w:val="20"/>
              </w:rPr>
            </w:pPr>
            <w:r w:rsidRPr="00B475D4">
              <w:rPr>
                <w:sz w:val="16"/>
              </w:rPr>
              <w:t>„</w:t>
            </w:r>
            <w:proofErr w:type="spellStart"/>
            <w:r w:rsidRPr="00B475D4">
              <w:rPr>
                <w:sz w:val="16"/>
              </w:rPr>
              <w:t>Сл</w:t>
            </w:r>
            <w:proofErr w:type="spellEnd"/>
            <w:r w:rsidRPr="00B475D4">
              <w:rPr>
                <w:sz w:val="16"/>
              </w:rPr>
              <w:t xml:space="preserve">. </w:t>
            </w:r>
            <w:proofErr w:type="spellStart"/>
            <w:r w:rsidRPr="00B475D4">
              <w:rPr>
                <w:sz w:val="16"/>
              </w:rPr>
              <w:t>гласник</w:t>
            </w:r>
            <w:proofErr w:type="spellEnd"/>
            <w:r w:rsidRPr="00B475D4">
              <w:rPr>
                <w:sz w:val="16"/>
              </w:rPr>
              <w:t xml:space="preserve"> </w:t>
            </w:r>
            <w:proofErr w:type="gramStart"/>
            <w:r w:rsidRPr="00B475D4">
              <w:rPr>
                <w:sz w:val="16"/>
              </w:rPr>
              <w:t>RS“</w:t>
            </w:r>
            <w:proofErr w:type="gramEnd"/>
            <w:r w:rsidRPr="00B475D4">
              <w:rPr>
                <w:sz w:val="16"/>
              </w:rPr>
              <w:t xml:space="preserve">, </w:t>
            </w:r>
            <w:proofErr w:type="spellStart"/>
            <w:r w:rsidRPr="00B475D4">
              <w:rPr>
                <w:sz w:val="16"/>
              </w:rPr>
              <w:t>бр</w:t>
            </w:r>
            <w:proofErr w:type="spellEnd"/>
            <w:r w:rsidRPr="00B475D4">
              <w:rPr>
                <w:sz w:val="16"/>
              </w:rPr>
              <w:t>. 129/21</w:t>
            </w:r>
          </w:p>
        </w:tc>
        <w:tc>
          <w:tcPr>
            <w:tcW w:w="5472" w:type="dxa"/>
          </w:tcPr>
          <w:p w14:paraId="15E18D20" w14:textId="77777777" w:rsidR="00B475D4" w:rsidRPr="00B475D4" w:rsidRDefault="00B475D4" w:rsidP="00B475D4">
            <w:pPr>
              <w:rPr>
                <w:sz w:val="20"/>
                <w:lang w:val="ru-RU"/>
              </w:rPr>
            </w:pPr>
            <w:r w:rsidRPr="00B475D4">
              <w:rPr>
                <w:sz w:val="16"/>
                <w:lang w:val="ru-RU"/>
              </w:rPr>
              <w:t>Општи оквир за заштиту, очување и управљање културним наслеђем. Релевантан за почетно стање културног наслеђа, консултације са надлежним институцијама и локалним заједницама и процену утицаја на културно наслеђе и локално значајне културне/просторне целине.</w:t>
            </w:r>
          </w:p>
        </w:tc>
      </w:tr>
      <w:tr w:rsidR="00B475D4" w:rsidRPr="00D20A1A" w14:paraId="7F54B974" w14:textId="77777777" w:rsidTr="00BB4CF7">
        <w:trPr>
          <w:jc w:val="center"/>
        </w:trPr>
        <w:tc>
          <w:tcPr>
            <w:tcW w:w="2232" w:type="dxa"/>
          </w:tcPr>
          <w:p w14:paraId="7108FD02" w14:textId="77777777" w:rsidR="00B475D4" w:rsidRPr="00B475D4" w:rsidRDefault="00B475D4" w:rsidP="00B475D4">
            <w:pPr>
              <w:rPr>
                <w:sz w:val="20"/>
              </w:rPr>
            </w:pPr>
            <w:proofErr w:type="spellStart"/>
            <w:r w:rsidRPr="00B475D4">
              <w:rPr>
                <w:sz w:val="16"/>
              </w:rPr>
              <w:t>Закон</w:t>
            </w:r>
            <w:proofErr w:type="spellEnd"/>
            <w:r w:rsidRPr="00B475D4">
              <w:rPr>
                <w:sz w:val="16"/>
              </w:rPr>
              <w:t xml:space="preserve"> о </w:t>
            </w:r>
            <w:proofErr w:type="spellStart"/>
            <w:r w:rsidRPr="00B475D4">
              <w:rPr>
                <w:sz w:val="16"/>
              </w:rPr>
              <w:t>културним</w:t>
            </w:r>
            <w:proofErr w:type="spellEnd"/>
            <w:r w:rsidRPr="00B475D4">
              <w:rPr>
                <w:sz w:val="16"/>
              </w:rPr>
              <w:t xml:space="preserve"> </w:t>
            </w:r>
            <w:proofErr w:type="spellStart"/>
            <w:r w:rsidRPr="00B475D4">
              <w:rPr>
                <w:sz w:val="16"/>
              </w:rPr>
              <w:t>добрима</w:t>
            </w:r>
            <w:proofErr w:type="spellEnd"/>
          </w:p>
        </w:tc>
        <w:tc>
          <w:tcPr>
            <w:tcW w:w="2304" w:type="dxa"/>
          </w:tcPr>
          <w:p w14:paraId="00DF33FC" w14:textId="77777777" w:rsidR="00B475D4" w:rsidRPr="00B475D4" w:rsidRDefault="00B475D4" w:rsidP="00B475D4">
            <w:pPr>
              <w:rPr>
                <w:sz w:val="20"/>
                <w:lang w:val="ru-RU"/>
              </w:rPr>
            </w:pPr>
            <w:r w:rsidRPr="00B475D4">
              <w:rPr>
                <w:sz w:val="16"/>
                <w:lang w:val="ru-RU"/>
              </w:rPr>
              <w:t xml:space="preserve">„Сл. гласник </w:t>
            </w:r>
            <w:r w:rsidRPr="00B475D4">
              <w:rPr>
                <w:sz w:val="16"/>
              </w:rPr>
              <w:t>RS</w:t>
            </w:r>
            <w:r w:rsidRPr="00B475D4">
              <w:rPr>
                <w:sz w:val="16"/>
                <w:lang w:val="ru-RU"/>
              </w:rPr>
              <w:t>“, бр. 71/94, 52/11, 99/11, 6/20, 35/21, 129/21 и 76/23</w:t>
            </w:r>
          </w:p>
        </w:tc>
        <w:tc>
          <w:tcPr>
            <w:tcW w:w="5472" w:type="dxa"/>
          </w:tcPr>
          <w:p w14:paraId="0DDA0093" w14:textId="77777777" w:rsidR="00B475D4" w:rsidRPr="00B475D4" w:rsidRDefault="00B475D4" w:rsidP="00B475D4">
            <w:pPr>
              <w:rPr>
                <w:sz w:val="20"/>
                <w:lang w:val="ru-RU"/>
              </w:rPr>
            </w:pPr>
            <w:r w:rsidRPr="00B475D4">
              <w:rPr>
                <w:sz w:val="16"/>
                <w:lang w:val="ru-RU"/>
              </w:rPr>
              <w:t>Заштита културних добара, археолошких локалитета, културних споменика, заштићене околине, случајних налаза и услова надлежних институција заштите.</w:t>
            </w:r>
          </w:p>
        </w:tc>
      </w:tr>
      <w:tr w:rsidR="00B475D4" w:rsidRPr="00D20A1A" w14:paraId="72100136" w14:textId="77777777" w:rsidTr="00BB4CF7">
        <w:trPr>
          <w:jc w:val="center"/>
        </w:trPr>
        <w:tc>
          <w:tcPr>
            <w:tcW w:w="2232" w:type="dxa"/>
          </w:tcPr>
          <w:p w14:paraId="705B895E" w14:textId="77777777" w:rsidR="00B475D4" w:rsidRPr="00B475D4" w:rsidRDefault="00B475D4" w:rsidP="00B475D4">
            <w:pPr>
              <w:rPr>
                <w:sz w:val="20"/>
                <w:lang w:val="ru-RU"/>
              </w:rPr>
            </w:pPr>
            <w:r w:rsidRPr="00B475D4">
              <w:rPr>
                <w:sz w:val="16"/>
                <w:lang w:val="ru-RU"/>
              </w:rPr>
              <w:t>Закон о безбедности и здрављу на раду</w:t>
            </w:r>
          </w:p>
        </w:tc>
        <w:tc>
          <w:tcPr>
            <w:tcW w:w="2304" w:type="dxa"/>
          </w:tcPr>
          <w:p w14:paraId="02B1C4E0" w14:textId="77777777" w:rsidR="00B475D4" w:rsidRPr="00B475D4" w:rsidRDefault="00B475D4" w:rsidP="00B475D4">
            <w:pPr>
              <w:rPr>
                <w:sz w:val="20"/>
              </w:rPr>
            </w:pPr>
            <w:r w:rsidRPr="00B475D4">
              <w:rPr>
                <w:sz w:val="16"/>
              </w:rPr>
              <w:t>„</w:t>
            </w:r>
            <w:proofErr w:type="spellStart"/>
            <w:r w:rsidRPr="00B475D4">
              <w:rPr>
                <w:sz w:val="16"/>
              </w:rPr>
              <w:t>Сл</w:t>
            </w:r>
            <w:proofErr w:type="spellEnd"/>
            <w:r w:rsidRPr="00B475D4">
              <w:rPr>
                <w:sz w:val="16"/>
              </w:rPr>
              <w:t xml:space="preserve">. </w:t>
            </w:r>
            <w:proofErr w:type="spellStart"/>
            <w:r w:rsidRPr="00B475D4">
              <w:rPr>
                <w:sz w:val="16"/>
              </w:rPr>
              <w:t>гласник</w:t>
            </w:r>
            <w:proofErr w:type="spellEnd"/>
            <w:r w:rsidRPr="00B475D4">
              <w:rPr>
                <w:sz w:val="16"/>
              </w:rPr>
              <w:t xml:space="preserve"> </w:t>
            </w:r>
            <w:proofErr w:type="gramStart"/>
            <w:r w:rsidRPr="00B475D4">
              <w:rPr>
                <w:sz w:val="16"/>
              </w:rPr>
              <w:t>RS“</w:t>
            </w:r>
            <w:proofErr w:type="gramEnd"/>
            <w:r w:rsidRPr="00B475D4">
              <w:rPr>
                <w:sz w:val="16"/>
              </w:rPr>
              <w:t xml:space="preserve">, </w:t>
            </w:r>
            <w:proofErr w:type="spellStart"/>
            <w:r w:rsidRPr="00B475D4">
              <w:rPr>
                <w:sz w:val="16"/>
              </w:rPr>
              <w:t>бр</w:t>
            </w:r>
            <w:proofErr w:type="spellEnd"/>
            <w:r w:rsidRPr="00B475D4">
              <w:rPr>
                <w:sz w:val="16"/>
              </w:rPr>
              <w:t>. 35/23</w:t>
            </w:r>
          </w:p>
        </w:tc>
        <w:tc>
          <w:tcPr>
            <w:tcW w:w="5472" w:type="dxa"/>
          </w:tcPr>
          <w:p w14:paraId="78DA843D" w14:textId="77777777" w:rsidR="00B475D4" w:rsidRPr="00B475D4" w:rsidRDefault="00B475D4" w:rsidP="00B475D4">
            <w:pPr>
              <w:rPr>
                <w:sz w:val="20"/>
                <w:lang w:val="ru-RU"/>
              </w:rPr>
            </w:pPr>
            <w:r w:rsidRPr="00B475D4">
              <w:rPr>
                <w:sz w:val="16"/>
                <w:lang w:val="ru-RU"/>
              </w:rPr>
              <w:t>Оквир безбедности и здравља на раду, обавезе послодаваца и извођача, процена ризика, превентивне мере, обука, информисање и консултовање запослених, спречавање и пријављивање незгода.</w:t>
            </w:r>
          </w:p>
        </w:tc>
      </w:tr>
      <w:tr w:rsidR="00B475D4" w:rsidRPr="00D20A1A" w14:paraId="115B70D2" w14:textId="77777777" w:rsidTr="00BB4CF7">
        <w:trPr>
          <w:jc w:val="center"/>
        </w:trPr>
        <w:tc>
          <w:tcPr>
            <w:tcW w:w="2232" w:type="dxa"/>
          </w:tcPr>
          <w:p w14:paraId="6B0B587F" w14:textId="77777777" w:rsidR="00B475D4" w:rsidRPr="00B475D4" w:rsidRDefault="00B475D4" w:rsidP="00B475D4">
            <w:pPr>
              <w:rPr>
                <w:sz w:val="20"/>
              </w:rPr>
            </w:pPr>
            <w:proofErr w:type="spellStart"/>
            <w:r w:rsidRPr="00B475D4">
              <w:rPr>
                <w:sz w:val="16"/>
              </w:rPr>
              <w:t>Закон</w:t>
            </w:r>
            <w:proofErr w:type="spellEnd"/>
            <w:r w:rsidRPr="00B475D4">
              <w:rPr>
                <w:sz w:val="16"/>
              </w:rPr>
              <w:t xml:space="preserve"> о </w:t>
            </w:r>
            <w:proofErr w:type="spellStart"/>
            <w:r w:rsidRPr="00B475D4">
              <w:rPr>
                <w:sz w:val="16"/>
              </w:rPr>
              <w:t>експропријацији</w:t>
            </w:r>
            <w:proofErr w:type="spellEnd"/>
          </w:p>
        </w:tc>
        <w:tc>
          <w:tcPr>
            <w:tcW w:w="2304" w:type="dxa"/>
          </w:tcPr>
          <w:p w14:paraId="2D4EDEEC" w14:textId="77777777" w:rsidR="00B475D4" w:rsidRPr="00B475D4" w:rsidRDefault="00B475D4" w:rsidP="00B475D4">
            <w:pPr>
              <w:rPr>
                <w:sz w:val="20"/>
                <w:lang w:val="ru-RU"/>
              </w:rPr>
            </w:pPr>
            <w:r w:rsidRPr="00B475D4">
              <w:rPr>
                <w:sz w:val="16"/>
                <w:lang w:val="ru-RU"/>
              </w:rPr>
              <w:t xml:space="preserve">„Сл. гласник </w:t>
            </w:r>
            <w:r w:rsidRPr="00B475D4">
              <w:rPr>
                <w:sz w:val="16"/>
              </w:rPr>
              <w:t>RS</w:t>
            </w:r>
            <w:r w:rsidRPr="00B475D4">
              <w:rPr>
                <w:sz w:val="16"/>
                <w:lang w:val="ru-RU"/>
              </w:rPr>
              <w:t xml:space="preserve">“, бр. 53/1995, „Сл. лист </w:t>
            </w:r>
            <w:r w:rsidRPr="00B475D4">
              <w:rPr>
                <w:sz w:val="16"/>
              </w:rPr>
              <w:t>SRJ</w:t>
            </w:r>
            <w:r w:rsidRPr="00B475D4">
              <w:rPr>
                <w:sz w:val="16"/>
                <w:lang w:val="ru-RU"/>
              </w:rPr>
              <w:t xml:space="preserve">“, бр. 16/2001, „Сл. гласник </w:t>
            </w:r>
            <w:r w:rsidRPr="00B475D4">
              <w:rPr>
                <w:sz w:val="16"/>
              </w:rPr>
              <w:t>RS</w:t>
            </w:r>
            <w:r w:rsidRPr="00B475D4">
              <w:rPr>
                <w:sz w:val="16"/>
                <w:lang w:val="ru-RU"/>
              </w:rPr>
              <w:t>“, бр. 20/2009, 55/2013 и 106/2016</w:t>
            </w:r>
          </w:p>
        </w:tc>
        <w:tc>
          <w:tcPr>
            <w:tcW w:w="5472" w:type="dxa"/>
          </w:tcPr>
          <w:p w14:paraId="45CAD508" w14:textId="77777777" w:rsidR="00B475D4" w:rsidRPr="00B475D4" w:rsidRDefault="00B475D4" w:rsidP="00B475D4">
            <w:pPr>
              <w:rPr>
                <w:sz w:val="20"/>
                <w:lang w:val="ru-RU"/>
              </w:rPr>
            </w:pPr>
            <w:r w:rsidRPr="00B475D4">
              <w:rPr>
                <w:sz w:val="16"/>
                <w:lang w:val="ru-RU"/>
              </w:rPr>
              <w:t>Прибављање земљишта и накнада; примењују се три механизма: потпуна експропријација, непотпуна експропријација (</w:t>
            </w:r>
            <w:r w:rsidRPr="00B475D4">
              <w:rPr>
                <w:sz w:val="16"/>
              </w:rPr>
              <w:t>ROW</w:t>
            </w:r>
            <w:r w:rsidRPr="00B475D4">
              <w:rPr>
                <w:sz w:val="16"/>
                <w:lang w:val="ru-RU"/>
              </w:rPr>
              <w:t>) и упис службености/терета.</w:t>
            </w:r>
          </w:p>
        </w:tc>
      </w:tr>
      <w:tr w:rsidR="00B475D4" w:rsidRPr="00D20A1A" w14:paraId="2448FE81" w14:textId="77777777" w:rsidTr="00BB4CF7">
        <w:trPr>
          <w:jc w:val="center"/>
        </w:trPr>
        <w:tc>
          <w:tcPr>
            <w:tcW w:w="2232" w:type="dxa"/>
          </w:tcPr>
          <w:p w14:paraId="7C03E4C1" w14:textId="77777777" w:rsidR="00B475D4" w:rsidRPr="00B475D4" w:rsidRDefault="00B475D4" w:rsidP="00B475D4">
            <w:pPr>
              <w:rPr>
                <w:sz w:val="20"/>
                <w:lang w:val="ru-RU"/>
              </w:rPr>
            </w:pPr>
            <w:r w:rsidRPr="00B475D4">
              <w:rPr>
                <w:sz w:val="16"/>
                <w:lang w:val="ru-RU"/>
              </w:rPr>
              <w:t>Закон о слободном приступу информацијама од јавног значаја</w:t>
            </w:r>
          </w:p>
        </w:tc>
        <w:tc>
          <w:tcPr>
            <w:tcW w:w="2304" w:type="dxa"/>
          </w:tcPr>
          <w:p w14:paraId="3C6BB05B" w14:textId="77777777" w:rsidR="00B475D4" w:rsidRPr="00B475D4" w:rsidRDefault="00B475D4" w:rsidP="00B475D4">
            <w:pPr>
              <w:rPr>
                <w:sz w:val="20"/>
                <w:lang w:val="ru-RU"/>
              </w:rPr>
            </w:pPr>
            <w:r w:rsidRPr="00B475D4">
              <w:rPr>
                <w:sz w:val="16"/>
                <w:lang w:val="ru-RU"/>
              </w:rPr>
              <w:t xml:space="preserve">„Сл. гласник </w:t>
            </w:r>
            <w:r w:rsidRPr="00B475D4">
              <w:rPr>
                <w:sz w:val="16"/>
              </w:rPr>
              <w:t>RS</w:t>
            </w:r>
            <w:r w:rsidRPr="00B475D4">
              <w:rPr>
                <w:sz w:val="16"/>
                <w:lang w:val="ru-RU"/>
              </w:rPr>
              <w:t>“, бр. 120/2004, 54/2007, 104/2009, 36/2010 и 105/2021</w:t>
            </w:r>
          </w:p>
        </w:tc>
        <w:tc>
          <w:tcPr>
            <w:tcW w:w="5472" w:type="dxa"/>
          </w:tcPr>
          <w:p w14:paraId="0A5970CC" w14:textId="77777777" w:rsidR="00B475D4" w:rsidRPr="00B475D4" w:rsidRDefault="00B475D4" w:rsidP="00B475D4">
            <w:pPr>
              <w:rPr>
                <w:sz w:val="20"/>
                <w:lang w:val="ru-RU"/>
              </w:rPr>
            </w:pPr>
            <w:r w:rsidRPr="00B475D4">
              <w:rPr>
                <w:sz w:val="16"/>
                <w:lang w:val="ru-RU"/>
              </w:rPr>
              <w:t xml:space="preserve">Уређује право приступа информацијама од јавног значаја код органа јавне власти. Релевантан за транспарентност, објављивање информација о пројекту, приступ еколошким и друштвеним информацијама, укључивање заинтересованих страна и </w:t>
            </w:r>
            <w:r w:rsidRPr="00B475D4">
              <w:rPr>
                <w:sz w:val="16"/>
              </w:rPr>
              <w:t>ESS</w:t>
            </w:r>
            <w:r w:rsidRPr="00B475D4">
              <w:rPr>
                <w:sz w:val="16"/>
                <w:lang w:val="ru-RU"/>
              </w:rPr>
              <w:t>10.</w:t>
            </w:r>
          </w:p>
        </w:tc>
      </w:tr>
      <w:tr w:rsidR="00B475D4" w:rsidRPr="00D20A1A" w14:paraId="3D384512" w14:textId="77777777" w:rsidTr="00BB4CF7">
        <w:trPr>
          <w:jc w:val="center"/>
        </w:trPr>
        <w:tc>
          <w:tcPr>
            <w:tcW w:w="2232" w:type="dxa"/>
          </w:tcPr>
          <w:p w14:paraId="1F585DC7" w14:textId="77777777" w:rsidR="00B475D4" w:rsidRPr="00B475D4" w:rsidRDefault="00B475D4" w:rsidP="00B475D4">
            <w:pPr>
              <w:rPr>
                <w:sz w:val="20"/>
                <w:lang w:val="ru-RU"/>
              </w:rPr>
            </w:pPr>
            <w:r w:rsidRPr="00B475D4">
              <w:rPr>
                <w:sz w:val="16"/>
                <w:lang w:val="ru-RU"/>
              </w:rPr>
              <w:lastRenderedPageBreak/>
              <w:t>Закон о јавном информисању и медијима</w:t>
            </w:r>
          </w:p>
        </w:tc>
        <w:tc>
          <w:tcPr>
            <w:tcW w:w="2304" w:type="dxa"/>
          </w:tcPr>
          <w:p w14:paraId="1C1256A4" w14:textId="77777777" w:rsidR="00B475D4" w:rsidRPr="00B475D4" w:rsidRDefault="00B475D4" w:rsidP="00B475D4">
            <w:pPr>
              <w:rPr>
                <w:sz w:val="20"/>
              </w:rPr>
            </w:pPr>
            <w:r w:rsidRPr="00B475D4">
              <w:rPr>
                <w:sz w:val="16"/>
              </w:rPr>
              <w:t>„</w:t>
            </w:r>
            <w:proofErr w:type="spellStart"/>
            <w:r w:rsidRPr="00B475D4">
              <w:rPr>
                <w:sz w:val="16"/>
              </w:rPr>
              <w:t>Сл</w:t>
            </w:r>
            <w:proofErr w:type="spellEnd"/>
            <w:r w:rsidRPr="00B475D4">
              <w:rPr>
                <w:sz w:val="16"/>
              </w:rPr>
              <w:t xml:space="preserve">. </w:t>
            </w:r>
            <w:proofErr w:type="spellStart"/>
            <w:r w:rsidRPr="00B475D4">
              <w:rPr>
                <w:sz w:val="16"/>
              </w:rPr>
              <w:t>гласник</w:t>
            </w:r>
            <w:proofErr w:type="spellEnd"/>
            <w:r w:rsidRPr="00B475D4">
              <w:rPr>
                <w:sz w:val="16"/>
              </w:rPr>
              <w:t xml:space="preserve"> </w:t>
            </w:r>
            <w:proofErr w:type="gramStart"/>
            <w:r w:rsidRPr="00B475D4">
              <w:rPr>
                <w:sz w:val="16"/>
              </w:rPr>
              <w:t>RS“</w:t>
            </w:r>
            <w:proofErr w:type="gramEnd"/>
            <w:r w:rsidRPr="00B475D4">
              <w:rPr>
                <w:sz w:val="16"/>
              </w:rPr>
              <w:t xml:space="preserve">, </w:t>
            </w:r>
            <w:proofErr w:type="spellStart"/>
            <w:r w:rsidRPr="00B475D4">
              <w:rPr>
                <w:sz w:val="16"/>
              </w:rPr>
              <w:t>бр</w:t>
            </w:r>
            <w:proofErr w:type="spellEnd"/>
            <w:r w:rsidRPr="00B475D4">
              <w:rPr>
                <w:sz w:val="16"/>
              </w:rPr>
              <w:t>. 92/23</w:t>
            </w:r>
          </w:p>
        </w:tc>
        <w:tc>
          <w:tcPr>
            <w:tcW w:w="5472" w:type="dxa"/>
          </w:tcPr>
          <w:p w14:paraId="06927FAA" w14:textId="77777777" w:rsidR="00B475D4" w:rsidRPr="00B475D4" w:rsidRDefault="00B475D4" w:rsidP="00B475D4">
            <w:pPr>
              <w:rPr>
                <w:sz w:val="20"/>
                <w:lang w:val="ru-RU"/>
              </w:rPr>
            </w:pPr>
            <w:r w:rsidRPr="00B475D4">
              <w:rPr>
                <w:sz w:val="16"/>
                <w:lang w:val="ru-RU"/>
              </w:rPr>
              <w:t>Релевантан за јавна обавештења, комуникацију са заинтересованим странама, објављивање информација о пројекту и ширење позива за консултације.</w:t>
            </w:r>
          </w:p>
        </w:tc>
      </w:tr>
      <w:tr w:rsidR="00B475D4" w:rsidRPr="00D20A1A" w14:paraId="2D7899B4" w14:textId="77777777" w:rsidTr="00BB4CF7">
        <w:trPr>
          <w:jc w:val="center"/>
        </w:trPr>
        <w:tc>
          <w:tcPr>
            <w:tcW w:w="2232" w:type="dxa"/>
          </w:tcPr>
          <w:p w14:paraId="32BE92BD" w14:textId="77777777" w:rsidR="00B475D4" w:rsidRPr="00B475D4" w:rsidRDefault="00B475D4" w:rsidP="00B475D4">
            <w:pPr>
              <w:rPr>
                <w:sz w:val="20"/>
              </w:rPr>
            </w:pPr>
            <w:proofErr w:type="spellStart"/>
            <w:r w:rsidRPr="00B475D4">
              <w:rPr>
                <w:sz w:val="16"/>
              </w:rPr>
              <w:t>Закон</w:t>
            </w:r>
            <w:proofErr w:type="spellEnd"/>
            <w:r w:rsidRPr="00B475D4">
              <w:rPr>
                <w:sz w:val="16"/>
              </w:rPr>
              <w:t xml:space="preserve"> о </w:t>
            </w:r>
            <w:proofErr w:type="spellStart"/>
            <w:r w:rsidRPr="00B475D4">
              <w:rPr>
                <w:sz w:val="16"/>
              </w:rPr>
              <w:t>социјалној</w:t>
            </w:r>
            <w:proofErr w:type="spellEnd"/>
            <w:r w:rsidRPr="00B475D4">
              <w:rPr>
                <w:sz w:val="16"/>
              </w:rPr>
              <w:t xml:space="preserve"> </w:t>
            </w:r>
            <w:proofErr w:type="spellStart"/>
            <w:r w:rsidRPr="00B475D4">
              <w:rPr>
                <w:sz w:val="16"/>
              </w:rPr>
              <w:t>заштити</w:t>
            </w:r>
            <w:proofErr w:type="spellEnd"/>
          </w:p>
        </w:tc>
        <w:tc>
          <w:tcPr>
            <w:tcW w:w="2304" w:type="dxa"/>
          </w:tcPr>
          <w:p w14:paraId="54103646" w14:textId="77777777" w:rsidR="00B475D4" w:rsidRPr="00B475D4" w:rsidRDefault="00B475D4" w:rsidP="00B475D4">
            <w:pPr>
              <w:rPr>
                <w:sz w:val="20"/>
                <w:lang w:val="ru-RU"/>
              </w:rPr>
            </w:pPr>
            <w:r w:rsidRPr="00B475D4">
              <w:rPr>
                <w:sz w:val="16"/>
                <w:lang w:val="ru-RU"/>
              </w:rPr>
              <w:t xml:space="preserve">„Сл. гласник </w:t>
            </w:r>
            <w:r w:rsidRPr="00B475D4">
              <w:rPr>
                <w:sz w:val="16"/>
              </w:rPr>
              <w:t>RS</w:t>
            </w:r>
            <w:r w:rsidRPr="00B475D4">
              <w:rPr>
                <w:sz w:val="16"/>
                <w:lang w:val="ru-RU"/>
              </w:rPr>
              <w:t>“, бр. 24/2011 и 117/2022 – одлука УС</w:t>
            </w:r>
          </w:p>
        </w:tc>
        <w:tc>
          <w:tcPr>
            <w:tcW w:w="5472" w:type="dxa"/>
          </w:tcPr>
          <w:p w14:paraId="0CFEFE90" w14:textId="77777777" w:rsidR="00B475D4" w:rsidRPr="00B475D4" w:rsidRDefault="00B475D4" w:rsidP="00B475D4">
            <w:pPr>
              <w:rPr>
                <w:sz w:val="20"/>
                <w:lang w:val="ru-RU"/>
              </w:rPr>
            </w:pPr>
            <w:r w:rsidRPr="00B475D4">
              <w:rPr>
                <w:sz w:val="16"/>
                <w:lang w:val="ru-RU"/>
              </w:rPr>
              <w:t>Релевантан када утицаји пројекта могу погодити рањива домаћинства, средства за живот, приступ социјалним услугама или лица којима је потребна циљна подршка током консултација, прибављања земљишта или обнове средстава за живот.</w:t>
            </w:r>
          </w:p>
        </w:tc>
      </w:tr>
      <w:tr w:rsidR="00B475D4" w:rsidRPr="00D20A1A" w14:paraId="6CF21A48" w14:textId="77777777" w:rsidTr="00BB4CF7">
        <w:trPr>
          <w:jc w:val="center"/>
        </w:trPr>
        <w:tc>
          <w:tcPr>
            <w:tcW w:w="2232" w:type="dxa"/>
          </w:tcPr>
          <w:p w14:paraId="06AD5B7F" w14:textId="77777777" w:rsidR="00B475D4" w:rsidRPr="00B475D4" w:rsidRDefault="00B475D4" w:rsidP="00B475D4">
            <w:pPr>
              <w:rPr>
                <w:sz w:val="20"/>
                <w:lang w:val="ru-RU"/>
              </w:rPr>
            </w:pPr>
            <w:r w:rsidRPr="00B475D4">
              <w:rPr>
                <w:sz w:val="16"/>
                <w:lang w:val="ru-RU"/>
              </w:rPr>
              <w:t>Закон о заштити права и слобода националних мањина</w:t>
            </w:r>
          </w:p>
        </w:tc>
        <w:tc>
          <w:tcPr>
            <w:tcW w:w="2304" w:type="dxa"/>
          </w:tcPr>
          <w:p w14:paraId="439BC717" w14:textId="77777777" w:rsidR="00B475D4" w:rsidRPr="00B475D4" w:rsidRDefault="00B475D4" w:rsidP="00B475D4">
            <w:pPr>
              <w:rPr>
                <w:sz w:val="20"/>
                <w:lang w:val="ru-RU"/>
              </w:rPr>
            </w:pPr>
            <w:r w:rsidRPr="00B475D4">
              <w:rPr>
                <w:sz w:val="16"/>
                <w:lang w:val="ru-RU"/>
              </w:rPr>
              <w:t xml:space="preserve">„Сл. лист </w:t>
            </w:r>
            <w:r w:rsidRPr="00B475D4">
              <w:rPr>
                <w:sz w:val="16"/>
              </w:rPr>
              <w:t>SRJ</w:t>
            </w:r>
            <w:r w:rsidRPr="00B475D4">
              <w:rPr>
                <w:sz w:val="16"/>
                <w:lang w:val="ru-RU"/>
              </w:rPr>
              <w:t xml:space="preserve">“, бр. 11/2002 и 57/2002; „Сл. лист СЦГ“, бр. 1/2003; „Сл. гласник </w:t>
            </w:r>
            <w:r w:rsidRPr="00B475D4">
              <w:rPr>
                <w:sz w:val="16"/>
              </w:rPr>
              <w:t>RS</w:t>
            </w:r>
            <w:r w:rsidRPr="00B475D4">
              <w:rPr>
                <w:sz w:val="16"/>
                <w:lang w:val="ru-RU"/>
              </w:rPr>
              <w:t>“, бр. 72/2009, 97/2013 и 47/2018</w:t>
            </w:r>
          </w:p>
        </w:tc>
        <w:tc>
          <w:tcPr>
            <w:tcW w:w="5472" w:type="dxa"/>
          </w:tcPr>
          <w:p w14:paraId="4A31A0C9" w14:textId="77777777" w:rsidR="00B475D4" w:rsidRPr="00B475D4" w:rsidRDefault="00B475D4" w:rsidP="00B475D4">
            <w:pPr>
              <w:rPr>
                <w:sz w:val="20"/>
                <w:lang w:val="ru-RU"/>
              </w:rPr>
            </w:pPr>
            <w:r w:rsidRPr="00B475D4">
              <w:rPr>
                <w:sz w:val="16"/>
                <w:lang w:val="ru-RU"/>
              </w:rPr>
              <w:t>Релевантан ако коридор пролази кроз или утиче на подручја у којима живе припадници националних мањина, укључујући културно примерено укључивање заинтересованих страна и приступ информацијама.</w:t>
            </w:r>
          </w:p>
        </w:tc>
      </w:tr>
      <w:tr w:rsidR="00B475D4" w:rsidRPr="00D20A1A" w14:paraId="0FB18436" w14:textId="77777777" w:rsidTr="00BB4CF7">
        <w:trPr>
          <w:jc w:val="center"/>
        </w:trPr>
        <w:tc>
          <w:tcPr>
            <w:tcW w:w="2232" w:type="dxa"/>
          </w:tcPr>
          <w:p w14:paraId="1EE71F24" w14:textId="77777777" w:rsidR="00B475D4" w:rsidRPr="00B475D4" w:rsidRDefault="00B475D4" w:rsidP="00B475D4">
            <w:pPr>
              <w:rPr>
                <w:sz w:val="20"/>
                <w:lang w:val="ru-RU"/>
              </w:rPr>
            </w:pPr>
            <w:r w:rsidRPr="00B475D4">
              <w:rPr>
                <w:sz w:val="16"/>
                <w:lang w:val="ru-RU"/>
              </w:rPr>
              <w:t xml:space="preserve">Правилник о условима за гасоводе преко 16 </w:t>
            </w:r>
            <w:r w:rsidRPr="00B475D4">
              <w:rPr>
                <w:sz w:val="16"/>
              </w:rPr>
              <w:t>bar</w:t>
            </w:r>
          </w:p>
        </w:tc>
        <w:tc>
          <w:tcPr>
            <w:tcW w:w="2304" w:type="dxa"/>
          </w:tcPr>
          <w:p w14:paraId="23A2599C" w14:textId="77777777" w:rsidR="00B475D4" w:rsidRPr="00B475D4" w:rsidRDefault="00B475D4" w:rsidP="00B475D4">
            <w:pPr>
              <w:rPr>
                <w:sz w:val="20"/>
                <w:lang w:val="ru-RU"/>
              </w:rPr>
            </w:pPr>
            <w:r w:rsidRPr="00B475D4">
              <w:rPr>
                <w:sz w:val="16"/>
                <w:lang w:val="ru-RU"/>
              </w:rPr>
              <w:t xml:space="preserve">„Сл. гласник </w:t>
            </w:r>
            <w:r w:rsidRPr="00B475D4">
              <w:rPr>
                <w:sz w:val="16"/>
              </w:rPr>
              <w:t>RS</w:t>
            </w:r>
            <w:r w:rsidRPr="00B475D4">
              <w:rPr>
                <w:sz w:val="16"/>
                <w:lang w:val="ru-RU"/>
              </w:rPr>
              <w:t>“, бр. 37/2013, 87/2015 и 49/2025</w:t>
            </w:r>
          </w:p>
        </w:tc>
        <w:tc>
          <w:tcPr>
            <w:tcW w:w="5472" w:type="dxa"/>
          </w:tcPr>
          <w:p w14:paraId="26546B9F" w14:textId="77777777" w:rsidR="00B475D4" w:rsidRPr="00B475D4" w:rsidRDefault="00B475D4" w:rsidP="00B475D4">
            <w:pPr>
              <w:rPr>
                <w:sz w:val="20"/>
                <w:lang w:val="ru-RU"/>
              </w:rPr>
            </w:pPr>
            <w:r w:rsidRPr="00B475D4">
              <w:rPr>
                <w:sz w:val="16"/>
                <w:lang w:val="ru-RU"/>
              </w:rPr>
              <w:t>Технички услови за изградњу и експлоатацију гасовода; примењује се на пројектовање и издавање дозвола.</w:t>
            </w:r>
          </w:p>
        </w:tc>
      </w:tr>
      <w:tr w:rsidR="00B475D4" w:rsidRPr="00D20A1A" w14:paraId="49BBD519" w14:textId="77777777" w:rsidTr="00BB4CF7">
        <w:trPr>
          <w:jc w:val="center"/>
        </w:trPr>
        <w:tc>
          <w:tcPr>
            <w:tcW w:w="2232" w:type="dxa"/>
          </w:tcPr>
          <w:p w14:paraId="2829D01A" w14:textId="77777777" w:rsidR="00B475D4" w:rsidRPr="00B475D4" w:rsidRDefault="00B475D4" w:rsidP="00B475D4">
            <w:pPr>
              <w:rPr>
                <w:sz w:val="20"/>
                <w:lang w:val="ru-RU"/>
              </w:rPr>
            </w:pPr>
            <w:r w:rsidRPr="00B475D4">
              <w:rPr>
                <w:sz w:val="16"/>
                <w:lang w:val="ru-RU"/>
              </w:rPr>
              <w:t>Одлука о изради стратешке процене утицаја за Просторни план посебне намене двосмерног магистралног гасовода Ниш–Батајница–Хоргош–граница са Мађарском</w:t>
            </w:r>
          </w:p>
        </w:tc>
        <w:tc>
          <w:tcPr>
            <w:tcW w:w="2304" w:type="dxa"/>
          </w:tcPr>
          <w:p w14:paraId="67215008" w14:textId="77777777" w:rsidR="00B475D4" w:rsidRPr="00B475D4" w:rsidRDefault="00B475D4" w:rsidP="00B475D4">
            <w:pPr>
              <w:rPr>
                <w:sz w:val="20"/>
              </w:rPr>
            </w:pPr>
            <w:r w:rsidRPr="00B475D4">
              <w:rPr>
                <w:sz w:val="16"/>
              </w:rPr>
              <w:t>„</w:t>
            </w:r>
            <w:proofErr w:type="spellStart"/>
            <w:r w:rsidRPr="00B475D4">
              <w:rPr>
                <w:sz w:val="16"/>
              </w:rPr>
              <w:t>Сл</w:t>
            </w:r>
            <w:proofErr w:type="spellEnd"/>
            <w:r w:rsidRPr="00B475D4">
              <w:rPr>
                <w:sz w:val="16"/>
              </w:rPr>
              <w:t xml:space="preserve">. </w:t>
            </w:r>
            <w:proofErr w:type="spellStart"/>
            <w:r w:rsidRPr="00B475D4">
              <w:rPr>
                <w:sz w:val="16"/>
              </w:rPr>
              <w:t>гласник</w:t>
            </w:r>
            <w:proofErr w:type="spellEnd"/>
            <w:r w:rsidRPr="00B475D4">
              <w:rPr>
                <w:sz w:val="16"/>
              </w:rPr>
              <w:t xml:space="preserve"> </w:t>
            </w:r>
            <w:proofErr w:type="gramStart"/>
            <w:r w:rsidRPr="00B475D4">
              <w:rPr>
                <w:sz w:val="16"/>
              </w:rPr>
              <w:t>RS“</w:t>
            </w:r>
            <w:proofErr w:type="gramEnd"/>
            <w:r w:rsidRPr="00B475D4">
              <w:rPr>
                <w:sz w:val="16"/>
              </w:rPr>
              <w:t xml:space="preserve">, </w:t>
            </w:r>
            <w:proofErr w:type="spellStart"/>
            <w:r w:rsidRPr="00B475D4">
              <w:rPr>
                <w:sz w:val="16"/>
              </w:rPr>
              <w:t>бр</w:t>
            </w:r>
            <w:proofErr w:type="spellEnd"/>
            <w:r w:rsidRPr="00B475D4">
              <w:rPr>
                <w:sz w:val="16"/>
              </w:rPr>
              <w:t>. 4/2024</w:t>
            </w:r>
          </w:p>
        </w:tc>
        <w:tc>
          <w:tcPr>
            <w:tcW w:w="5472" w:type="dxa"/>
          </w:tcPr>
          <w:p w14:paraId="040833E7" w14:textId="77777777" w:rsidR="00B475D4" w:rsidRPr="00B475D4" w:rsidRDefault="00B475D4" w:rsidP="00B475D4">
            <w:pPr>
              <w:rPr>
                <w:sz w:val="20"/>
                <w:lang w:val="ru-RU"/>
              </w:rPr>
            </w:pPr>
            <w:r w:rsidRPr="00B475D4">
              <w:rPr>
                <w:sz w:val="16"/>
                <w:lang w:val="ru-RU"/>
              </w:rPr>
              <w:t>Покреће израду Просторног плана за шири коридор гасовода; релевантно за разматрање трасе, плански основ и касније дозволне кораке.</w:t>
            </w:r>
          </w:p>
        </w:tc>
      </w:tr>
    </w:tbl>
    <w:p w14:paraId="45EAF20E" w14:textId="77777777" w:rsidR="00B475D4" w:rsidRPr="00B475D4" w:rsidRDefault="00B475D4" w:rsidP="00B475D4">
      <w:pPr>
        <w:spacing w:after="80"/>
        <w:rPr>
          <w:sz w:val="20"/>
          <w:lang w:val="ru-RU"/>
        </w:rPr>
      </w:pPr>
    </w:p>
    <w:p w14:paraId="6154D1FC" w14:textId="77777777" w:rsidR="00B475D4" w:rsidRPr="00B475D4" w:rsidRDefault="00B475D4" w:rsidP="00B475D4">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B475D4">
        <w:rPr>
          <w:rFonts w:cstheme="majorBidi"/>
          <w:b/>
          <w:bCs/>
          <w:color w:val="1F4E79"/>
          <w:sz w:val="26"/>
          <w:szCs w:val="26"/>
          <w:lang w:val="ru-RU"/>
        </w:rPr>
        <w:t>4.2 Надлежни органи</w:t>
      </w:r>
    </w:p>
    <w:p w14:paraId="0E0894A8" w14:textId="77777777" w:rsidR="00B475D4" w:rsidRPr="00B475D4" w:rsidRDefault="00B475D4" w:rsidP="00B475D4">
      <w:pPr>
        <w:spacing w:after="100"/>
        <w:jc w:val="both"/>
        <w:rPr>
          <w:sz w:val="20"/>
          <w:lang w:val="ru-RU"/>
        </w:rPr>
      </w:pPr>
      <w:r w:rsidRPr="00B475D4">
        <w:rPr>
          <w:sz w:val="20"/>
          <w:lang w:val="ru-RU"/>
        </w:rPr>
        <w:t xml:space="preserve">Током </w:t>
      </w:r>
      <w:r w:rsidRPr="00B475D4">
        <w:rPr>
          <w:sz w:val="20"/>
        </w:rPr>
        <w:t>ESIA</w:t>
      </w:r>
      <w:r w:rsidRPr="00B475D4">
        <w:rPr>
          <w:sz w:val="20"/>
          <w:lang w:val="ru-RU"/>
        </w:rPr>
        <w:t xml:space="preserve"> потребно је размотрити консултације са низом надлежних органа и институција:</w:t>
      </w:r>
    </w:p>
    <w:p w14:paraId="7A3B97EA" w14:textId="77777777" w:rsidR="00B475D4" w:rsidRPr="00B475D4" w:rsidRDefault="00B475D4" w:rsidP="00B475D4">
      <w:pPr>
        <w:numPr>
          <w:ilvl w:val="0"/>
          <w:numId w:val="1"/>
        </w:numPr>
        <w:spacing w:after="40"/>
        <w:contextualSpacing/>
        <w:rPr>
          <w:sz w:val="20"/>
          <w:lang w:val="ru-RU"/>
        </w:rPr>
      </w:pPr>
      <w:r w:rsidRPr="00B475D4">
        <w:rPr>
          <w:sz w:val="20"/>
          <w:lang w:val="ru-RU"/>
        </w:rPr>
        <w:t xml:space="preserve">Министарство заштите животне средине: надлежни орган за национални </w:t>
      </w:r>
      <w:r w:rsidRPr="00B475D4">
        <w:rPr>
          <w:sz w:val="20"/>
        </w:rPr>
        <w:t>EIA</w:t>
      </w:r>
      <w:r w:rsidRPr="00B475D4">
        <w:rPr>
          <w:sz w:val="20"/>
          <w:lang w:val="ru-RU"/>
        </w:rPr>
        <w:t xml:space="preserve"> поступак, еколошке дозволе и услове заштите животне средине.</w:t>
      </w:r>
    </w:p>
    <w:p w14:paraId="5B3FF6A0" w14:textId="77777777" w:rsidR="00B475D4" w:rsidRPr="00B475D4" w:rsidRDefault="00B475D4" w:rsidP="00B475D4">
      <w:pPr>
        <w:numPr>
          <w:ilvl w:val="0"/>
          <w:numId w:val="1"/>
        </w:numPr>
        <w:spacing w:after="40"/>
        <w:contextualSpacing/>
        <w:rPr>
          <w:sz w:val="20"/>
          <w:lang w:val="ru-RU"/>
        </w:rPr>
      </w:pPr>
      <w:r w:rsidRPr="00B475D4">
        <w:rPr>
          <w:sz w:val="20"/>
          <w:lang w:val="ru-RU"/>
        </w:rPr>
        <w:t>Агенција за заштиту животне средине: подаци о мониторингу животне средине и подаци о почетном стању.</w:t>
      </w:r>
    </w:p>
    <w:p w14:paraId="3FE53377" w14:textId="77777777" w:rsidR="00B475D4" w:rsidRPr="00B475D4" w:rsidRDefault="00B475D4" w:rsidP="00B475D4">
      <w:pPr>
        <w:numPr>
          <w:ilvl w:val="0"/>
          <w:numId w:val="1"/>
        </w:numPr>
        <w:spacing w:after="40"/>
        <w:contextualSpacing/>
        <w:rPr>
          <w:sz w:val="20"/>
          <w:lang w:val="ru-RU"/>
        </w:rPr>
      </w:pPr>
      <w:r w:rsidRPr="00B475D4">
        <w:rPr>
          <w:sz w:val="20"/>
          <w:lang w:val="ru-RU"/>
        </w:rPr>
        <w:t>Завод за заштиту природе Србије: подаци о биодиверзитету, услови за радове у близини заштићених подручја и геобаза Емералд мреже.</w:t>
      </w:r>
    </w:p>
    <w:p w14:paraId="56F41FD1" w14:textId="77777777" w:rsidR="00B475D4" w:rsidRPr="00B475D4" w:rsidRDefault="00B475D4" w:rsidP="00B475D4">
      <w:pPr>
        <w:numPr>
          <w:ilvl w:val="0"/>
          <w:numId w:val="1"/>
        </w:numPr>
        <w:spacing w:after="40"/>
        <w:contextualSpacing/>
        <w:rPr>
          <w:sz w:val="20"/>
          <w:lang w:val="ru-RU"/>
        </w:rPr>
      </w:pPr>
      <w:r w:rsidRPr="00B475D4">
        <w:rPr>
          <w:sz w:val="20"/>
          <w:lang w:val="ru-RU"/>
        </w:rPr>
        <w:t>Републички завод за заштиту споменика културе: археолошки и услови заштите културног наслеђа, процедуре за случајне налазе.</w:t>
      </w:r>
    </w:p>
    <w:p w14:paraId="6E75689E" w14:textId="77777777" w:rsidR="00B475D4" w:rsidRPr="00B475D4" w:rsidRDefault="00B475D4" w:rsidP="00B475D4">
      <w:pPr>
        <w:numPr>
          <w:ilvl w:val="0"/>
          <w:numId w:val="1"/>
        </w:numPr>
        <w:spacing w:after="40"/>
        <w:contextualSpacing/>
        <w:rPr>
          <w:sz w:val="20"/>
          <w:lang w:val="ru-RU"/>
        </w:rPr>
      </w:pPr>
      <w:r w:rsidRPr="00B475D4">
        <w:rPr>
          <w:sz w:val="20"/>
          <w:lang w:val="ru-RU"/>
        </w:rPr>
        <w:t>Републички геодетски завод, ЈП Путеви Србије, Инфраструктура железнице Србије и Србијашуме: катастар, путни и железнички прелази, шумско земљиште и услови управљања.</w:t>
      </w:r>
    </w:p>
    <w:p w14:paraId="293B717B" w14:textId="77777777" w:rsidR="00B475D4" w:rsidRPr="00B475D4" w:rsidRDefault="00B475D4" w:rsidP="00B475D4">
      <w:pPr>
        <w:numPr>
          <w:ilvl w:val="0"/>
          <w:numId w:val="1"/>
        </w:numPr>
        <w:spacing w:after="40"/>
        <w:contextualSpacing/>
        <w:rPr>
          <w:sz w:val="20"/>
          <w:lang w:val="ru-RU"/>
        </w:rPr>
      </w:pPr>
      <w:r w:rsidRPr="00B475D4">
        <w:rPr>
          <w:sz w:val="20"/>
          <w:lang w:val="ru-RU"/>
        </w:rPr>
        <w:t>Републичка дирекција за воде: дозволе и услови за прелазе преко водотокова.</w:t>
      </w:r>
    </w:p>
    <w:p w14:paraId="687D4DBA" w14:textId="77777777" w:rsidR="00B475D4" w:rsidRPr="00B475D4" w:rsidRDefault="00B475D4" w:rsidP="00B475D4">
      <w:pPr>
        <w:numPr>
          <w:ilvl w:val="0"/>
          <w:numId w:val="1"/>
        </w:numPr>
        <w:spacing w:after="40"/>
        <w:contextualSpacing/>
        <w:rPr>
          <w:sz w:val="20"/>
          <w:lang w:val="ru-RU"/>
        </w:rPr>
      </w:pPr>
      <w:r w:rsidRPr="00B475D4">
        <w:rPr>
          <w:sz w:val="20"/>
          <w:lang w:val="ru-RU"/>
        </w:rPr>
        <w:t>Агенција за просторно планирање и урбанизам: потврда коридора гасовода у оквиру Просторног плана.</w:t>
      </w:r>
    </w:p>
    <w:p w14:paraId="2A1BD4CE" w14:textId="77777777" w:rsidR="00B475D4" w:rsidRPr="00B475D4" w:rsidRDefault="00B475D4" w:rsidP="00B475D4">
      <w:pPr>
        <w:numPr>
          <w:ilvl w:val="0"/>
          <w:numId w:val="1"/>
        </w:numPr>
        <w:spacing w:after="40"/>
        <w:contextualSpacing/>
        <w:rPr>
          <w:sz w:val="20"/>
          <w:lang w:val="ru-RU"/>
        </w:rPr>
      </w:pPr>
      <w:r w:rsidRPr="00B475D4">
        <w:rPr>
          <w:sz w:val="20"/>
          <w:lang w:val="ru-RU"/>
        </w:rPr>
        <w:t xml:space="preserve">Министарство рударства и енергетике: носилац пројекта и домаћин </w:t>
      </w:r>
      <w:r w:rsidRPr="00B475D4">
        <w:rPr>
          <w:sz w:val="20"/>
        </w:rPr>
        <w:t>PIU</w:t>
      </w:r>
      <w:r w:rsidRPr="00B475D4">
        <w:rPr>
          <w:sz w:val="20"/>
          <w:lang w:val="ru-RU"/>
        </w:rPr>
        <w:t>.</w:t>
      </w:r>
    </w:p>
    <w:p w14:paraId="08BF9C76" w14:textId="77777777" w:rsidR="00B475D4" w:rsidRDefault="00B475D4" w:rsidP="00B475D4">
      <w:pPr>
        <w:numPr>
          <w:ilvl w:val="0"/>
          <w:numId w:val="1"/>
        </w:numPr>
        <w:spacing w:after="40"/>
        <w:contextualSpacing/>
        <w:rPr>
          <w:sz w:val="20"/>
          <w:lang w:val="ru-RU"/>
        </w:rPr>
      </w:pPr>
      <w:r w:rsidRPr="00B475D4">
        <w:rPr>
          <w:sz w:val="20"/>
          <w:lang w:val="ru-RU"/>
        </w:rPr>
        <w:t xml:space="preserve">Локалне самоуправе / општине и градови: Ниш, Алексинац, Ражањ и Ћићевац – јавне консултације, локалне дозволе, евиденције земљишта, првостепени поступци експропријације и координација са </w:t>
      </w:r>
      <w:r w:rsidRPr="00B475D4">
        <w:rPr>
          <w:sz w:val="20"/>
        </w:rPr>
        <w:t>MRE</w:t>
      </w:r>
      <w:r w:rsidRPr="00B475D4">
        <w:rPr>
          <w:sz w:val="20"/>
          <w:lang w:val="ru-RU"/>
        </w:rPr>
        <w:t>/</w:t>
      </w:r>
      <w:r w:rsidRPr="00B475D4">
        <w:rPr>
          <w:sz w:val="20"/>
        </w:rPr>
        <w:t>PIU</w:t>
      </w:r>
      <w:r w:rsidRPr="00B475D4">
        <w:rPr>
          <w:sz w:val="20"/>
          <w:lang w:val="ru-RU"/>
        </w:rPr>
        <w:t xml:space="preserve"> и корисником експропријације.</w:t>
      </w:r>
    </w:p>
    <w:p w14:paraId="18E58426" w14:textId="333549AB" w:rsidR="00B475D4" w:rsidRPr="00B475D4" w:rsidRDefault="00B475D4" w:rsidP="00B475D4">
      <w:pPr>
        <w:pStyle w:val="ListBullet"/>
        <w:rPr>
          <w:sz w:val="20"/>
          <w:lang w:val="ru-RU"/>
        </w:rPr>
      </w:pPr>
      <w:r w:rsidRPr="00B475D4">
        <w:rPr>
          <w:sz w:val="20"/>
          <w:lang w:val="ru-RU"/>
        </w:rPr>
        <w:t>Републички геодетски завод (РГЗ): катастарски подаци, подаци о власништву над земљиштем и катастарским парцелама, упис права службености, просторни подаци релевантни за прибављање земљишта и спровођење експропријације.</w:t>
      </w:r>
    </w:p>
    <w:p w14:paraId="2A9A40B8" w14:textId="5A0B4F30" w:rsidR="00B475D4" w:rsidRPr="00B475D4" w:rsidRDefault="00B475D4" w:rsidP="00B475D4">
      <w:pPr>
        <w:pStyle w:val="ListBullet"/>
        <w:rPr>
          <w:sz w:val="20"/>
          <w:lang w:val="ru-RU"/>
        </w:rPr>
      </w:pPr>
      <w:r w:rsidRPr="00B475D4">
        <w:rPr>
          <w:sz w:val="20"/>
          <w:lang w:val="ru-RU"/>
        </w:rPr>
        <w:t>Јавно предузеће „Путеви Србије“: услови, сагласности и координација у вези са укрштањем трасе са државним путевима и извођењем радова који утичу на јавну путну инфраструктуру.</w:t>
      </w:r>
    </w:p>
    <w:p w14:paraId="0D62C570" w14:textId="75C0FED2" w:rsidR="00B475D4" w:rsidRPr="00B475D4" w:rsidRDefault="00B475D4" w:rsidP="00B475D4">
      <w:pPr>
        <w:pStyle w:val="ListBullet"/>
        <w:rPr>
          <w:sz w:val="20"/>
          <w:lang w:val="ru-RU"/>
        </w:rPr>
      </w:pPr>
      <w:r w:rsidRPr="00B475D4">
        <w:rPr>
          <w:sz w:val="20"/>
          <w:lang w:val="ru-RU"/>
        </w:rPr>
        <w:t>„Инфраструктура железнице Србије“ а.д.: услови, сагласности и координација за укрштања са железничком инфраструктуром, где је то применљиво.</w:t>
      </w:r>
    </w:p>
    <w:p w14:paraId="44C17738" w14:textId="77777777" w:rsidR="00B475D4" w:rsidRDefault="00B475D4" w:rsidP="00B475D4">
      <w:pPr>
        <w:pStyle w:val="ListBullet"/>
        <w:rPr>
          <w:sz w:val="20"/>
          <w:lang w:val="ru-RU"/>
        </w:rPr>
      </w:pPr>
      <w:r w:rsidRPr="00B475D4">
        <w:rPr>
          <w:sz w:val="20"/>
          <w:lang w:val="ru-RU"/>
        </w:rPr>
        <w:t>ЈП „Србијашуме“: подаци о шумском земљишту и газдовању шумама, услови за извођење радова који могу утицати на шуме у државном власништву или под државним управљањем, уклањање и обнављање шумске вегетације, као и приступ шумским ресурсима.</w:t>
      </w:r>
    </w:p>
    <w:p w14:paraId="455E4373" w14:textId="77777777" w:rsidR="00B475D4" w:rsidRDefault="00B475D4" w:rsidP="00B475D4">
      <w:pPr>
        <w:pStyle w:val="ListBullet"/>
        <w:rPr>
          <w:sz w:val="20"/>
          <w:lang w:val="ru-RU"/>
        </w:rPr>
      </w:pPr>
      <w:r w:rsidRPr="00B475D4">
        <w:rPr>
          <w:sz w:val="20"/>
          <w:lang w:val="ru-RU"/>
        </w:rPr>
        <w:t>Министарство финансија / Пореска управа: улазни подаци за процену законске накнаде и питања жалби у поступцима експропријације.</w:t>
      </w:r>
    </w:p>
    <w:p w14:paraId="2E788CB9" w14:textId="7B354328" w:rsidR="00B475D4" w:rsidRPr="00B475D4" w:rsidRDefault="00B475D4" w:rsidP="00B475D4">
      <w:pPr>
        <w:pStyle w:val="ListBullet"/>
        <w:rPr>
          <w:sz w:val="20"/>
          <w:lang w:val="ru-RU"/>
        </w:rPr>
      </w:pPr>
      <w:r w:rsidRPr="00B475D4">
        <w:rPr>
          <w:sz w:val="20"/>
          <w:lang w:val="ru-RU"/>
        </w:rPr>
        <w:t>Министарство унутрашњих послова – Сектор за ванредне ситуације: приправност и реаговање у ванредним ситуацијама, безбедност заједнице, ризици од великих удеса и локални аранжмани за хитно реаговање.</w:t>
      </w:r>
    </w:p>
    <w:p w14:paraId="61BB5BCA" w14:textId="77777777" w:rsidR="00B475D4" w:rsidRPr="00B475D4" w:rsidRDefault="00B475D4" w:rsidP="00B475D4">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B475D4">
        <w:rPr>
          <w:rFonts w:cstheme="majorBidi"/>
          <w:b/>
          <w:bCs/>
          <w:color w:val="1F4E79"/>
          <w:sz w:val="26"/>
          <w:szCs w:val="26"/>
          <w:lang w:val="ru-RU"/>
        </w:rPr>
        <w:t>4.3 Међународне конвенције</w:t>
      </w:r>
    </w:p>
    <w:p w14:paraId="6BBD3244" w14:textId="77777777" w:rsidR="00B475D4" w:rsidRPr="00B475D4" w:rsidRDefault="00B475D4" w:rsidP="00B475D4">
      <w:pPr>
        <w:spacing w:after="100"/>
        <w:jc w:val="both"/>
        <w:rPr>
          <w:sz w:val="20"/>
          <w:lang w:val="ru-RU"/>
        </w:rPr>
      </w:pPr>
      <w:r w:rsidRPr="00B475D4">
        <w:rPr>
          <w:sz w:val="20"/>
          <w:lang w:val="ru-RU"/>
        </w:rPr>
        <w:t xml:space="preserve">Постоји више међународних конвенција у односу на које је потребно извршити скрининг током </w:t>
      </w:r>
      <w:r w:rsidRPr="00B475D4">
        <w:rPr>
          <w:sz w:val="20"/>
        </w:rPr>
        <w:t>ESIA</w:t>
      </w:r>
      <w:r w:rsidRPr="00B475D4">
        <w:rPr>
          <w:sz w:val="20"/>
          <w:lang w:val="ru-RU"/>
        </w:rPr>
        <w:t>:</w:t>
      </w:r>
    </w:p>
    <w:p w14:paraId="543E4B65" w14:textId="77777777" w:rsidR="00B475D4" w:rsidRPr="00B475D4" w:rsidRDefault="00B475D4" w:rsidP="00B475D4">
      <w:pPr>
        <w:numPr>
          <w:ilvl w:val="0"/>
          <w:numId w:val="1"/>
        </w:numPr>
        <w:spacing w:after="40"/>
        <w:contextualSpacing/>
        <w:rPr>
          <w:sz w:val="20"/>
          <w:lang w:val="ru-RU"/>
        </w:rPr>
      </w:pPr>
      <w:r w:rsidRPr="00B475D4">
        <w:rPr>
          <w:sz w:val="20"/>
          <w:lang w:val="ru-RU"/>
        </w:rPr>
        <w:lastRenderedPageBreak/>
        <w:t>Еспоо конвенција: обавезе прекограничне процене утицаја.</w:t>
      </w:r>
    </w:p>
    <w:p w14:paraId="74DF42B8" w14:textId="77777777" w:rsidR="00B475D4" w:rsidRPr="00B475D4" w:rsidRDefault="00B475D4" w:rsidP="00B475D4">
      <w:pPr>
        <w:numPr>
          <w:ilvl w:val="0"/>
          <w:numId w:val="1"/>
        </w:numPr>
        <w:spacing w:after="40"/>
        <w:contextualSpacing/>
        <w:rPr>
          <w:sz w:val="20"/>
          <w:lang w:val="ru-RU"/>
        </w:rPr>
      </w:pPr>
      <w:r w:rsidRPr="00B475D4">
        <w:rPr>
          <w:sz w:val="20"/>
          <w:lang w:val="ru-RU"/>
        </w:rPr>
        <w:t>Архуска конвенција: приступ информацијама и учешће јавности.</w:t>
      </w:r>
    </w:p>
    <w:p w14:paraId="340F95AA" w14:textId="77777777" w:rsidR="00B475D4" w:rsidRPr="00B475D4" w:rsidRDefault="00B475D4" w:rsidP="00B475D4">
      <w:pPr>
        <w:numPr>
          <w:ilvl w:val="0"/>
          <w:numId w:val="1"/>
        </w:numPr>
        <w:spacing w:after="40"/>
        <w:contextualSpacing/>
        <w:rPr>
          <w:sz w:val="20"/>
          <w:lang w:val="ru-RU"/>
        </w:rPr>
      </w:pPr>
      <w:r w:rsidRPr="00B475D4">
        <w:rPr>
          <w:sz w:val="20"/>
          <w:lang w:val="ru-RU"/>
        </w:rPr>
        <w:t>Бернска конвенција: очување европске дивље флоре и фауне и природних станишта.</w:t>
      </w:r>
    </w:p>
    <w:p w14:paraId="54ED684F" w14:textId="77777777" w:rsidR="00B475D4" w:rsidRPr="00B475D4" w:rsidRDefault="00B475D4" w:rsidP="00B475D4">
      <w:pPr>
        <w:numPr>
          <w:ilvl w:val="0"/>
          <w:numId w:val="1"/>
        </w:numPr>
        <w:spacing w:after="40"/>
        <w:contextualSpacing/>
        <w:rPr>
          <w:sz w:val="20"/>
          <w:lang w:val="ru-RU"/>
        </w:rPr>
      </w:pPr>
      <w:r w:rsidRPr="00B475D4">
        <w:rPr>
          <w:sz w:val="20"/>
          <w:lang w:val="ru-RU"/>
        </w:rPr>
        <w:t>Рамсарска конвенција: мочварна подручја од међународног значаја.</w:t>
      </w:r>
    </w:p>
    <w:p w14:paraId="32C77877" w14:textId="77777777" w:rsidR="00B475D4" w:rsidRPr="00B475D4" w:rsidRDefault="00B475D4" w:rsidP="00B475D4">
      <w:pPr>
        <w:numPr>
          <w:ilvl w:val="0"/>
          <w:numId w:val="1"/>
        </w:numPr>
        <w:spacing w:after="40"/>
        <w:contextualSpacing/>
        <w:rPr>
          <w:sz w:val="20"/>
          <w:lang w:val="ru-RU"/>
        </w:rPr>
      </w:pPr>
      <w:r w:rsidRPr="00B475D4">
        <w:rPr>
          <w:sz w:val="20"/>
          <w:lang w:val="ru-RU"/>
        </w:rPr>
        <w:t>Конвенција о биолошкој разноврсности (ЦБД).</w:t>
      </w:r>
    </w:p>
    <w:p w14:paraId="296537F0" w14:textId="77777777" w:rsidR="00B475D4" w:rsidRPr="00B475D4" w:rsidRDefault="00B475D4" w:rsidP="00B475D4">
      <w:pPr>
        <w:numPr>
          <w:ilvl w:val="0"/>
          <w:numId w:val="1"/>
        </w:numPr>
        <w:spacing w:after="40"/>
        <w:contextualSpacing/>
        <w:rPr>
          <w:sz w:val="20"/>
          <w:lang w:val="ru-RU"/>
        </w:rPr>
      </w:pPr>
      <w:r w:rsidRPr="00B475D4">
        <w:rPr>
          <w:sz w:val="20"/>
          <w:lang w:val="ru-RU"/>
        </w:rPr>
        <w:t>Оквирна конвенција Уједињених нација о промени климе (УНФЦЦЦ).</w:t>
      </w:r>
    </w:p>
    <w:p w14:paraId="2B1FA956" w14:textId="77777777" w:rsidR="00B475D4" w:rsidRPr="00B475D4" w:rsidRDefault="00B475D4" w:rsidP="00B475D4">
      <w:pPr>
        <w:numPr>
          <w:ilvl w:val="0"/>
          <w:numId w:val="1"/>
        </w:numPr>
        <w:spacing w:after="40"/>
        <w:contextualSpacing/>
        <w:rPr>
          <w:sz w:val="20"/>
          <w:lang w:val="ru-RU"/>
        </w:rPr>
      </w:pPr>
      <w:r w:rsidRPr="00B475D4">
        <w:rPr>
          <w:sz w:val="20"/>
          <w:lang w:val="ru-RU"/>
        </w:rPr>
        <w:t>Оперативна политика Светске банке 7.50 (</w:t>
      </w:r>
      <w:r w:rsidRPr="00B475D4">
        <w:rPr>
          <w:sz w:val="20"/>
        </w:rPr>
        <w:t>OP</w:t>
      </w:r>
      <w:r w:rsidRPr="00B475D4">
        <w:rPr>
          <w:sz w:val="20"/>
          <w:lang w:val="ru-RU"/>
        </w:rPr>
        <w:t xml:space="preserve"> 7.50): Међународни водни путеви – систем Јужне Мораве / Велике Мораве захтева скрининг применљивости.</w:t>
      </w:r>
    </w:p>
    <w:p w14:paraId="78B01617" w14:textId="77777777" w:rsidR="00B475D4" w:rsidRPr="00B475D4" w:rsidRDefault="00B475D4" w:rsidP="00B475D4">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B475D4">
        <w:rPr>
          <w:rFonts w:cstheme="majorBidi"/>
          <w:b/>
          <w:bCs/>
          <w:color w:val="1F4E79"/>
          <w:sz w:val="26"/>
          <w:szCs w:val="26"/>
          <w:lang w:val="ru-RU"/>
        </w:rPr>
        <w:t>4.4 Оквир Светске банке за управљање животном средином и друштвеним питањима (</w:t>
      </w:r>
      <w:r w:rsidRPr="00B475D4">
        <w:rPr>
          <w:rFonts w:cstheme="majorBidi"/>
          <w:b/>
          <w:bCs/>
          <w:color w:val="1F4E79"/>
          <w:sz w:val="26"/>
          <w:szCs w:val="26"/>
        </w:rPr>
        <w:t>ESF</w:t>
      </w:r>
      <w:r w:rsidRPr="00B475D4">
        <w:rPr>
          <w:rFonts w:cstheme="majorBidi"/>
          <w:b/>
          <w:bCs/>
          <w:color w:val="1F4E79"/>
          <w:sz w:val="26"/>
          <w:szCs w:val="26"/>
          <w:lang w:val="ru-RU"/>
        </w:rPr>
        <w:t>)</w:t>
      </w:r>
    </w:p>
    <w:p w14:paraId="164C65FF" w14:textId="77777777" w:rsidR="00B475D4" w:rsidRPr="00B475D4" w:rsidRDefault="00B475D4" w:rsidP="00B475D4">
      <w:pPr>
        <w:spacing w:after="100"/>
        <w:jc w:val="both"/>
        <w:rPr>
          <w:sz w:val="20"/>
        </w:rPr>
      </w:pPr>
      <w:r w:rsidRPr="00B475D4">
        <w:rPr>
          <w:sz w:val="20"/>
          <w:lang w:val="ru-RU"/>
        </w:rPr>
        <w:t xml:space="preserve">Пројекат мора бити усклађен са </w:t>
      </w:r>
      <w:r w:rsidRPr="00B475D4">
        <w:rPr>
          <w:sz w:val="20"/>
        </w:rPr>
        <w:t>ESF</w:t>
      </w:r>
      <w:r w:rsidRPr="00B475D4">
        <w:rPr>
          <w:sz w:val="20"/>
          <w:lang w:val="ru-RU"/>
        </w:rPr>
        <w:t xml:space="preserve"> Светске банке из 2018. године. </w:t>
      </w:r>
      <w:proofErr w:type="spellStart"/>
      <w:r w:rsidRPr="00B475D4">
        <w:rPr>
          <w:sz w:val="20"/>
        </w:rPr>
        <w:t>Следећи</w:t>
      </w:r>
      <w:proofErr w:type="spellEnd"/>
      <w:r w:rsidRPr="00B475D4">
        <w:rPr>
          <w:sz w:val="20"/>
        </w:rPr>
        <w:t xml:space="preserve"> </w:t>
      </w:r>
      <w:proofErr w:type="spellStart"/>
      <w:r w:rsidRPr="00B475D4">
        <w:rPr>
          <w:sz w:val="20"/>
        </w:rPr>
        <w:t>еколошки</w:t>
      </w:r>
      <w:proofErr w:type="spellEnd"/>
      <w:r w:rsidRPr="00B475D4">
        <w:rPr>
          <w:sz w:val="20"/>
        </w:rPr>
        <w:t xml:space="preserve"> и </w:t>
      </w:r>
      <w:proofErr w:type="spellStart"/>
      <w:r w:rsidRPr="00B475D4">
        <w:rPr>
          <w:sz w:val="20"/>
        </w:rPr>
        <w:t>друштвени</w:t>
      </w:r>
      <w:proofErr w:type="spellEnd"/>
      <w:r w:rsidRPr="00B475D4">
        <w:rPr>
          <w:sz w:val="20"/>
        </w:rPr>
        <w:t xml:space="preserve"> </w:t>
      </w:r>
      <w:proofErr w:type="spellStart"/>
      <w:r w:rsidRPr="00B475D4">
        <w:rPr>
          <w:sz w:val="20"/>
        </w:rPr>
        <w:t>стандарди</w:t>
      </w:r>
      <w:proofErr w:type="spellEnd"/>
      <w:r w:rsidRPr="00B475D4">
        <w:rPr>
          <w:sz w:val="20"/>
        </w:rPr>
        <w:t xml:space="preserve"> </w:t>
      </w:r>
      <w:proofErr w:type="spellStart"/>
      <w:r w:rsidRPr="00B475D4">
        <w:rPr>
          <w:sz w:val="20"/>
        </w:rPr>
        <w:t>су</w:t>
      </w:r>
      <w:proofErr w:type="spellEnd"/>
      <w:r w:rsidRPr="00B475D4">
        <w:rPr>
          <w:sz w:val="20"/>
        </w:rPr>
        <w:t xml:space="preserve"> </w:t>
      </w:r>
      <w:proofErr w:type="spellStart"/>
      <w:r w:rsidRPr="00B475D4">
        <w:rPr>
          <w:sz w:val="20"/>
        </w:rPr>
        <w:t>применљиви</w:t>
      </w:r>
      <w:proofErr w:type="spellEnd"/>
      <w:r w:rsidRPr="00B475D4">
        <w:rPr>
          <w:sz w:val="20"/>
        </w:rPr>
        <w:t>:</w:t>
      </w:r>
    </w:p>
    <w:tbl>
      <w:tblPr>
        <w:tblStyle w:val="TableGrid"/>
        <w:tblW w:w="0" w:type="auto"/>
        <w:jc w:val="center"/>
        <w:tblLook w:val="04A0" w:firstRow="1" w:lastRow="0" w:firstColumn="1" w:lastColumn="0" w:noHBand="0" w:noVBand="1"/>
      </w:tblPr>
      <w:tblGrid>
        <w:gridCol w:w="1152"/>
        <w:gridCol w:w="8352"/>
      </w:tblGrid>
      <w:tr w:rsidR="00B475D4" w:rsidRPr="00D20A1A" w14:paraId="02FCCD97" w14:textId="77777777" w:rsidTr="00BB4CF7">
        <w:trPr>
          <w:jc w:val="center"/>
        </w:trPr>
        <w:tc>
          <w:tcPr>
            <w:tcW w:w="1152" w:type="dxa"/>
            <w:shd w:val="clear" w:color="auto" w:fill="D9EAF7"/>
          </w:tcPr>
          <w:p w14:paraId="0BF1A202" w14:textId="77777777" w:rsidR="00B475D4" w:rsidRPr="00B475D4" w:rsidRDefault="00B475D4" w:rsidP="00B475D4">
            <w:pPr>
              <w:rPr>
                <w:sz w:val="20"/>
              </w:rPr>
            </w:pPr>
            <w:r w:rsidRPr="00B475D4">
              <w:rPr>
                <w:b/>
                <w:sz w:val="17"/>
              </w:rPr>
              <w:t>ESS</w:t>
            </w:r>
          </w:p>
        </w:tc>
        <w:tc>
          <w:tcPr>
            <w:tcW w:w="8352" w:type="dxa"/>
            <w:shd w:val="clear" w:color="auto" w:fill="D9EAF7"/>
          </w:tcPr>
          <w:p w14:paraId="4FE0ED4F" w14:textId="77777777" w:rsidR="00B475D4" w:rsidRPr="00B475D4" w:rsidRDefault="00B475D4" w:rsidP="00B475D4">
            <w:pPr>
              <w:rPr>
                <w:sz w:val="20"/>
                <w:lang w:val="ru-RU"/>
              </w:rPr>
            </w:pPr>
            <w:r w:rsidRPr="00B475D4">
              <w:rPr>
                <w:b/>
                <w:sz w:val="17"/>
                <w:lang w:val="ru-RU"/>
              </w:rPr>
              <w:t>Кључни захтеви за овај пројекат</w:t>
            </w:r>
          </w:p>
        </w:tc>
      </w:tr>
      <w:tr w:rsidR="00B475D4" w:rsidRPr="00B475D4" w14:paraId="2967FD40" w14:textId="77777777" w:rsidTr="00BB4CF7">
        <w:trPr>
          <w:jc w:val="center"/>
        </w:trPr>
        <w:tc>
          <w:tcPr>
            <w:tcW w:w="1152" w:type="dxa"/>
          </w:tcPr>
          <w:p w14:paraId="3767BDD2" w14:textId="77777777" w:rsidR="00B475D4" w:rsidRPr="00B475D4" w:rsidRDefault="00B475D4" w:rsidP="00B475D4">
            <w:pPr>
              <w:rPr>
                <w:sz w:val="20"/>
              </w:rPr>
            </w:pPr>
            <w:r w:rsidRPr="00B475D4">
              <w:rPr>
                <w:sz w:val="16"/>
              </w:rPr>
              <w:t>ESS1</w:t>
            </w:r>
          </w:p>
        </w:tc>
        <w:tc>
          <w:tcPr>
            <w:tcW w:w="8352" w:type="dxa"/>
          </w:tcPr>
          <w:p w14:paraId="21EA0253" w14:textId="77777777" w:rsidR="00B475D4" w:rsidRPr="00B475D4" w:rsidRDefault="00B475D4" w:rsidP="00B475D4">
            <w:pPr>
              <w:rPr>
                <w:sz w:val="20"/>
              </w:rPr>
            </w:pPr>
            <w:proofErr w:type="spellStart"/>
            <w:r w:rsidRPr="00B475D4">
              <w:rPr>
                <w:sz w:val="16"/>
              </w:rPr>
              <w:t>Пуна</w:t>
            </w:r>
            <w:proofErr w:type="spellEnd"/>
            <w:r w:rsidRPr="00B475D4">
              <w:rPr>
                <w:sz w:val="16"/>
              </w:rPr>
              <w:t xml:space="preserve"> ESIA; </w:t>
            </w:r>
            <w:proofErr w:type="spellStart"/>
            <w:r w:rsidRPr="00B475D4">
              <w:rPr>
                <w:sz w:val="16"/>
              </w:rPr>
              <w:t>хијерархија</w:t>
            </w:r>
            <w:proofErr w:type="spellEnd"/>
            <w:r w:rsidRPr="00B475D4">
              <w:rPr>
                <w:sz w:val="16"/>
              </w:rPr>
              <w:t xml:space="preserve"> </w:t>
            </w:r>
            <w:proofErr w:type="spellStart"/>
            <w:r w:rsidRPr="00B475D4">
              <w:rPr>
                <w:sz w:val="16"/>
              </w:rPr>
              <w:t>ублажавања</w:t>
            </w:r>
            <w:proofErr w:type="spellEnd"/>
            <w:r w:rsidRPr="00B475D4">
              <w:rPr>
                <w:sz w:val="16"/>
              </w:rPr>
              <w:t xml:space="preserve">; </w:t>
            </w:r>
            <w:proofErr w:type="spellStart"/>
            <w:r w:rsidRPr="00B475D4">
              <w:rPr>
                <w:sz w:val="16"/>
              </w:rPr>
              <w:t>дефинисање</w:t>
            </w:r>
            <w:proofErr w:type="spellEnd"/>
            <w:r w:rsidRPr="00B475D4">
              <w:rPr>
                <w:sz w:val="16"/>
              </w:rPr>
              <w:t xml:space="preserve"> </w:t>
            </w:r>
            <w:proofErr w:type="spellStart"/>
            <w:r w:rsidRPr="00B475D4">
              <w:rPr>
                <w:sz w:val="16"/>
              </w:rPr>
              <w:t>подручја</w:t>
            </w:r>
            <w:proofErr w:type="spellEnd"/>
            <w:r w:rsidRPr="00B475D4">
              <w:rPr>
                <w:sz w:val="16"/>
              </w:rPr>
              <w:t xml:space="preserve"> </w:t>
            </w:r>
            <w:proofErr w:type="spellStart"/>
            <w:r w:rsidRPr="00B475D4">
              <w:rPr>
                <w:sz w:val="16"/>
              </w:rPr>
              <w:t>утицаја</w:t>
            </w:r>
            <w:proofErr w:type="spellEnd"/>
            <w:r w:rsidRPr="00B475D4">
              <w:rPr>
                <w:sz w:val="16"/>
              </w:rPr>
              <w:t xml:space="preserve">; </w:t>
            </w:r>
            <w:proofErr w:type="spellStart"/>
            <w:r w:rsidRPr="00B475D4">
              <w:rPr>
                <w:sz w:val="16"/>
              </w:rPr>
              <w:t>процена</w:t>
            </w:r>
            <w:proofErr w:type="spellEnd"/>
            <w:r w:rsidRPr="00B475D4">
              <w:rPr>
                <w:sz w:val="16"/>
              </w:rPr>
              <w:t xml:space="preserve"> </w:t>
            </w:r>
            <w:proofErr w:type="spellStart"/>
            <w:r w:rsidRPr="00B475D4">
              <w:rPr>
                <w:sz w:val="16"/>
              </w:rPr>
              <w:t>кумулативних</w:t>
            </w:r>
            <w:proofErr w:type="spellEnd"/>
            <w:r w:rsidRPr="00B475D4">
              <w:rPr>
                <w:sz w:val="16"/>
              </w:rPr>
              <w:t xml:space="preserve"> </w:t>
            </w:r>
            <w:proofErr w:type="spellStart"/>
            <w:r w:rsidRPr="00B475D4">
              <w:rPr>
                <w:sz w:val="16"/>
              </w:rPr>
              <w:t>утицаја</w:t>
            </w:r>
            <w:proofErr w:type="spellEnd"/>
            <w:r w:rsidRPr="00B475D4">
              <w:rPr>
                <w:sz w:val="16"/>
              </w:rPr>
              <w:t>; ESMP; ESCP.</w:t>
            </w:r>
          </w:p>
        </w:tc>
      </w:tr>
      <w:tr w:rsidR="00B475D4" w:rsidRPr="00D20A1A" w14:paraId="71D98D4F" w14:textId="77777777" w:rsidTr="00BB4CF7">
        <w:trPr>
          <w:jc w:val="center"/>
        </w:trPr>
        <w:tc>
          <w:tcPr>
            <w:tcW w:w="1152" w:type="dxa"/>
          </w:tcPr>
          <w:p w14:paraId="156B4496" w14:textId="77777777" w:rsidR="00B475D4" w:rsidRPr="00B475D4" w:rsidRDefault="00B475D4" w:rsidP="00B475D4">
            <w:pPr>
              <w:rPr>
                <w:sz w:val="20"/>
              </w:rPr>
            </w:pPr>
            <w:r w:rsidRPr="00B475D4">
              <w:rPr>
                <w:sz w:val="16"/>
              </w:rPr>
              <w:t>ESS2</w:t>
            </w:r>
          </w:p>
        </w:tc>
        <w:tc>
          <w:tcPr>
            <w:tcW w:w="8352" w:type="dxa"/>
          </w:tcPr>
          <w:p w14:paraId="4F32FB25" w14:textId="77777777" w:rsidR="00B475D4" w:rsidRPr="00B475D4" w:rsidRDefault="00B475D4" w:rsidP="00B475D4">
            <w:pPr>
              <w:rPr>
                <w:sz w:val="20"/>
                <w:lang w:val="ru-RU"/>
              </w:rPr>
            </w:pPr>
            <w:r w:rsidRPr="00B475D4">
              <w:rPr>
                <w:sz w:val="16"/>
                <w:lang w:val="ru-RU"/>
              </w:rPr>
              <w:t>Процедуре управљања радном снагом (</w:t>
            </w:r>
            <w:r w:rsidRPr="00B475D4">
              <w:rPr>
                <w:sz w:val="16"/>
              </w:rPr>
              <w:t>LMP</w:t>
            </w:r>
            <w:r w:rsidRPr="00B475D4">
              <w:rPr>
                <w:sz w:val="16"/>
                <w:lang w:val="ru-RU"/>
              </w:rPr>
              <w:t xml:space="preserve">); план безбедности и здравља на раду; Кодекс понашања; механизам за притужбе радника; </w:t>
            </w:r>
            <w:r w:rsidRPr="00B475D4">
              <w:rPr>
                <w:sz w:val="16"/>
              </w:rPr>
              <w:t>ESS</w:t>
            </w:r>
            <w:r w:rsidRPr="00B475D4">
              <w:rPr>
                <w:sz w:val="16"/>
                <w:lang w:val="ru-RU"/>
              </w:rPr>
              <w:t>2 се примењује на све категорије радника.</w:t>
            </w:r>
          </w:p>
        </w:tc>
      </w:tr>
      <w:tr w:rsidR="00B475D4" w:rsidRPr="00D20A1A" w14:paraId="6FE71E04" w14:textId="77777777" w:rsidTr="00BB4CF7">
        <w:trPr>
          <w:jc w:val="center"/>
        </w:trPr>
        <w:tc>
          <w:tcPr>
            <w:tcW w:w="1152" w:type="dxa"/>
          </w:tcPr>
          <w:p w14:paraId="420F0BDB" w14:textId="77777777" w:rsidR="00B475D4" w:rsidRPr="00B475D4" w:rsidRDefault="00B475D4" w:rsidP="00B475D4">
            <w:pPr>
              <w:rPr>
                <w:sz w:val="20"/>
              </w:rPr>
            </w:pPr>
            <w:r w:rsidRPr="00B475D4">
              <w:rPr>
                <w:sz w:val="16"/>
              </w:rPr>
              <w:t>ESS3</w:t>
            </w:r>
          </w:p>
        </w:tc>
        <w:tc>
          <w:tcPr>
            <w:tcW w:w="8352" w:type="dxa"/>
          </w:tcPr>
          <w:p w14:paraId="5646A9A6" w14:textId="77777777" w:rsidR="00B475D4" w:rsidRPr="00B475D4" w:rsidRDefault="00B475D4" w:rsidP="00B475D4">
            <w:pPr>
              <w:rPr>
                <w:sz w:val="20"/>
                <w:lang w:val="ru-RU"/>
              </w:rPr>
            </w:pPr>
            <w:r w:rsidRPr="00B475D4">
              <w:rPr>
                <w:sz w:val="16"/>
                <w:lang w:val="ru-RU"/>
              </w:rPr>
              <w:t xml:space="preserve">Ефикасно коришћење ресурса; спречавање загађења; управљање отпадом; управљање исплаком за бушење; управљање водом за хидротестирање; процена емисија </w:t>
            </w:r>
            <w:r w:rsidRPr="00B475D4">
              <w:rPr>
                <w:sz w:val="16"/>
              </w:rPr>
              <w:t>GHG</w:t>
            </w:r>
            <w:r w:rsidRPr="00B475D4">
              <w:rPr>
                <w:sz w:val="16"/>
                <w:lang w:val="ru-RU"/>
              </w:rPr>
              <w:t>.</w:t>
            </w:r>
          </w:p>
        </w:tc>
      </w:tr>
      <w:tr w:rsidR="00B475D4" w:rsidRPr="00D20A1A" w14:paraId="4C0EEC27" w14:textId="77777777" w:rsidTr="00BB4CF7">
        <w:trPr>
          <w:jc w:val="center"/>
        </w:trPr>
        <w:tc>
          <w:tcPr>
            <w:tcW w:w="1152" w:type="dxa"/>
          </w:tcPr>
          <w:p w14:paraId="1077820E" w14:textId="77777777" w:rsidR="00B475D4" w:rsidRPr="00B475D4" w:rsidRDefault="00B475D4" w:rsidP="00B475D4">
            <w:pPr>
              <w:rPr>
                <w:sz w:val="20"/>
              </w:rPr>
            </w:pPr>
            <w:r w:rsidRPr="00B475D4">
              <w:rPr>
                <w:sz w:val="16"/>
              </w:rPr>
              <w:t>ESS4</w:t>
            </w:r>
          </w:p>
        </w:tc>
        <w:tc>
          <w:tcPr>
            <w:tcW w:w="8352" w:type="dxa"/>
          </w:tcPr>
          <w:p w14:paraId="53C51DA4" w14:textId="77777777" w:rsidR="00B475D4" w:rsidRPr="00B475D4" w:rsidRDefault="00B475D4" w:rsidP="00B475D4">
            <w:pPr>
              <w:rPr>
                <w:sz w:val="20"/>
                <w:lang w:val="ru-RU"/>
              </w:rPr>
            </w:pPr>
            <w:r w:rsidRPr="00B475D4">
              <w:rPr>
                <w:sz w:val="16"/>
                <w:lang w:val="ru-RU"/>
              </w:rPr>
              <w:t>План здравља и безбедности заједнице; управљање саобраћајем; приправност за ванредне ситуације; безбедност ровова; зоне искључења јавности.</w:t>
            </w:r>
          </w:p>
        </w:tc>
      </w:tr>
      <w:tr w:rsidR="00B475D4" w:rsidRPr="00D20A1A" w14:paraId="5D55B7E9" w14:textId="77777777" w:rsidTr="00BB4CF7">
        <w:trPr>
          <w:jc w:val="center"/>
        </w:trPr>
        <w:tc>
          <w:tcPr>
            <w:tcW w:w="1152" w:type="dxa"/>
          </w:tcPr>
          <w:p w14:paraId="73866A42" w14:textId="77777777" w:rsidR="00B475D4" w:rsidRPr="00B475D4" w:rsidRDefault="00B475D4" w:rsidP="00B475D4">
            <w:pPr>
              <w:rPr>
                <w:sz w:val="20"/>
              </w:rPr>
            </w:pPr>
            <w:r w:rsidRPr="00B475D4">
              <w:rPr>
                <w:sz w:val="16"/>
              </w:rPr>
              <w:t>ESS5</w:t>
            </w:r>
          </w:p>
        </w:tc>
        <w:tc>
          <w:tcPr>
            <w:tcW w:w="8352" w:type="dxa"/>
          </w:tcPr>
          <w:p w14:paraId="06A75ADE" w14:textId="77777777" w:rsidR="00B475D4" w:rsidRPr="00B475D4" w:rsidRDefault="00B475D4" w:rsidP="00B475D4">
            <w:pPr>
              <w:rPr>
                <w:sz w:val="20"/>
                <w:lang w:val="ru-RU"/>
              </w:rPr>
            </w:pPr>
            <w:r w:rsidRPr="00B475D4">
              <w:rPr>
                <w:sz w:val="16"/>
                <w:lang w:val="ru-RU"/>
              </w:rPr>
              <w:t xml:space="preserve">Прибављање земљишта и обнова средстава за живот; економско расељавање је примарни друштвени ризик; </w:t>
            </w:r>
            <w:r w:rsidRPr="00B475D4">
              <w:rPr>
                <w:sz w:val="16"/>
              </w:rPr>
              <w:t>RPF</w:t>
            </w:r>
            <w:r w:rsidRPr="00B475D4">
              <w:rPr>
                <w:sz w:val="16"/>
                <w:lang w:val="ru-RU"/>
              </w:rPr>
              <w:t xml:space="preserve"> на програмском нивоу; </w:t>
            </w:r>
            <w:r w:rsidRPr="00B475D4">
              <w:rPr>
                <w:sz w:val="16"/>
              </w:rPr>
              <w:t>RAP</w:t>
            </w:r>
            <w:r w:rsidRPr="00B475D4">
              <w:rPr>
                <w:sz w:val="16"/>
                <w:lang w:val="ru-RU"/>
              </w:rPr>
              <w:t xml:space="preserve"> за Фазу 1; дуе дилигенце наслеђеног коридора из периода 1995–2003, уколико је изводљиво.</w:t>
            </w:r>
          </w:p>
        </w:tc>
      </w:tr>
      <w:tr w:rsidR="00B475D4" w:rsidRPr="00D20A1A" w14:paraId="2CFC3389" w14:textId="77777777" w:rsidTr="00BB4CF7">
        <w:trPr>
          <w:jc w:val="center"/>
        </w:trPr>
        <w:tc>
          <w:tcPr>
            <w:tcW w:w="1152" w:type="dxa"/>
          </w:tcPr>
          <w:p w14:paraId="3C7D4780" w14:textId="77777777" w:rsidR="00B475D4" w:rsidRPr="00B475D4" w:rsidRDefault="00B475D4" w:rsidP="00B475D4">
            <w:pPr>
              <w:rPr>
                <w:sz w:val="20"/>
              </w:rPr>
            </w:pPr>
            <w:r w:rsidRPr="00B475D4">
              <w:rPr>
                <w:sz w:val="16"/>
              </w:rPr>
              <w:t>ESS6</w:t>
            </w:r>
          </w:p>
        </w:tc>
        <w:tc>
          <w:tcPr>
            <w:tcW w:w="8352" w:type="dxa"/>
          </w:tcPr>
          <w:p w14:paraId="2D2CDBE2" w14:textId="77777777" w:rsidR="00B475D4" w:rsidRPr="00B475D4" w:rsidRDefault="00B475D4" w:rsidP="00B475D4">
            <w:pPr>
              <w:rPr>
                <w:sz w:val="20"/>
                <w:lang w:val="ru-RU"/>
              </w:rPr>
            </w:pPr>
            <w:r w:rsidRPr="00B475D4">
              <w:rPr>
                <w:sz w:val="16"/>
                <w:lang w:val="ru-RU"/>
              </w:rPr>
              <w:t>Процена биодиверзитета; скрининг критичних станишта; приступ без нето губитка; сезонски прозори за истраживања; План управљања биодиверзитетом.</w:t>
            </w:r>
          </w:p>
        </w:tc>
      </w:tr>
      <w:tr w:rsidR="00B475D4" w:rsidRPr="00B475D4" w14:paraId="3CF4C1CB" w14:textId="77777777" w:rsidTr="00BB4CF7">
        <w:trPr>
          <w:jc w:val="center"/>
        </w:trPr>
        <w:tc>
          <w:tcPr>
            <w:tcW w:w="1152" w:type="dxa"/>
          </w:tcPr>
          <w:p w14:paraId="6251DEB7" w14:textId="77777777" w:rsidR="00B475D4" w:rsidRPr="00B475D4" w:rsidRDefault="00B475D4" w:rsidP="00B475D4">
            <w:pPr>
              <w:rPr>
                <w:sz w:val="20"/>
              </w:rPr>
            </w:pPr>
            <w:r w:rsidRPr="00B475D4">
              <w:rPr>
                <w:sz w:val="16"/>
              </w:rPr>
              <w:t>ESS7</w:t>
            </w:r>
          </w:p>
        </w:tc>
        <w:tc>
          <w:tcPr>
            <w:tcW w:w="8352" w:type="dxa"/>
          </w:tcPr>
          <w:p w14:paraId="79DA0B69" w14:textId="77777777" w:rsidR="00B475D4" w:rsidRPr="00B475D4" w:rsidRDefault="00B475D4" w:rsidP="00B475D4">
            <w:pPr>
              <w:rPr>
                <w:sz w:val="20"/>
              </w:rPr>
            </w:pPr>
            <w:proofErr w:type="spellStart"/>
            <w:r w:rsidRPr="00B475D4">
              <w:rPr>
                <w:sz w:val="16"/>
              </w:rPr>
              <w:t>Није</w:t>
            </w:r>
            <w:proofErr w:type="spellEnd"/>
            <w:r w:rsidRPr="00B475D4">
              <w:rPr>
                <w:sz w:val="16"/>
              </w:rPr>
              <w:t xml:space="preserve"> </w:t>
            </w:r>
            <w:proofErr w:type="spellStart"/>
            <w:r w:rsidRPr="00B475D4">
              <w:rPr>
                <w:sz w:val="16"/>
              </w:rPr>
              <w:t>применљиво</w:t>
            </w:r>
            <w:proofErr w:type="spellEnd"/>
            <w:r w:rsidRPr="00B475D4">
              <w:rPr>
                <w:sz w:val="16"/>
              </w:rPr>
              <w:t xml:space="preserve"> у </w:t>
            </w:r>
            <w:proofErr w:type="spellStart"/>
            <w:r w:rsidRPr="00B475D4">
              <w:rPr>
                <w:sz w:val="16"/>
              </w:rPr>
              <w:t>Србији</w:t>
            </w:r>
            <w:proofErr w:type="spellEnd"/>
            <w:r w:rsidRPr="00B475D4">
              <w:rPr>
                <w:sz w:val="16"/>
              </w:rPr>
              <w:t>.</w:t>
            </w:r>
          </w:p>
        </w:tc>
      </w:tr>
      <w:tr w:rsidR="00B475D4" w:rsidRPr="00D20A1A" w14:paraId="5996C7AA" w14:textId="77777777" w:rsidTr="00BB4CF7">
        <w:trPr>
          <w:jc w:val="center"/>
        </w:trPr>
        <w:tc>
          <w:tcPr>
            <w:tcW w:w="1152" w:type="dxa"/>
          </w:tcPr>
          <w:p w14:paraId="14BB4BF6" w14:textId="77777777" w:rsidR="00B475D4" w:rsidRPr="00B475D4" w:rsidRDefault="00B475D4" w:rsidP="00B475D4">
            <w:pPr>
              <w:rPr>
                <w:sz w:val="20"/>
              </w:rPr>
            </w:pPr>
            <w:r w:rsidRPr="00B475D4">
              <w:rPr>
                <w:sz w:val="16"/>
              </w:rPr>
              <w:t>ESS8</w:t>
            </w:r>
          </w:p>
        </w:tc>
        <w:tc>
          <w:tcPr>
            <w:tcW w:w="8352" w:type="dxa"/>
          </w:tcPr>
          <w:p w14:paraId="705DCD38" w14:textId="77777777" w:rsidR="00B475D4" w:rsidRPr="00B475D4" w:rsidRDefault="00B475D4" w:rsidP="00B475D4">
            <w:pPr>
              <w:rPr>
                <w:sz w:val="20"/>
                <w:lang w:val="ru-RU"/>
              </w:rPr>
            </w:pPr>
            <w:r w:rsidRPr="00B475D4">
              <w:rPr>
                <w:sz w:val="16"/>
                <w:lang w:val="ru-RU"/>
              </w:rPr>
              <w:t>План управљања културним наслеђем или Процедура за случајне налазе; теренски преглед пре изградње; управљање приступом током радова.</w:t>
            </w:r>
          </w:p>
        </w:tc>
      </w:tr>
      <w:tr w:rsidR="00B475D4" w:rsidRPr="00D20A1A" w14:paraId="48D3DE04" w14:textId="77777777" w:rsidTr="00BB4CF7">
        <w:trPr>
          <w:jc w:val="center"/>
        </w:trPr>
        <w:tc>
          <w:tcPr>
            <w:tcW w:w="1152" w:type="dxa"/>
          </w:tcPr>
          <w:p w14:paraId="0876BB5F" w14:textId="77777777" w:rsidR="00B475D4" w:rsidRPr="00B475D4" w:rsidRDefault="00B475D4" w:rsidP="00B475D4">
            <w:pPr>
              <w:rPr>
                <w:sz w:val="20"/>
              </w:rPr>
            </w:pPr>
            <w:r w:rsidRPr="00B475D4">
              <w:rPr>
                <w:sz w:val="16"/>
              </w:rPr>
              <w:t>ESS9</w:t>
            </w:r>
          </w:p>
        </w:tc>
        <w:tc>
          <w:tcPr>
            <w:tcW w:w="8352" w:type="dxa"/>
          </w:tcPr>
          <w:p w14:paraId="4DFEF398" w14:textId="77777777" w:rsidR="00B475D4" w:rsidRPr="00B475D4" w:rsidRDefault="00B475D4" w:rsidP="00B475D4">
            <w:pPr>
              <w:rPr>
                <w:sz w:val="20"/>
                <w:lang w:val="ru-RU"/>
              </w:rPr>
            </w:pPr>
            <w:r w:rsidRPr="00B475D4">
              <w:rPr>
                <w:sz w:val="16"/>
                <w:lang w:val="ru-RU"/>
              </w:rPr>
              <w:t>Није применљиво – нема финансијског посредника.</w:t>
            </w:r>
          </w:p>
        </w:tc>
      </w:tr>
      <w:tr w:rsidR="00B475D4" w:rsidRPr="00D20A1A" w14:paraId="0E0780BA" w14:textId="77777777" w:rsidTr="00BB4CF7">
        <w:trPr>
          <w:jc w:val="center"/>
        </w:trPr>
        <w:tc>
          <w:tcPr>
            <w:tcW w:w="1152" w:type="dxa"/>
          </w:tcPr>
          <w:p w14:paraId="02F92A74" w14:textId="77777777" w:rsidR="00B475D4" w:rsidRPr="00B475D4" w:rsidRDefault="00B475D4" w:rsidP="00B475D4">
            <w:pPr>
              <w:rPr>
                <w:sz w:val="20"/>
              </w:rPr>
            </w:pPr>
            <w:r w:rsidRPr="00B475D4">
              <w:rPr>
                <w:sz w:val="16"/>
              </w:rPr>
              <w:t>ESS10</w:t>
            </w:r>
          </w:p>
        </w:tc>
        <w:tc>
          <w:tcPr>
            <w:tcW w:w="8352" w:type="dxa"/>
          </w:tcPr>
          <w:p w14:paraId="2BDE664E" w14:textId="77777777" w:rsidR="00B475D4" w:rsidRPr="00B475D4" w:rsidRDefault="00B475D4" w:rsidP="00B475D4">
            <w:pPr>
              <w:rPr>
                <w:sz w:val="20"/>
                <w:lang w:val="ru-RU"/>
              </w:rPr>
            </w:pPr>
            <w:r w:rsidRPr="00B475D4">
              <w:rPr>
                <w:sz w:val="16"/>
                <w:lang w:val="ru-RU"/>
              </w:rPr>
              <w:t xml:space="preserve">План укључивања заинтересованих страна; правовремено и доступно објављивање информација; смислене консултације; </w:t>
            </w:r>
            <w:r w:rsidRPr="00B475D4">
              <w:rPr>
                <w:sz w:val="16"/>
              </w:rPr>
              <w:t>GRM</w:t>
            </w:r>
            <w:r w:rsidRPr="00B475D4">
              <w:rPr>
                <w:sz w:val="16"/>
                <w:lang w:val="ru-RU"/>
              </w:rPr>
              <w:t xml:space="preserve"> осетљив на </w:t>
            </w:r>
            <w:r w:rsidRPr="00B475D4">
              <w:rPr>
                <w:sz w:val="16"/>
              </w:rPr>
              <w:t>SEA</w:t>
            </w:r>
            <w:r w:rsidRPr="00B475D4">
              <w:rPr>
                <w:sz w:val="16"/>
                <w:lang w:val="ru-RU"/>
              </w:rPr>
              <w:t>/</w:t>
            </w:r>
            <w:r w:rsidRPr="00B475D4">
              <w:rPr>
                <w:sz w:val="16"/>
              </w:rPr>
              <w:t>SH</w:t>
            </w:r>
            <w:r w:rsidRPr="00B475D4">
              <w:rPr>
                <w:sz w:val="16"/>
                <w:lang w:val="ru-RU"/>
              </w:rPr>
              <w:t>; рано укључивање пољопривредника и корисника земљишта; вишејезични и локално примерени канали објављивања.</w:t>
            </w:r>
          </w:p>
        </w:tc>
      </w:tr>
    </w:tbl>
    <w:p w14:paraId="50E22780" w14:textId="77777777" w:rsidR="00B475D4" w:rsidRPr="00B475D4" w:rsidRDefault="00B475D4" w:rsidP="00B475D4">
      <w:pPr>
        <w:spacing w:after="80"/>
        <w:rPr>
          <w:sz w:val="20"/>
          <w:lang w:val="ru-RU"/>
        </w:rPr>
      </w:pPr>
    </w:p>
    <w:p w14:paraId="0F1241BB" w14:textId="77777777" w:rsidR="00B475D4" w:rsidRPr="00B475D4" w:rsidRDefault="00B475D4" w:rsidP="00B475D4">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B475D4">
        <w:rPr>
          <w:rFonts w:cstheme="majorBidi"/>
          <w:b/>
          <w:bCs/>
          <w:color w:val="1F4E79"/>
          <w:sz w:val="26"/>
          <w:szCs w:val="26"/>
          <w:lang w:val="ru-RU"/>
        </w:rPr>
        <w:t>4.5 Веза са Просторним планом</w:t>
      </w:r>
    </w:p>
    <w:p w14:paraId="4A704972" w14:textId="77777777" w:rsidR="00B475D4" w:rsidRPr="00B475D4" w:rsidRDefault="00B475D4" w:rsidP="00B475D4">
      <w:pPr>
        <w:spacing w:after="100"/>
        <w:jc w:val="both"/>
        <w:rPr>
          <w:sz w:val="20"/>
          <w:lang w:val="ru-RU"/>
        </w:rPr>
      </w:pPr>
      <w:r w:rsidRPr="00B475D4">
        <w:rPr>
          <w:sz w:val="20"/>
          <w:lang w:val="ru-RU"/>
        </w:rPr>
        <w:t xml:space="preserve">Просторни план подручја посебне намене двосмерног магистралног гасовода Ниш–Батајница–Хоргош–граница са Мађарском, са елементима детаљне регулације, израђује се на основу Одлуке о изради Просторног плана објављене у „Службеном гласнику </w:t>
      </w:r>
      <w:r w:rsidRPr="00B475D4">
        <w:rPr>
          <w:sz w:val="20"/>
        </w:rPr>
        <w:t>RS</w:t>
      </w:r>
      <w:r w:rsidRPr="00B475D4">
        <w:rPr>
          <w:sz w:val="20"/>
          <w:lang w:val="ru-RU"/>
        </w:rPr>
        <w:t xml:space="preserve">“, бр. 4/2024. Стратешка процена утицаја на животну средину израђује се упоредо са Просторним планом, у складу са Законом о стратешкој процени утицаја на животну средину и посебном одлуком о </w:t>
      </w:r>
      <w:r w:rsidRPr="00B475D4">
        <w:rPr>
          <w:sz w:val="20"/>
        </w:rPr>
        <w:t>SEA</w:t>
      </w:r>
      <w:r w:rsidRPr="00B475D4">
        <w:rPr>
          <w:sz w:val="20"/>
          <w:lang w:val="ru-RU"/>
        </w:rPr>
        <w:t>.</w:t>
      </w:r>
    </w:p>
    <w:p w14:paraId="50BE8230" w14:textId="77777777" w:rsidR="00B475D4" w:rsidRPr="00B475D4" w:rsidRDefault="00B475D4" w:rsidP="00B475D4">
      <w:pPr>
        <w:spacing w:after="100"/>
        <w:jc w:val="both"/>
        <w:rPr>
          <w:sz w:val="20"/>
          <w:lang w:val="ru-RU"/>
        </w:rPr>
      </w:pPr>
      <w:r w:rsidRPr="00B475D4">
        <w:rPr>
          <w:sz w:val="20"/>
          <w:lang w:val="ru-RU"/>
        </w:rPr>
        <w:t xml:space="preserve">Овај Просторни план је значајан за </w:t>
      </w:r>
      <w:r w:rsidRPr="00B475D4">
        <w:rPr>
          <w:sz w:val="20"/>
        </w:rPr>
        <w:t>ESIA</w:t>
      </w:r>
      <w:r w:rsidRPr="00B475D4">
        <w:rPr>
          <w:sz w:val="20"/>
          <w:lang w:val="ru-RU"/>
        </w:rPr>
        <w:t xml:space="preserve"> процес јер:</w:t>
      </w:r>
    </w:p>
    <w:p w14:paraId="37955B3B" w14:textId="77777777" w:rsidR="00B475D4" w:rsidRPr="00B475D4" w:rsidRDefault="00B475D4" w:rsidP="00B475D4">
      <w:pPr>
        <w:numPr>
          <w:ilvl w:val="0"/>
          <w:numId w:val="1"/>
        </w:numPr>
        <w:spacing w:after="40"/>
        <w:contextualSpacing/>
        <w:rPr>
          <w:sz w:val="20"/>
          <w:lang w:val="ru-RU"/>
        </w:rPr>
      </w:pPr>
      <w:r w:rsidRPr="00B475D4">
        <w:rPr>
          <w:sz w:val="20"/>
          <w:lang w:val="ru-RU"/>
        </w:rPr>
        <w:t>формално успоставља коридор гасовода и омогућава непосредно издавање локацијских услова и грађевинских дозвола без додатних планских докумената;</w:t>
      </w:r>
    </w:p>
    <w:p w14:paraId="77D9C092" w14:textId="77777777" w:rsidR="00B475D4" w:rsidRPr="00B475D4" w:rsidRDefault="00B475D4" w:rsidP="00B475D4">
      <w:pPr>
        <w:numPr>
          <w:ilvl w:val="0"/>
          <w:numId w:val="1"/>
        </w:numPr>
        <w:spacing w:after="40"/>
        <w:contextualSpacing/>
        <w:rPr>
          <w:sz w:val="20"/>
          <w:lang w:val="ru-RU"/>
        </w:rPr>
      </w:pPr>
      <w:r w:rsidRPr="00B475D4">
        <w:rPr>
          <w:sz w:val="20"/>
          <w:lang w:val="ru-RU"/>
        </w:rPr>
        <w:t>представља правни основ за утврђивање јавног интереса, формирање грађевинских парцела јавне намене и успостављање права службености за гасовод;</w:t>
      </w:r>
    </w:p>
    <w:p w14:paraId="77BD8E95" w14:textId="77777777" w:rsidR="00B475D4" w:rsidRPr="00B475D4" w:rsidRDefault="00B475D4" w:rsidP="00B475D4">
      <w:pPr>
        <w:numPr>
          <w:ilvl w:val="0"/>
          <w:numId w:val="1"/>
        </w:numPr>
        <w:spacing w:after="40"/>
        <w:contextualSpacing/>
        <w:rPr>
          <w:sz w:val="20"/>
          <w:lang w:val="ru-RU"/>
        </w:rPr>
      </w:pPr>
      <w:r w:rsidRPr="00B475D4">
        <w:rPr>
          <w:sz w:val="20"/>
          <w:lang w:val="ru-RU"/>
        </w:rPr>
        <w:t>обухвата шире административно подручје укључујући градове Београд, Ниш и Нови Сад и низ општина дуж програмског коридора;</w:t>
      </w:r>
    </w:p>
    <w:p w14:paraId="3E13D98C" w14:textId="77777777" w:rsidR="00B475D4" w:rsidRPr="00B475D4" w:rsidRDefault="00B475D4" w:rsidP="00B475D4">
      <w:pPr>
        <w:numPr>
          <w:ilvl w:val="0"/>
          <w:numId w:val="1"/>
        </w:numPr>
        <w:spacing w:after="40"/>
        <w:contextualSpacing/>
        <w:rPr>
          <w:sz w:val="20"/>
          <w:lang w:val="ru-RU"/>
        </w:rPr>
      </w:pPr>
      <w:r w:rsidRPr="00B475D4">
        <w:rPr>
          <w:sz w:val="20"/>
          <w:lang w:val="ru-RU"/>
        </w:rPr>
        <w:t xml:space="preserve">одобрење Просторног плана очекује се у периоду до једне године од одлуке о наставку, па </w:t>
      </w:r>
      <w:r w:rsidRPr="00B475D4">
        <w:rPr>
          <w:sz w:val="20"/>
        </w:rPr>
        <w:t>ESIA</w:t>
      </w:r>
      <w:r w:rsidRPr="00B475D4">
        <w:rPr>
          <w:sz w:val="20"/>
          <w:lang w:val="ru-RU"/>
        </w:rPr>
        <w:t xml:space="preserve"> мора бити припремљена паралелно како би еколошки и друштвени захтеви информисали Просторни план, а не само реаговали на већ усвојена решења.</w:t>
      </w:r>
    </w:p>
    <w:p w14:paraId="1A8DAD99" w14:textId="77777777" w:rsidR="00B475D4" w:rsidRPr="00B475D4" w:rsidRDefault="00B475D4" w:rsidP="00B475D4">
      <w:pPr>
        <w:spacing w:after="100"/>
        <w:jc w:val="both"/>
        <w:rPr>
          <w:sz w:val="20"/>
          <w:lang w:val="ru-RU"/>
        </w:rPr>
      </w:pPr>
      <w:r w:rsidRPr="00B475D4">
        <w:rPr>
          <w:sz w:val="20"/>
          <w:lang w:val="ru-RU"/>
        </w:rPr>
        <w:t xml:space="preserve">Просторни план ће обухватити и планирани оптички кабл који се полаже уз гасовод и његово повезивање на постојећу оптичку мрежу. Две компресорске станице капацитета приближно 20–25 </w:t>
      </w:r>
      <w:r w:rsidRPr="00B475D4">
        <w:rPr>
          <w:sz w:val="20"/>
        </w:rPr>
        <w:t>MW</w:t>
      </w:r>
      <w:r w:rsidRPr="00B475D4">
        <w:rPr>
          <w:sz w:val="20"/>
          <w:lang w:val="ru-RU"/>
        </w:rPr>
        <w:t xml:space="preserve"> планиране су у близини Ниша и Батајнице, које ће гасоводу </w:t>
      </w:r>
      <w:r w:rsidRPr="00B475D4">
        <w:rPr>
          <w:sz w:val="20"/>
        </w:rPr>
        <w:t>DN</w:t>
      </w:r>
      <w:r w:rsidRPr="00B475D4">
        <w:rPr>
          <w:sz w:val="20"/>
          <w:lang w:val="ru-RU"/>
        </w:rPr>
        <w:t xml:space="preserve"> 900 обезбедити капацитет испоруке од око 10 </w:t>
      </w:r>
      <w:proofErr w:type="spellStart"/>
      <w:r w:rsidRPr="00B475D4">
        <w:rPr>
          <w:sz w:val="20"/>
        </w:rPr>
        <w:t>bcm</w:t>
      </w:r>
      <w:proofErr w:type="spellEnd"/>
      <w:r w:rsidRPr="00B475D4">
        <w:rPr>
          <w:sz w:val="20"/>
          <w:lang w:val="ru-RU"/>
        </w:rPr>
        <w:t xml:space="preserve">/годишње у оба правца. Ови објекти се не финансирају у оквиру Фазе 1 и за потребе </w:t>
      </w:r>
      <w:r w:rsidRPr="00B475D4">
        <w:rPr>
          <w:sz w:val="20"/>
        </w:rPr>
        <w:t>ESS</w:t>
      </w:r>
      <w:r w:rsidRPr="00B475D4">
        <w:rPr>
          <w:sz w:val="20"/>
          <w:lang w:val="ru-RU"/>
        </w:rPr>
        <w:t xml:space="preserve">1 тренутно се не третирају као повезани објекти за Фазу 1, осим ако накнадно не буде потврђено да испуњавају релевантне </w:t>
      </w:r>
      <w:r w:rsidRPr="00B475D4">
        <w:rPr>
          <w:sz w:val="20"/>
        </w:rPr>
        <w:t>ESF</w:t>
      </w:r>
      <w:r w:rsidRPr="00B475D4">
        <w:rPr>
          <w:sz w:val="20"/>
          <w:lang w:val="ru-RU"/>
        </w:rPr>
        <w:t xml:space="preserve"> критеријуме.</w:t>
      </w:r>
    </w:p>
    <w:p w14:paraId="484982F9" w14:textId="77777777" w:rsidR="00B475D4" w:rsidRPr="00B475D4" w:rsidRDefault="00B475D4" w:rsidP="00B475D4">
      <w:pPr>
        <w:spacing w:after="100"/>
        <w:jc w:val="both"/>
        <w:rPr>
          <w:sz w:val="20"/>
          <w:lang w:val="ru-RU"/>
        </w:rPr>
      </w:pPr>
      <w:r w:rsidRPr="00B475D4">
        <w:rPr>
          <w:sz w:val="20"/>
          <w:lang w:val="ru-RU"/>
        </w:rPr>
        <w:lastRenderedPageBreak/>
        <w:t xml:space="preserve">Кључни прописи за припрему Просторног плана укључују Закон о планирању и изградњи, Закон о енергетици, Закон о гасу, Закон о заштити животне средине, Закон о стратешкој процени утицаја на животну средину, Правилник о условима за несметан и безбедан транспорт природног гаса гасоводима притиска већег од 16 </w:t>
      </w:r>
      <w:r w:rsidRPr="00B475D4">
        <w:rPr>
          <w:sz w:val="20"/>
        </w:rPr>
        <w:t>bar</w:t>
      </w:r>
      <w:r w:rsidRPr="00B475D4">
        <w:rPr>
          <w:sz w:val="20"/>
          <w:lang w:val="ru-RU"/>
        </w:rPr>
        <w:t xml:space="preserve"> и правилник о садржини и поступку израде планских докумената.</w:t>
      </w:r>
    </w:p>
    <w:p w14:paraId="473273BB" w14:textId="77777777" w:rsidR="00B475D4" w:rsidRPr="00B475D4" w:rsidRDefault="00B475D4" w:rsidP="00B475D4">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B475D4">
        <w:rPr>
          <w:rFonts w:cstheme="majorBidi"/>
          <w:b/>
          <w:bCs/>
          <w:color w:val="1F4E79"/>
          <w:sz w:val="26"/>
          <w:szCs w:val="26"/>
          <w:lang w:val="ru-RU"/>
        </w:rPr>
        <w:t xml:space="preserve">Анализа разлика: српско законодавство у односу на </w:t>
      </w:r>
      <w:r w:rsidRPr="00B475D4">
        <w:rPr>
          <w:rFonts w:cstheme="majorBidi"/>
          <w:b/>
          <w:bCs/>
          <w:color w:val="1F4E79"/>
          <w:sz w:val="26"/>
          <w:szCs w:val="26"/>
        </w:rPr>
        <w:t>ESF</w:t>
      </w:r>
      <w:r w:rsidRPr="00B475D4">
        <w:rPr>
          <w:rFonts w:cstheme="majorBidi"/>
          <w:b/>
          <w:bCs/>
          <w:color w:val="1F4E79"/>
          <w:sz w:val="26"/>
          <w:szCs w:val="26"/>
          <w:lang w:val="ru-RU"/>
        </w:rPr>
        <w:t xml:space="preserve"> Светске банке</w:t>
      </w:r>
    </w:p>
    <w:p w14:paraId="758EAEA3" w14:textId="77777777" w:rsidR="00B475D4" w:rsidRPr="00B475D4" w:rsidRDefault="00B475D4" w:rsidP="00B475D4">
      <w:pPr>
        <w:spacing w:after="100"/>
        <w:jc w:val="both"/>
        <w:rPr>
          <w:sz w:val="20"/>
        </w:rPr>
      </w:pPr>
      <w:r w:rsidRPr="00B475D4">
        <w:rPr>
          <w:sz w:val="20"/>
          <w:lang w:val="ru-RU"/>
        </w:rPr>
        <w:t xml:space="preserve">Када српско законодавство није једнако прецизно као </w:t>
      </w:r>
      <w:r w:rsidRPr="00B475D4">
        <w:rPr>
          <w:sz w:val="20"/>
        </w:rPr>
        <w:t>ESF</w:t>
      </w:r>
      <w:r w:rsidRPr="00B475D4">
        <w:rPr>
          <w:sz w:val="20"/>
          <w:lang w:val="ru-RU"/>
        </w:rPr>
        <w:t xml:space="preserve"> захтеви, </w:t>
      </w:r>
      <w:r w:rsidRPr="00B475D4">
        <w:rPr>
          <w:sz w:val="20"/>
        </w:rPr>
        <w:t>ESIA</w:t>
      </w:r>
      <w:r w:rsidRPr="00B475D4">
        <w:rPr>
          <w:sz w:val="20"/>
          <w:lang w:val="ru-RU"/>
        </w:rPr>
        <w:t xml:space="preserve"> ће применити виши стандард, у складу са политиком Светске банке. </w:t>
      </w:r>
      <w:proofErr w:type="spellStart"/>
      <w:r w:rsidRPr="00B475D4">
        <w:rPr>
          <w:sz w:val="20"/>
        </w:rPr>
        <w:t>Кључне</w:t>
      </w:r>
      <w:proofErr w:type="spellEnd"/>
      <w:r w:rsidRPr="00B475D4">
        <w:rPr>
          <w:sz w:val="20"/>
        </w:rPr>
        <w:t xml:space="preserve"> </w:t>
      </w:r>
      <w:proofErr w:type="spellStart"/>
      <w:r w:rsidRPr="00B475D4">
        <w:rPr>
          <w:sz w:val="20"/>
        </w:rPr>
        <w:t>разлике</w:t>
      </w:r>
      <w:proofErr w:type="spellEnd"/>
      <w:r w:rsidRPr="00B475D4">
        <w:rPr>
          <w:sz w:val="20"/>
        </w:rPr>
        <w:t xml:space="preserve"> </w:t>
      </w:r>
      <w:proofErr w:type="spellStart"/>
      <w:r w:rsidRPr="00B475D4">
        <w:rPr>
          <w:sz w:val="20"/>
        </w:rPr>
        <w:t>су</w:t>
      </w:r>
      <w:proofErr w:type="spellEnd"/>
      <w:r w:rsidRPr="00B475D4">
        <w:rPr>
          <w:sz w:val="20"/>
        </w:rPr>
        <w:t xml:space="preserve"> </w:t>
      </w:r>
      <w:proofErr w:type="spellStart"/>
      <w:r w:rsidRPr="00B475D4">
        <w:rPr>
          <w:sz w:val="20"/>
        </w:rPr>
        <w:t>приказане</w:t>
      </w:r>
      <w:proofErr w:type="spellEnd"/>
      <w:r w:rsidRPr="00B475D4">
        <w:rPr>
          <w:sz w:val="20"/>
        </w:rPr>
        <w:t xml:space="preserve"> у </w:t>
      </w:r>
      <w:proofErr w:type="spellStart"/>
      <w:r w:rsidRPr="00B475D4">
        <w:rPr>
          <w:sz w:val="20"/>
        </w:rPr>
        <w:t>наставку</w:t>
      </w:r>
      <w:proofErr w:type="spellEnd"/>
      <w:r w:rsidRPr="00B475D4">
        <w:rPr>
          <w:sz w:val="20"/>
        </w:rPr>
        <w:t>.</w:t>
      </w:r>
    </w:p>
    <w:tbl>
      <w:tblPr>
        <w:tblStyle w:val="TableGrid"/>
        <w:tblW w:w="0" w:type="auto"/>
        <w:jc w:val="center"/>
        <w:tblLook w:val="04A0" w:firstRow="1" w:lastRow="0" w:firstColumn="1" w:lastColumn="0" w:noHBand="0" w:noVBand="1"/>
      </w:tblPr>
      <w:tblGrid>
        <w:gridCol w:w="1944"/>
        <w:gridCol w:w="3384"/>
        <w:gridCol w:w="4680"/>
      </w:tblGrid>
      <w:tr w:rsidR="00B475D4" w:rsidRPr="00D20A1A" w14:paraId="70E5BFED" w14:textId="77777777" w:rsidTr="00BB4CF7">
        <w:trPr>
          <w:jc w:val="center"/>
        </w:trPr>
        <w:tc>
          <w:tcPr>
            <w:tcW w:w="1944" w:type="dxa"/>
            <w:shd w:val="clear" w:color="auto" w:fill="D9EAF7"/>
          </w:tcPr>
          <w:p w14:paraId="7DCE9E05" w14:textId="77777777" w:rsidR="00B475D4" w:rsidRPr="00B475D4" w:rsidRDefault="00B475D4" w:rsidP="00B475D4">
            <w:pPr>
              <w:rPr>
                <w:sz w:val="20"/>
              </w:rPr>
            </w:pPr>
            <w:proofErr w:type="spellStart"/>
            <w:r w:rsidRPr="00B475D4">
              <w:rPr>
                <w:b/>
                <w:sz w:val="17"/>
              </w:rPr>
              <w:t>Тема</w:t>
            </w:r>
            <w:proofErr w:type="spellEnd"/>
          </w:p>
        </w:tc>
        <w:tc>
          <w:tcPr>
            <w:tcW w:w="3384" w:type="dxa"/>
            <w:shd w:val="clear" w:color="auto" w:fill="D9EAF7"/>
          </w:tcPr>
          <w:p w14:paraId="7A911AED" w14:textId="77777777" w:rsidR="00B475D4" w:rsidRPr="00B475D4" w:rsidRDefault="00B475D4" w:rsidP="00B475D4">
            <w:pPr>
              <w:rPr>
                <w:sz w:val="20"/>
              </w:rPr>
            </w:pPr>
            <w:proofErr w:type="spellStart"/>
            <w:r w:rsidRPr="00B475D4">
              <w:rPr>
                <w:b/>
                <w:sz w:val="17"/>
              </w:rPr>
              <w:t>Положај</w:t>
            </w:r>
            <w:proofErr w:type="spellEnd"/>
            <w:r w:rsidRPr="00B475D4">
              <w:rPr>
                <w:b/>
                <w:sz w:val="17"/>
              </w:rPr>
              <w:t xml:space="preserve"> </w:t>
            </w:r>
            <w:proofErr w:type="spellStart"/>
            <w:r w:rsidRPr="00B475D4">
              <w:rPr>
                <w:b/>
                <w:sz w:val="17"/>
              </w:rPr>
              <w:t>према</w:t>
            </w:r>
            <w:proofErr w:type="spellEnd"/>
            <w:r w:rsidRPr="00B475D4">
              <w:rPr>
                <w:b/>
                <w:sz w:val="17"/>
              </w:rPr>
              <w:t xml:space="preserve"> </w:t>
            </w:r>
            <w:proofErr w:type="spellStart"/>
            <w:r w:rsidRPr="00B475D4">
              <w:rPr>
                <w:b/>
                <w:sz w:val="17"/>
              </w:rPr>
              <w:t>српском</w:t>
            </w:r>
            <w:proofErr w:type="spellEnd"/>
            <w:r w:rsidRPr="00B475D4">
              <w:rPr>
                <w:b/>
                <w:sz w:val="17"/>
              </w:rPr>
              <w:t xml:space="preserve"> </w:t>
            </w:r>
            <w:proofErr w:type="spellStart"/>
            <w:r w:rsidRPr="00B475D4">
              <w:rPr>
                <w:b/>
                <w:sz w:val="17"/>
              </w:rPr>
              <w:t>праву</w:t>
            </w:r>
            <w:proofErr w:type="spellEnd"/>
          </w:p>
        </w:tc>
        <w:tc>
          <w:tcPr>
            <w:tcW w:w="4680" w:type="dxa"/>
            <w:shd w:val="clear" w:color="auto" w:fill="D9EAF7"/>
          </w:tcPr>
          <w:p w14:paraId="2BC2F2B4" w14:textId="77777777" w:rsidR="00B475D4" w:rsidRPr="00B475D4" w:rsidRDefault="00B475D4" w:rsidP="00B475D4">
            <w:pPr>
              <w:rPr>
                <w:sz w:val="20"/>
                <w:lang w:val="ru-RU"/>
              </w:rPr>
            </w:pPr>
            <w:r w:rsidRPr="00B475D4">
              <w:rPr>
                <w:b/>
                <w:sz w:val="17"/>
              </w:rPr>
              <w:t>ESF</w:t>
            </w:r>
            <w:r w:rsidRPr="00B475D4">
              <w:rPr>
                <w:b/>
                <w:sz w:val="17"/>
                <w:lang w:val="ru-RU"/>
              </w:rPr>
              <w:t xml:space="preserve"> захтев / разлика коју треба премостити</w:t>
            </w:r>
          </w:p>
        </w:tc>
      </w:tr>
      <w:tr w:rsidR="00B475D4" w:rsidRPr="00D20A1A" w14:paraId="5311A614" w14:textId="77777777" w:rsidTr="00BB4CF7">
        <w:trPr>
          <w:jc w:val="center"/>
        </w:trPr>
        <w:tc>
          <w:tcPr>
            <w:tcW w:w="1944" w:type="dxa"/>
          </w:tcPr>
          <w:p w14:paraId="3900CD73" w14:textId="77777777" w:rsidR="00B475D4" w:rsidRPr="00B475D4" w:rsidRDefault="00B475D4" w:rsidP="00B475D4">
            <w:pPr>
              <w:rPr>
                <w:sz w:val="20"/>
              </w:rPr>
            </w:pPr>
            <w:proofErr w:type="spellStart"/>
            <w:r w:rsidRPr="00B475D4">
              <w:rPr>
                <w:sz w:val="16"/>
              </w:rPr>
              <w:t>Друштвена</w:t>
            </w:r>
            <w:proofErr w:type="spellEnd"/>
            <w:r w:rsidRPr="00B475D4">
              <w:rPr>
                <w:sz w:val="16"/>
              </w:rPr>
              <w:t xml:space="preserve"> </w:t>
            </w:r>
            <w:proofErr w:type="spellStart"/>
            <w:r w:rsidRPr="00B475D4">
              <w:rPr>
                <w:sz w:val="16"/>
              </w:rPr>
              <w:t>процена</w:t>
            </w:r>
            <w:proofErr w:type="spellEnd"/>
          </w:p>
        </w:tc>
        <w:tc>
          <w:tcPr>
            <w:tcW w:w="3384" w:type="dxa"/>
          </w:tcPr>
          <w:p w14:paraId="6ED69369" w14:textId="77777777" w:rsidR="00B475D4" w:rsidRPr="00B475D4" w:rsidRDefault="00B475D4" w:rsidP="00B475D4">
            <w:pPr>
              <w:rPr>
                <w:sz w:val="20"/>
                <w:lang w:val="ru-RU"/>
              </w:rPr>
            </w:pPr>
            <w:r w:rsidRPr="00B475D4">
              <w:rPr>
                <w:sz w:val="16"/>
                <w:lang w:val="ru-RU"/>
              </w:rPr>
              <w:t xml:space="preserve">Није обавезна према </w:t>
            </w:r>
            <w:r w:rsidRPr="00B475D4">
              <w:rPr>
                <w:sz w:val="16"/>
              </w:rPr>
              <w:t>EIA</w:t>
            </w:r>
            <w:r w:rsidRPr="00B475D4">
              <w:rPr>
                <w:sz w:val="16"/>
                <w:lang w:val="ru-RU"/>
              </w:rPr>
              <w:t xml:space="preserve"> закону; не постоји формални захтев за друштвену процену.</w:t>
            </w:r>
          </w:p>
        </w:tc>
        <w:tc>
          <w:tcPr>
            <w:tcW w:w="4680" w:type="dxa"/>
          </w:tcPr>
          <w:p w14:paraId="38E20CCB" w14:textId="77777777" w:rsidR="00B475D4" w:rsidRPr="00B475D4" w:rsidRDefault="00B475D4" w:rsidP="00B475D4">
            <w:pPr>
              <w:rPr>
                <w:sz w:val="20"/>
                <w:lang w:val="ru-RU"/>
              </w:rPr>
            </w:pPr>
            <w:r w:rsidRPr="00B475D4">
              <w:rPr>
                <w:sz w:val="16"/>
                <w:lang w:val="ru-RU"/>
              </w:rPr>
              <w:t xml:space="preserve">Према </w:t>
            </w:r>
            <w:r w:rsidRPr="00B475D4">
              <w:rPr>
                <w:sz w:val="16"/>
              </w:rPr>
              <w:t>ESS</w:t>
            </w:r>
            <w:r w:rsidRPr="00B475D4">
              <w:rPr>
                <w:sz w:val="16"/>
                <w:lang w:val="ru-RU"/>
              </w:rPr>
              <w:t>1 потребна је пуна друштвена процена, укључујући демографију, средства за живот, рањиве групе, културна добра, здравље и безбедност заједнице и могућности локалног запошљавања.</w:t>
            </w:r>
          </w:p>
        </w:tc>
      </w:tr>
      <w:tr w:rsidR="00B475D4" w:rsidRPr="00D20A1A" w14:paraId="252F0E4D" w14:textId="77777777" w:rsidTr="00BB4CF7">
        <w:trPr>
          <w:jc w:val="center"/>
        </w:trPr>
        <w:tc>
          <w:tcPr>
            <w:tcW w:w="1944" w:type="dxa"/>
          </w:tcPr>
          <w:p w14:paraId="671D4167" w14:textId="77777777" w:rsidR="00B475D4" w:rsidRPr="00B475D4" w:rsidRDefault="00B475D4" w:rsidP="00B475D4">
            <w:pPr>
              <w:rPr>
                <w:sz w:val="20"/>
                <w:lang w:val="ru-RU"/>
              </w:rPr>
            </w:pPr>
            <w:r w:rsidRPr="00B475D4">
              <w:rPr>
                <w:sz w:val="16"/>
                <w:lang w:val="ru-RU"/>
              </w:rPr>
              <w:t>Ефикасно коришћење ресурса и спречавање загађења</w:t>
            </w:r>
          </w:p>
        </w:tc>
        <w:tc>
          <w:tcPr>
            <w:tcW w:w="3384" w:type="dxa"/>
          </w:tcPr>
          <w:p w14:paraId="6862FB16" w14:textId="77777777" w:rsidR="00B475D4" w:rsidRPr="00B475D4" w:rsidRDefault="00B475D4" w:rsidP="00B475D4">
            <w:pPr>
              <w:rPr>
                <w:sz w:val="20"/>
                <w:lang w:val="ru-RU"/>
              </w:rPr>
            </w:pPr>
            <w:r w:rsidRPr="00B475D4">
              <w:rPr>
                <w:sz w:val="16"/>
                <w:lang w:val="ru-RU"/>
              </w:rPr>
              <w:t xml:space="preserve">Српско законодавство не захтева пројектну процену ефикасности ресурса нити квантификовање </w:t>
            </w:r>
            <w:r w:rsidRPr="00B475D4">
              <w:rPr>
                <w:sz w:val="16"/>
              </w:rPr>
              <w:t>GHG</w:t>
            </w:r>
            <w:r w:rsidRPr="00B475D4">
              <w:rPr>
                <w:sz w:val="16"/>
                <w:lang w:val="ru-RU"/>
              </w:rPr>
              <w:t xml:space="preserve"> емисија кроз изградњу, експлоатацију и затварање.</w:t>
            </w:r>
          </w:p>
        </w:tc>
        <w:tc>
          <w:tcPr>
            <w:tcW w:w="4680" w:type="dxa"/>
          </w:tcPr>
          <w:p w14:paraId="38475FB2" w14:textId="77777777" w:rsidR="00B475D4" w:rsidRPr="00B475D4" w:rsidRDefault="00B475D4" w:rsidP="00B475D4">
            <w:pPr>
              <w:rPr>
                <w:sz w:val="20"/>
                <w:lang w:val="ru-RU"/>
              </w:rPr>
            </w:pPr>
            <w:r w:rsidRPr="00B475D4">
              <w:rPr>
                <w:sz w:val="16"/>
              </w:rPr>
              <w:t>ESS</w:t>
            </w:r>
            <w:r w:rsidRPr="00B475D4">
              <w:rPr>
                <w:sz w:val="16"/>
                <w:lang w:val="ru-RU"/>
              </w:rPr>
              <w:t xml:space="preserve">3 захтева план ефикасног коришћења ресурса и управљања </w:t>
            </w:r>
            <w:r w:rsidRPr="00B475D4">
              <w:rPr>
                <w:sz w:val="16"/>
              </w:rPr>
              <w:t>GHG</w:t>
            </w:r>
            <w:r w:rsidRPr="00B475D4">
              <w:rPr>
                <w:sz w:val="16"/>
                <w:lang w:val="ru-RU"/>
              </w:rPr>
              <w:t>, квантификацију потрошње енергије, горива и воде, идентификовање мера ефикасности и мониторинг/извештавање Светској банци.</w:t>
            </w:r>
          </w:p>
        </w:tc>
      </w:tr>
      <w:tr w:rsidR="00B475D4" w:rsidRPr="00D20A1A" w14:paraId="1963CFA2" w14:textId="77777777" w:rsidTr="00BB4CF7">
        <w:trPr>
          <w:jc w:val="center"/>
        </w:trPr>
        <w:tc>
          <w:tcPr>
            <w:tcW w:w="1944" w:type="dxa"/>
          </w:tcPr>
          <w:p w14:paraId="19446343" w14:textId="77777777" w:rsidR="00B475D4" w:rsidRPr="00B475D4" w:rsidRDefault="00B475D4" w:rsidP="00B475D4">
            <w:pPr>
              <w:rPr>
                <w:sz w:val="20"/>
              </w:rPr>
            </w:pPr>
            <w:proofErr w:type="spellStart"/>
            <w:r w:rsidRPr="00B475D4">
              <w:rPr>
                <w:sz w:val="16"/>
              </w:rPr>
              <w:t>Механизми</w:t>
            </w:r>
            <w:proofErr w:type="spellEnd"/>
            <w:r w:rsidRPr="00B475D4">
              <w:rPr>
                <w:sz w:val="16"/>
              </w:rPr>
              <w:t xml:space="preserve"> </w:t>
            </w:r>
            <w:proofErr w:type="spellStart"/>
            <w:r w:rsidRPr="00B475D4">
              <w:rPr>
                <w:sz w:val="16"/>
              </w:rPr>
              <w:t>прибављања</w:t>
            </w:r>
            <w:proofErr w:type="spellEnd"/>
            <w:r w:rsidRPr="00B475D4">
              <w:rPr>
                <w:sz w:val="16"/>
              </w:rPr>
              <w:t xml:space="preserve"> </w:t>
            </w:r>
            <w:proofErr w:type="spellStart"/>
            <w:r w:rsidRPr="00B475D4">
              <w:rPr>
                <w:sz w:val="16"/>
              </w:rPr>
              <w:t>земљишта</w:t>
            </w:r>
            <w:proofErr w:type="spellEnd"/>
          </w:p>
        </w:tc>
        <w:tc>
          <w:tcPr>
            <w:tcW w:w="3384" w:type="dxa"/>
          </w:tcPr>
          <w:p w14:paraId="6FA0B929" w14:textId="77777777" w:rsidR="00B475D4" w:rsidRPr="00B475D4" w:rsidRDefault="00B475D4" w:rsidP="00B475D4">
            <w:pPr>
              <w:rPr>
                <w:sz w:val="20"/>
                <w:lang w:val="ru-RU"/>
              </w:rPr>
            </w:pPr>
            <w:r w:rsidRPr="00B475D4">
              <w:rPr>
                <w:sz w:val="16"/>
                <w:lang w:val="ru-RU"/>
              </w:rPr>
              <w:t>Постоје три механизма: пуна експропријација, непотпуна експропријација и успостављање службености/терета.</w:t>
            </w:r>
          </w:p>
        </w:tc>
        <w:tc>
          <w:tcPr>
            <w:tcW w:w="4680" w:type="dxa"/>
          </w:tcPr>
          <w:p w14:paraId="03EC401A" w14:textId="77777777" w:rsidR="00B475D4" w:rsidRPr="00B475D4" w:rsidRDefault="00B475D4" w:rsidP="00B475D4">
            <w:pPr>
              <w:rPr>
                <w:sz w:val="20"/>
                <w:lang w:val="ru-RU"/>
              </w:rPr>
            </w:pPr>
            <w:r w:rsidRPr="00B475D4">
              <w:rPr>
                <w:sz w:val="16"/>
              </w:rPr>
              <w:t>ESS</w:t>
            </w:r>
            <w:r w:rsidRPr="00B475D4">
              <w:rPr>
                <w:sz w:val="16"/>
                <w:lang w:val="ru-RU"/>
              </w:rPr>
              <w:t>5 се примењује без обзира на механизам; сва погођена лица, укључујући неформалне кориснике, морају бити обухваћена, уз накнаду по заменској вредности и обнову средстава за живот.</w:t>
            </w:r>
          </w:p>
        </w:tc>
      </w:tr>
      <w:tr w:rsidR="00B475D4" w:rsidRPr="00D20A1A" w14:paraId="04B7099E" w14:textId="77777777" w:rsidTr="00BB4CF7">
        <w:trPr>
          <w:jc w:val="center"/>
        </w:trPr>
        <w:tc>
          <w:tcPr>
            <w:tcW w:w="1944" w:type="dxa"/>
          </w:tcPr>
          <w:p w14:paraId="25213772" w14:textId="77777777" w:rsidR="00B475D4" w:rsidRPr="00B475D4" w:rsidRDefault="00B475D4" w:rsidP="00B475D4">
            <w:pPr>
              <w:rPr>
                <w:sz w:val="20"/>
              </w:rPr>
            </w:pPr>
            <w:proofErr w:type="spellStart"/>
            <w:r w:rsidRPr="00B475D4">
              <w:rPr>
                <w:sz w:val="16"/>
              </w:rPr>
              <w:t>Неформални</w:t>
            </w:r>
            <w:proofErr w:type="spellEnd"/>
            <w:r w:rsidRPr="00B475D4">
              <w:rPr>
                <w:sz w:val="16"/>
              </w:rPr>
              <w:t xml:space="preserve"> </w:t>
            </w:r>
            <w:proofErr w:type="spellStart"/>
            <w:r w:rsidRPr="00B475D4">
              <w:rPr>
                <w:sz w:val="16"/>
              </w:rPr>
              <w:t>корисници</w:t>
            </w:r>
            <w:proofErr w:type="spellEnd"/>
            <w:r w:rsidRPr="00B475D4">
              <w:rPr>
                <w:sz w:val="16"/>
              </w:rPr>
              <w:t xml:space="preserve"> </w:t>
            </w:r>
            <w:proofErr w:type="spellStart"/>
            <w:r w:rsidRPr="00B475D4">
              <w:rPr>
                <w:sz w:val="16"/>
              </w:rPr>
              <w:t>земљишта</w:t>
            </w:r>
            <w:proofErr w:type="spellEnd"/>
          </w:p>
        </w:tc>
        <w:tc>
          <w:tcPr>
            <w:tcW w:w="3384" w:type="dxa"/>
          </w:tcPr>
          <w:p w14:paraId="0658CFBB" w14:textId="77777777" w:rsidR="00B475D4" w:rsidRPr="00B475D4" w:rsidRDefault="00B475D4" w:rsidP="00B475D4">
            <w:pPr>
              <w:rPr>
                <w:sz w:val="20"/>
                <w:lang w:val="ru-RU"/>
              </w:rPr>
            </w:pPr>
            <w:r w:rsidRPr="00B475D4">
              <w:rPr>
                <w:sz w:val="16"/>
                <w:lang w:val="ru-RU"/>
              </w:rPr>
              <w:t>Српско право препознаје формалне власнике и регистроване кориснике; неформални и сезонски корисници нису заштићени.</w:t>
            </w:r>
          </w:p>
        </w:tc>
        <w:tc>
          <w:tcPr>
            <w:tcW w:w="4680" w:type="dxa"/>
          </w:tcPr>
          <w:p w14:paraId="1825FF12" w14:textId="77777777" w:rsidR="00B475D4" w:rsidRPr="00B475D4" w:rsidRDefault="00B475D4" w:rsidP="00B475D4">
            <w:pPr>
              <w:rPr>
                <w:sz w:val="20"/>
                <w:lang w:val="ru-RU"/>
              </w:rPr>
            </w:pPr>
            <w:r w:rsidRPr="00B475D4">
              <w:rPr>
                <w:sz w:val="16"/>
              </w:rPr>
              <w:t>ESS</w:t>
            </w:r>
            <w:r w:rsidRPr="00B475D4">
              <w:rPr>
                <w:sz w:val="16"/>
                <w:lang w:val="ru-RU"/>
              </w:rPr>
              <w:t>5 захтева идентификовање, укључивање у попис и пружање помоћи неформалним корисницима; датум пресека права мора бити утврђен и саопштен.</w:t>
            </w:r>
          </w:p>
        </w:tc>
      </w:tr>
      <w:tr w:rsidR="00B475D4" w:rsidRPr="00D20A1A" w14:paraId="55ECE1DC" w14:textId="77777777" w:rsidTr="00BB4CF7">
        <w:trPr>
          <w:jc w:val="center"/>
        </w:trPr>
        <w:tc>
          <w:tcPr>
            <w:tcW w:w="1944" w:type="dxa"/>
          </w:tcPr>
          <w:p w14:paraId="7CF8AF16" w14:textId="77777777" w:rsidR="00B475D4" w:rsidRPr="00B475D4" w:rsidRDefault="00B475D4" w:rsidP="00B475D4">
            <w:pPr>
              <w:rPr>
                <w:sz w:val="20"/>
              </w:rPr>
            </w:pPr>
            <w:proofErr w:type="spellStart"/>
            <w:r w:rsidRPr="00B475D4">
              <w:rPr>
                <w:sz w:val="16"/>
              </w:rPr>
              <w:t>Заменска</w:t>
            </w:r>
            <w:proofErr w:type="spellEnd"/>
            <w:r w:rsidRPr="00B475D4">
              <w:rPr>
                <w:sz w:val="16"/>
              </w:rPr>
              <w:t xml:space="preserve"> </w:t>
            </w:r>
            <w:proofErr w:type="spellStart"/>
            <w:r w:rsidRPr="00B475D4">
              <w:rPr>
                <w:sz w:val="16"/>
              </w:rPr>
              <w:t>вредност</w:t>
            </w:r>
            <w:proofErr w:type="spellEnd"/>
          </w:p>
        </w:tc>
        <w:tc>
          <w:tcPr>
            <w:tcW w:w="3384" w:type="dxa"/>
          </w:tcPr>
          <w:p w14:paraId="6B61E423" w14:textId="77777777" w:rsidR="00B475D4" w:rsidRPr="00B475D4" w:rsidRDefault="00B475D4" w:rsidP="00B475D4">
            <w:pPr>
              <w:rPr>
                <w:sz w:val="20"/>
                <w:lang w:val="ru-RU"/>
              </w:rPr>
            </w:pPr>
            <w:r w:rsidRPr="00B475D4">
              <w:rPr>
                <w:sz w:val="16"/>
                <w:lang w:val="ru-RU"/>
              </w:rPr>
              <w:t>Валуација према српској методологији тржишне вредности по катастарској категорији можда није једнака пуној заменској вредности.</w:t>
            </w:r>
          </w:p>
        </w:tc>
        <w:tc>
          <w:tcPr>
            <w:tcW w:w="4680" w:type="dxa"/>
          </w:tcPr>
          <w:p w14:paraId="257A0A61" w14:textId="77777777" w:rsidR="00B475D4" w:rsidRPr="00B475D4" w:rsidRDefault="00B475D4" w:rsidP="00B475D4">
            <w:pPr>
              <w:rPr>
                <w:sz w:val="20"/>
                <w:lang w:val="ru-RU"/>
              </w:rPr>
            </w:pPr>
            <w:r w:rsidRPr="00B475D4">
              <w:rPr>
                <w:sz w:val="16"/>
              </w:rPr>
              <w:t>ESS</w:t>
            </w:r>
            <w:r w:rsidRPr="00B475D4">
              <w:rPr>
                <w:sz w:val="16"/>
                <w:lang w:val="ru-RU"/>
              </w:rPr>
              <w:t xml:space="preserve">5 захтева пуну заменску вредност без одбитака за амортизацију или трансакционе трошкове; </w:t>
            </w:r>
            <w:r w:rsidRPr="00B475D4">
              <w:rPr>
                <w:sz w:val="16"/>
              </w:rPr>
              <w:t>RPF</w:t>
            </w:r>
            <w:r w:rsidRPr="00B475D4">
              <w:rPr>
                <w:sz w:val="16"/>
                <w:lang w:val="ru-RU"/>
              </w:rPr>
              <w:t xml:space="preserve"> треба да дефинише допунски механизам накнаде.</w:t>
            </w:r>
          </w:p>
        </w:tc>
      </w:tr>
      <w:tr w:rsidR="00B475D4" w:rsidRPr="00D20A1A" w14:paraId="0517F87A" w14:textId="77777777" w:rsidTr="00BB4CF7">
        <w:trPr>
          <w:jc w:val="center"/>
        </w:trPr>
        <w:tc>
          <w:tcPr>
            <w:tcW w:w="1944" w:type="dxa"/>
          </w:tcPr>
          <w:p w14:paraId="7BA19EB8" w14:textId="77777777" w:rsidR="00B475D4" w:rsidRPr="00B475D4" w:rsidRDefault="00B475D4" w:rsidP="00B475D4">
            <w:pPr>
              <w:rPr>
                <w:sz w:val="20"/>
              </w:rPr>
            </w:pPr>
            <w:proofErr w:type="spellStart"/>
            <w:r w:rsidRPr="00B475D4">
              <w:rPr>
                <w:sz w:val="16"/>
              </w:rPr>
              <w:t>Економско</w:t>
            </w:r>
            <w:proofErr w:type="spellEnd"/>
            <w:r w:rsidRPr="00B475D4">
              <w:rPr>
                <w:sz w:val="16"/>
              </w:rPr>
              <w:t xml:space="preserve"> </w:t>
            </w:r>
            <w:proofErr w:type="spellStart"/>
            <w:r w:rsidRPr="00B475D4">
              <w:rPr>
                <w:sz w:val="16"/>
              </w:rPr>
              <w:t>расељавање</w:t>
            </w:r>
            <w:proofErr w:type="spellEnd"/>
          </w:p>
        </w:tc>
        <w:tc>
          <w:tcPr>
            <w:tcW w:w="3384" w:type="dxa"/>
          </w:tcPr>
          <w:p w14:paraId="0252E4F8" w14:textId="77777777" w:rsidR="00B475D4" w:rsidRPr="00B475D4" w:rsidRDefault="00B475D4" w:rsidP="00B475D4">
            <w:pPr>
              <w:rPr>
                <w:sz w:val="20"/>
                <w:lang w:val="ru-RU"/>
              </w:rPr>
            </w:pPr>
            <w:r w:rsidRPr="00B475D4">
              <w:rPr>
                <w:sz w:val="16"/>
                <w:lang w:val="ru-RU"/>
              </w:rPr>
              <w:t>Није препознато у српском праву; губитак прихода због службености се не компензује изван тржишне вредности ограничења.</w:t>
            </w:r>
          </w:p>
        </w:tc>
        <w:tc>
          <w:tcPr>
            <w:tcW w:w="4680" w:type="dxa"/>
          </w:tcPr>
          <w:p w14:paraId="4126B5C4" w14:textId="77777777" w:rsidR="00B475D4" w:rsidRPr="00B475D4" w:rsidRDefault="00B475D4" w:rsidP="00B475D4">
            <w:pPr>
              <w:rPr>
                <w:sz w:val="20"/>
                <w:lang w:val="ru-RU"/>
              </w:rPr>
            </w:pPr>
            <w:r w:rsidRPr="00B475D4">
              <w:rPr>
                <w:sz w:val="16"/>
              </w:rPr>
              <w:t>ESS</w:t>
            </w:r>
            <w:r w:rsidRPr="00B475D4">
              <w:rPr>
                <w:sz w:val="16"/>
                <w:lang w:val="ru-RU"/>
              </w:rPr>
              <w:t>5 захтева обнову средстава за живот за економски расељена лица и када нема физичког пресељења, укључујући губитке усева и прихода.</w:t>
            </w:r>
          </w:p>
        </w:tc>
      </w:tr>
      <w:tr w:rsidR="00B475D4" w:rsidRPr="00D20A1A" w14:paraId="26B4622E" w14:textId="77777777" w:rsidTr="00BB4CF7">
        <w:trPr>
          <w:jc w:val="center"/>
        </w:trPr>
        <w:tc>
          <w:tcPr>
            <w:tcW w:w="1944" w:type="dxa"/>
          </w:tcPr>
          <w:p w14:paraId="03A40364" w14:textId="77777777" w:rsidR="00B475D4" w:rsidRPr="00B475D4" w:rsidRDefault="00B475D4" w:rsidP="00B475D4">
            <w:pPr>
              <w:rPr>
                <w:sz w:val="20"/>
              </w:rPr>
            </w:pPr>
            <w:proofErr w:type="spellStart"/>
            <w:r w:rsidRPr="00B475D4">
              <w:rPr>
                <w:sz w:val="16"/>
              </w:rPr>
              <w:t>Време</w:t>
            </w:r>
            <w:proofErr w:type="spellEnd"/>
            <w:r w:rsidRPr="00B475D4">
              <w:rPr>
                <w:sz w:val="16"/>
              </w:rPr>
              <w:t xml:space="preserve"> </w:t>
            </w:r>
            <w:proofErr w:type="spellStart"/>
            <w:r w:rsidRPr="00B475D4">
              <w:rPr>
                <w:sz w:val="16"/>
              </w:rPr>
              <w:t>исплате</w:t>
            </w:r>
            <w:proofErr w:type="spellEnd"/>
            <w:r w:rsidRPr="00B475D4">
              <w:rPr>
                <w:sz w:val="16"/>
              </w:rPr>
              <w:t xml:space="preserve"> </w:t>
            </w:r>
            <w:proofErr w:type="spellStart"/>
            <w:r w:rsidRPr="00B475D4">
              <w:rPr>
                <w:sz w:val="16"/>
              </w:rPr>
              <w:t>накнаде</w:t>
            </w:r>
            <w:proofErr w:type="spellEnd"/>
          </w:p>
        </w:tc>
        <w:tc>
          <w:tcPr>
            <w:tcW w:w="3384" w:type="dxa"/>
          </w:tcPr>
          <w:p w14:paraId="4622C71B" w14:textId="77777777" w:rsidR="00B475D4" w:rsidRPr="00B475D4" w:rsidRDefault="00B475D4" w:rsidP="00B475D4">
            <w:pPr>
              <w:rPr>
                <w:sz w:val="20"/>
                <w:lang w:val="ru-RU"/>
              </w:rPr>
            </w:pPr>
            <w:r w:rsidRPr="00B475D4">
              <w:rPr>
                <w:sz w:val="16"/>
                <w:lang w:val="ru-RU"/>
              </w:rPr>
              <w:t>Српско право у појединим случајевима дозвољава утврђивање накнаде након почетка радова.</w:t>
            </w:r>
          </w:p>
        </w:tc>
        <w:tc>
          <w:tcPr>
            <w:tcW w:w="4680" w:type="dxa"/>
          </w:tcPr>
          <w:p w14:paraId="3F3D1DFE" w14:textId="77777777" w:rsidR="00B475D4" w:rsidRPr="00B475D4" w:rsidRDefault="00B475D4" w:rsidP="00B475D4">
            <w:pPr>
              <w:rPr>
                <w:sz w:val="20"/>
                <w:lang w:val="ru-RU"/>
              </w:rPr>
            </w:pPr>
            <w:r w:rsidRPr="00B475D4">
              <w:rPr>
                <w:sz w:val="16"/>
              </w:rPr>
              <w:t>ESS</w:t>
            </w:r>
            <w:r w:rsidRPr="00B475D4">
              <w:rPr>
                <w:sz w:val="16"/>
                <w:lang w:val="ru-RU"/>
              </w:rPr>
              <w:t xml:space="preserve">5 захтева да накнада буде у целости исплаћена пре настанка утицаја; </w:t>
            </w:r>
            <w:r w:rsidRPr="00B475D4">
              <w:rPr>
                <w:sz w:val="16"/>
              </w:rPr>
              <w:t>RAP</w:t>
            </w:r>
            <w:r w:rsidRPr="00B475D4">
              <w:rPr>
                <w:sz w:val="16"/>
                <w:lang w:val="ru-RU"/>
              </w:rPr>
              <w:t xml:space="preserve"> треба да укључи услов пре почетка радова.</w:t>
            </w:r>
          </w:p>
        </w:tc>
      </w:tr>
      <w:tr w:rsidR="00B475D4" w:rsidRPr="00D20A1A" w14:paraId="241BB2DA" w14:textId="77777777" w:rsidTr="00BB4CF7">
        <w:trPr>
          <w:jc w:val="center"/>
        </w:trPr>
        <w:tc>
          <w:tcPr>
            <w:tcW w:w="1944" w:type="dxa"/>
          </w:tcPr>
          <w:p w14:paraId="71274E6F" w14:textId="77777777" w:rsidR="00B475D4" w:rsidRPr="00B475D4" w:rsidRDefault="00B475D4" w:rsidP="00B475D4">
            <w:pPr>
              <w:rPr>
                <w:sz w:val="20"/>
              </w:rPr>
            </w:pPr>
            <w:proofErr w:type="spellStart"/>
            <w:r w:rsidRPr="00B475D4">
              <w:rPr>
                <w:sz w:val="16"/>
              </w:rPr>
              <w:t>Биодиверзитет</w:t>
            </w:r>
            <w:proofErr w:type="spellEnd"/>
          </w:p>
        </w:tc>
        <w:tc>
          <w:tcPr>
            <w:tcW w:w="3384" w:type="dxa"/>
          </w:tcPr>
          <w:p w14:paraId="0BF8DC5B" w14:textId="77777777" w:rsidR="00B475D4" w:rsidRPr="00B475D4" w:rsidRDefault="00B475D4" w:rsidP="00B475D4">
            <w:pPr>
              <w:rPr>
                <w:sz w:val="20"/>
                <w:lang w:val="ru-RU"/>
              </w:rPr>
            </w:pPr>
            <w:r w:rsidRPr="00B475D4">
              <w:rPr>
                <w:sz w:val="16"/>
                <w:lang w:val="ru-RU"/>
              </w:rPr>
              <w:t>Национални поступци се фокусирају на формално заштићена подручја и заштићене врсте.</w:t>
            </w:r>
          </w:p>
        </w:tc>
        <w:tc>
          <w:tcPr>
            <w:tcW w:w="4680" w:type="dxa"/>
          </w:tcPr>
          <w:p w14:paraId="652A556A" w14:textId="77777777" w:rsidR="00B475D4" w:rsidRPr="00B475D4" w:rsidRDefault="00B475D4" w:rsidP="00B475D4">
            <w:pPr>
              <w:rPr>
                <w:sz w:val="20"/>
                <w:lang w:val="ru-RU"/>
              </w:rPr>
            </w:pPr>
            <w:r w:rsidRPr="00B475D4">
              <w:rPr>
                <w:sz w:val="16"/>
              </w:rPr>
              <w:t>ESS</w:t>
            </w:r>
            <w:r w:rsidRPr="00B475D4">
              <w:rPr>
                <w:sz w:val="16"/>
                <w:lang w:val="ru-RU"/>
              </w:rPr>
              <w:t xml:space="preserve">6 захтева скрининг критичних станишта, примену хијерархије ублажавања, мапирање станишта, циљна истраживања врста и </w:t>
            </w:r>
            <w:r w:rsidRPr="00B475D4">
              <w:rPr>
                <w:sz w:val="16"/>
              </w:rPr>
              <w:t>BMP</w:t>
            </w:r>
            <w:r w:rsidRPr="00B475D4">
              <w:rPr>
                <w:sz w:val="16"/>
                <w:lang w:val="ru-RU"/>
              </w:rPr>
              <w:t xml:space="preserve"> са мерљивим циљевима без нето губитка/нето добитка када је применљиво.</w:t>
            </w:r>
          </w:p>
        </w:tc>
      </w:tr>
      <w:tr w:rsidR="00B475D4" w:rsidRPr="00D20A1A" w14:paraId="55200642" w14:textId="77777777" w:rsidTr="00BB4CF7">
        <w:trPr>
          <w:jc w:val="center"/>
        </w:trPr>
        <w:tc>
          <w:tcPr>
            <w:tcW w:w="1944" w:type="dxa"/>
          </w:tcPr>
          <w:p w14:paraId="55A92BE3" w14:textId="77777777" w:rsidR="00B475D4" w:rsidRPr="00B475D4" w:rsidRDefault="00B475D4" w:rsidP="00B475D4">
            <w:pPr>
              <w:rPr>
                <w:sz w:val="20"/>
              </w:rPr>
            </w:pPr>
            <w:proofErr w:type="spellStart"/>
            <w:r w:rsidRPr="00B475D4">
              <w:rPr>
                <w:sz w:val="16"/>
              </w:rPr>
              <w:t>Наслеђени</w:t>
            </w:r>
            <w:proofErr w:type="spellEnd"/>
            <w:r w:rsidRPr="00B475D4">
              <w:rPr>
                <w:sz w:val="16"/>
              </w:rPr>
              <w:t xml:space="preserve"> </w:t>
            </w:r>
            <w:proofErr w:type="spellStart"/>
            <w:r w:rsidRPr="00B475D4">
              <w:rPr>
                <w:sz w:val="16"/>
              </w:rPr>
              <w:t>дуе</w:t>
            </w:r>
            <w:proofErr w:type="spellEnd"/>
            <w:r w:rsidRPr="00B475D4">
              <w:rPr>
                <w:sz w:val="16"/>
              </w:rPr>
              <w:t xml:space="preserve"> </w:t>
            </w:r>
            <w:proofErr w:type="spellStart"/>
            <w:r w:rsidRPr="00B475D4">
              <w:rPr>
                <w:sz w:val="16"/>
              </w:rPr>
              <w:t>дилигенце</w:t>
            </w:r>
            <w:proofErr w:type="spellEnd"/>
          </w:p>
        </w:tc>
        <w:tc>
          <w:tcPr>
            <w:tcW w:w="3384" w:type="dxa"/>
          </w:tcPr>
          <w:p w14:paraId="5605835F" w14:textId="77777777" w:rsidR="00B475D4" w:rsidRPr="00B475D4" w:rsidRDefault="00B475D4" w:rsidP="00B475D4">
            <w:pPr>
              <w:rPr>
                <w:sz w:val="20"/>
                <w:lang w:val="ru-RU"/>
              </w:rPr>
            </w:pPr>
            <w:r w:rsidRPr="00B475D4">
              <w:rPr>
                <w:sz w:val="16"/>
                <w:lang w:val="ru-RU"/>
              </w:rPr>
              <w:t>Не постоји захтев провере историјских пракси прибављања земљишта за постојећи коридор.</w:t>
            </w:r>
          </w:p>
        </w:tc>
        <w:tc>
          <w:tcPr>
            <w:tcW w:w="4680" w:type="dxa"/>
          </w:tcPr>
          <w:p w14:paraId="2C8DC089" w14:textId="77777777" w:rsidR="00B475D4" w:rsidRPr="00B475D4" w:rsidRDefault="00B475D4" w:rsidP="00B475D4">
            <w:pPr>
              <w:rPr>
                <w:sz w:val="20"/>
                <w:lang w:val="ru-RU"/>
              </w:rPr>
            </w:pPr>
            <w:r w:rsidRPr="00B475D4">
              <w:rPr>
                <w:sz w:val="16"/>
                <w:lang w:val="ru-RU"/>
              </w:rPr>
              <w:t>Треба идентификовати и, где је релевантно, решити нерешена питања накнаде, уписа службености или неформалних аранжмана из коридора 1995–2003.</w:t>
            </w:r>
          </w:p>
        </w:tc>
      </w:tr>
      <w:tr w:rsidR="00B475D4" w:rsidRPr="00D20A1A" w14:paraId="3B427160" w14:textId="77777777" w:rsidTr="00BB4CF7">
        <w:trPr>
          <w:jc w:val="center"/>
        </w:trPr>
        <w:tc>
          <w:tcPr>
            <w:tcW w:w="1944" w:type="dxa"/>
          </w:tcPr>
          <w:p w14:paraId="489CFE8C" w14:textId="77777777" w:rsidR="00B475D4" w:rsidRPr="00B475D4" w:rsidRDefault="00B475D4" w:rsidP="00B475D4">
            <w:pPr>
              <w:rPr>
                <w:sz w:val="20"/>
              </w:rPr>
            </w:pPr>
            <w:proofErr w:type="spellStart"/>
            <w:r w:rsidRPr="00B475D4">
              <w:rPr>
                <w:sz w:val="16"/>
              </w:rPr>
              <w:t>Укључивање</w:t>
            </w:r>
            <w:proofErr w:type="spellEnd"/>
            <w:r w:rsidRPr="00B475D4">
              <w:rPr>
                <w:sz w:val="16"/>
              </w:rPr>
              <w:t xml:space="preserve"> </w:t>
            </w:r>
            <w:proofErr w:type="spellStart"/>
            <w:r w:rsidRPr="00B475D4">
              <w:rPr>
                <w:sz w:val="16"/>
              </w:rPr>
              <w:t>заинтересованих</w:t>
            </w:r>
            <w:proofErr w:type="spellEnd"/>
            <w:r w:rsidRPr="00B475D4">
              <w:rPr>
                <w:sz w:val="16"/>
              </w:rPr>
              <w:t xml:space="preserve"> </w:t>
            </w:r>
            <w:proofErr w:type="spellStart"/>
            <w:r w:rsidRPr="00B475D4">
              <w:rPr>
                <w:sz w:val="16"/>
              </w:rPr>
              <w:t>страна</w:t>
            </w:r>
            <w:proofErr w:type="spellEnd"/>
          </w:p>
        </w:tc>
        <w:tc>
          <w:tcPr>
            <w:tcW w:w="3384" w:type="dxa"/>
          </w:tcPr>
          <w:p w14:paraId="49DE2244" w14:textId="77777777" w:rsidR="00B475D4" w:rsidRPr="00B475D4" w:rsidRDefault="00B475D4" w:rsidP="00B475D4">
            <w:pPr>
              <w:rPr>
                <w:sz w:val="20"/>
                <w:lang w:val="ru-RU"/>
              </w:rPr>
            </w:pPr>
            <w:r w:rsidRPr="00B475D4">
              <w:rPr>
                <w:sz w:val="16"/>
                <w:lang w:val="ru-RU"/>
              </w:rPr>
              <w:t>Захтева се објављивање и јавно обавештење; нема захтева за двосмерне смислене консултације и систематске повратне спреге.</w:t>
            </w:r>
          </w:p>
        </w:tc>
        <w:tc>
          <w:tcPr>
            <w:tcW w:w="4680" w:type="dxa"/>
          </w:tcPr>
          <w:p w14:paraId="69D569A3" w14:textId="77777777" w:rsidR="00B475D4" w:rsidRPr="00B475D4" w:rsidRDefault="00B475D4" w:rsidP="00B475D4">
            <w:pPr>
              <w:rPr>
                <w:sz w:val="20"/>
                <w:lang w:val="ru-RU"/>
              </w:rPr>
            </w:pPr>
            <w:r w:rsidRPr="00B475D4">
              <w:rPr>
                <w:sz w:val="16"/>
              </w:rPr>
              <w:t>ESS</w:t>
            </w:r>
            <w:r w:rsidRPr="00B475D4">
              <w:rPr>
                <w:sz w:val="16"/>
                <w:lang w:val="ru-RU"/>
              </w:rPr>
              <w:t xml:space="preserve">10 захтева смислене двосмерне консултације у доступним форматима, </w:t>
            </w:r>
            <w:r w:rsidRPr="00B475D4">
              <w:rPr>
                <w:sz w:val="16"/>
              </w:rPr>
              <w:t>SEP</w:t>
            </w:r>
            <w:r w:rsidRPr="00B475D4">
              <w:rPr>
                <w:sz w:val="16"/>
                <w:lang w:val="ru-RU"/>
              </w:rPr>
              <w:t xml:space="preserve"> са руралним/пољопривредним оутреацх активностима, више канала и </w:t>
            </w:r>
            <w:r w:rsidRPr="00B475D4">
              <w:rPr>
                <w:sz w:val="16"/>
              </w:rPr>
              <w:t>GRM</w:t>
            </w:r>
            <w:r w:rsidRPr="00B475D4">
              <w:rPr>
                <w:sz w:val="16"/>
                <w:lang w:val="ru-RU"/>
              </w:rPr>
              <w:t xml:space="preserve"> осетљив на </w:t>
            </w:r>
            <w:r w:rsidRPr="00B475D4">
              <w:rPr>
                <w:sz w:val="16"/>
              </w:rPr>
              <w:t>SEA</w:t>
            </w:r>
            <w:r w:rsidRPr="00B475D4">
              <w:rPr>
                <w:sz w:val="16"/>
                <w:lang w:val="ru-RU"/>
              </w:rPr>
              <w:t>/</w:t>
            </w:r>
            <w:r w:rsidRPr="00B475D4">
              <w:rPr>
                <w:sz w:val="16"/>
              </w:rPr>
              <w:t>SH</w:t>
            </w:r>
            <w:r w:rsidRPr="00B475D4">
              <w:rPr>
                <w:sz w:val="16"/>
                <w:lang w:val="ru-RU"/>
              </w:rPr>
              <w:t>.</w:t>
            </w:r>
          </w:p>
        </w:tc>
      </w:tr>
      <w:tr w:rsidR="00B475D4" w:rsidRPr="00D20A1A" w14:paraId="6A63E353" w14:textId="77777777" w:rsidTr="00BB4CF7">
        <w:trPr>
          <w:jc w:val="center"/>
        </w:trPr>
        <w:tc>
          <w:tcPr>
            <w:tcW w:w="1944" w:type="dxa"/>
          </w:tcPr>
          <w:p w14:paraId="7F043D92" w14:textId="77777777" w:rsidR="00B475D4" w:rsidRPr="00B475D4" w:rsidRDefault="00B475D4" w:rsidP="00B475D4">
            <w:pPr>
              <w:rPr>
                <w:sz w:val="20"/>
              </w:rPr>
            </w:pPr>
            <w:proofErr w:type="spellStart"/>
            <w:r w:rsidRPr="00B475D4">
              <w:rPr>
                <w:sz w:val="16"/>
              </w:rPr>
              <w:t>Механизам</w:t>
            </w:r>
            <w:proofErr w:type="spellEnd"/>
            <w:r w:rsidRPr="00B475D4">
              <w:rPr>
                <w:sz w:val="16"/>
              </w:rPr>
              <w:t xml:space="preserve"> </w:t>
            </w:r>
            <w:proofErr w:type="spellStart"/>
            <w:r w:rsidRPr="00B475D4">
              <w:rPr>
                <w:sz w:val="16"/>
              </w:rPr>
              <w:t>за</w:t>
            </w:r>
            <w:proofErr w:type="spellEnd"/>
            <w:r w:rsidRPr="00B475D4">
              <w:rPr>
                <w:sz w:val="16"/>
              </w:rPr>
              <w:t xml:space="preserve"> </w:t>
            </w:r>
            <w:proofErr w:type="spellStart"/>
            <w:r w:rsidRPr="00B475D4">
              <w:rPr>
                <w:sz w:val="16"/>
              </w:rPr>
              <w:t>притужбе</w:t>
            </w:r>
            <w:proofErr w:type="spellEnd"/>
          </w:p>
        </w:tc>
        <w:tc>
          <w:tcPr>
            <w:tcW w:w="3384" w:type="dxa"/>
          </w:tcPr>
          <w:p w14:paraId="60BB181A" w14:textId="77777777" w:rsidR="00B475D4" w:rsidRPr="00B475D4" w:rsidRDefault="00B475D4" w:rsidP="00B475D4">
            <w:pPr>
              <w:rPr>
                <w:sz w:val="20"/>
                <w:lang w:val="ru-RU"/>
              </w:rPr>
            </w:pPr>
            <w:r w:rsidRPr="00B475D4">
              <w:rPr>
                <w:sz w:val="16"/>
                <w:lang w:val="ru-RU"/>
              </w:rPr>
              <w:t xml:space="preserve">Није потребан формални </w:t>
            </w:r>
            <w:r w:rsidRPr="00B475D4">
              <w:rPr>
                <w:sz w:val="16"/>
              </w:rPr>
              <w:t>GRM</w:t>
            </w:r>
            <w:r w:rsidRPr="00B475D4">
              <w:rPr>
                <w:sz w:val="16"/>
                <w:lang w:val="ru-RU"/>
              </w:rPr>
              <w:t xml:space="preserve"> према српском </w:t>
            </w:r>
            <w:r w:rsidRPr="00B475D4">
              <w:rPr>
                <w:sz w:val="16"/>
              </w:rPr>
              <w:t>EIA</w:t>
            </w:r>
            <w:r w:rsidRPr="00B475D4">
              <w:rPr>
                <w:sz w:val="16"/>
                <w:lang w:val="ru-RU"/>
              </w:rPr>
              <w:t xml:space="preserve"> или експропријационом праву.</w:t>
            </w:r>
          </w:p>
        </w:tc>
        <w:tc>
          <w:tcPr>
            <w:tcW w:w="4680" w:type="dxa"/>
          </w:tcPr>
          <w:p w14:paraId="04988646" w14:textId="77777777" w:rsidR="00B475D4" w:rsidRPr="00B475D4" w:rsidRDefault="00B475D4" w:rsidP="00B475D4">
            <w:pPr>
              <w:rPr>
                <w:sz w:val="20"/>
                <w:lang w:val="ru-RU"/>
              </w:rPr>
            </w:pPr>
            <w:r w:rsidRPr="00B475D4">
              <w:rPr>
                <w:sz w:val="16"/>
                <w:lang w:val="ru-RU"/>
              </w:rPr>
              <w:t xml:space="preserve">Потребни су механизми окренути заједници и радницима; </w:t>
            </w:r>
            <w:r w:rsidRPr="00B475D4">
              <w:rPr>
                <w:sz w:val="16"/>
              </w:rPr>
              <w:t>GRM</w:t>
            </w:r>
            <w:r w:rsidRPr="00B475D4">
              <w:rPr>
                <w:sz w:val="16"/>
                <w:lang w:val="ru-RU"/>
              </w:rPr>
              <w:t xml:space="preserve"> мора бити оперативан пре изградње и имати поверљиве </w:t>
            </w:r>
            <w:r w:rsidRPr="00B475D4">
              <w:rPr>
                <w:sz w:val="16"/>
              </w:rPr>
              <w:t>SEA</w:t>
            </w:r>
            <w:r w:rsidRPr="00B475D4">
              <w:rPr>
                <w:sz w:val="16"/>
                <w:lang w:val="ru-RU"/>
              </w:rPr>
              <w:t>/</w:t>
            </w:r>
            <w:r w:rsidRPr="00B475D4">
              <w:rPr>
                <w:sz w:val="16"/>
              </w:rPr>
              <w:t>SH</w:t>
            </w:r>
            <w:r w:rsidRPr="00B475D4">
              <w:rPr>
                <w:sz w:val="16"/>
                <w:lang w:val="ru-RU"/>
              </w:rPr>
              <w:t xml:space="preserve"> канале.</w:t>
            </w:r>
          </w:p>
        </w:tc>
      </w:tr>
      <w:tr w:rsidR="00B475D4" w:rsidRPr="00D20A1A" w14:paraId="429E44E0" w14:textId="77777777" w:rsidTr="00BB4CF7">
        <w:trPr>
          <w:jc w:val="center"/>
        </w:trPr>
        <w:tc>
          <w:tcPr>
            <w:tcW w:w="1944" w:type="dxa"/>
          </w:tcPr>
          <w:p w14:paraId="1514D453" w14:textId="77777777" w:rsidR="00B475D4" w:rsidRPr="00B475D4" w:rsidRDefault="00B475D4" w:rsidP="00B475D4">
            <w:pPr>
              <w:rPr>
                <w:sz w:val="20"/>
              </w:rPr>
            </w:pPr>
            <w:r w:rsidRPr="00B475D4">
              <w:rPr>
                <w:sz w:val="16"/>
              </w:rPr>
              <w:t xml:space="preserve">SEA/SH </w:t>
            </w:r>
            <w:proofErr w:type="spellStart"/>
            <w:r w:rsidRPr="00B475D4">
              <w:rPr>
                <w:sz w:val="16"/>
              </w:rPr>
              <w:t>ризик</w:t>
            </w:r>
            <w:proofErr w:type="spellEnd"/>
          </w:p>
        </w:tc>
        <w:tc>
          <w:tcPr>
            <w:tcW w:w="3384" w:type="dxa"/>
          </w:tcPr>
          <w:p w14:paraId="5B224094" w14:textId="77777777" w:rsidR="00B475D4" w:rsidRPr="00B475D4" w:rsidRDefault="00B475D4" w:rsidP="00B475D4">
            <w:pPr>
              <w:rPr>
                <w:sz w:val="20"/>
                <w:lang w:val="ru-RU"/>
              </w:rPr>
            </w:pPr>
            <w:r w:rsidRPr="00B475D4">
              <w:rPr>
                <w:sz w:val="16"/>
                <w:lang w:val="ru-RU"/>
              </w:rPr>
              <w:t xml:space="preserve">Српско законодавство забрањује узнемиравање, дискриминацију и сексуално насиље, али не тражи пројектно-специфичне </w:t>
            </w:r>
            <w:r w:rsidRPr="00B475D4">
              <w:rPr>
                <w:sz w:val="16"/>
              </w:rPr>
              <w:t>SEA</w:t>
            </w:r>
            <w:r w:rsidRPr="00B475D4">
              <w:rPr>
                <w:sz w:val="16"/>
                <w:lang w:val="ru-RU"/>
              </w:rPr>
              <w:t>/</w:t>
            </w:r>
            <w:r w:rsidRPr="00B475D4">
              <w:rPr>
                <w:sz w:val="16"/>
              </w:rPr>
              <w:t>SH</w:t>
            </w:r>
            <w:r w:rsidRPr="00B475D4">
              <w:rPr>
                <w:sz w:val="16"/>
                <w:lang w:val="ru-RU"/>
              </w:rPr>
              <w:t xml:space="preserve"> процене, акционе планове и мониторинг за инфраструктурне пројекте.</w:t>
            </w:r>
          </w:p>
        </w:tc>
        <w:tc>
          <w:tcPr>
            <w:tcW w:w="4680" w:type="dxa"/>
          </w:tcPr>
          <w:p w14:paraId="4C145218" w14:textId="77777777" w:rsidR="00B475D4" w:rsidRPr="00B475D4" w:rsidRDefault="00B475D4" w:rsidP="00B475D4">
            <w:pPr>
              <w:rPr>
                <w:sz w:val="20"/>
                <w:lang w:val="ru-RU"/>
              </w:rPr>
            </w:pPr>
            <w:r w:rsidRPr="00B475D4">
              <w:rPr>
                <w:sz w:val="16"/>
              </w:rPr>
              <w:t>ESF</w:t>
            </w:r>
            <w:r w:rsidRPr="00B475D4">
              <w:rPr>
                <w:sz w:val="16"/>
                <w:lang w:val="ru-RU"/>
              </w:rPr>
              <w:t xml:space="preserve"> захтева </w:t>
            </w:r>
            <w:r w:rsidRPr="00B475D4">
              <w:rPr>
                <w:sz w:val="16"/>
              </w:rPr>
              <w:t>SEA</w:t>
            </w:r>
            <w:r w:rsidRPr="00B475D4">
              <w:rPr>
                <w:sz w:val="16"/>
                <w:lang w:val="ru-RU"/>
              </w:rPr>
              <w:t>/</w:t>
            </w:r>
            <w:r w:rsidRPr="00B475D4">
              <w:rPr>
                <w:sz w:val="16"/>
              </w:rPr>
              <w:t>SH</w:t>
            </w:r>
            <w:r w:rsidRPr="00B475D4">
              <w:rPr>
                <w:sz w:val="16"/>
                <w:lang w:val="ru-RU"/>
              </w:rPr>
              <w:t xml:space="preserve"> процену ризика, Кодекс понашања за раднике и </w:t>
            </w:r>
            <w:r w:rsidRPr="00B475D4">
              <w:rPr>
                <w:sz w:val="16"/>
              </w:rPr>
              <w:t>GRM</w:t>
            </w:r>
            <w:r w:rsidRPr="00B475D4">
              <w:rPr>
                <w:sz w:val="16"/>
                <w:lang w:val="ru-RU"/>
              </w:rPr>
              <w:t xml:space="preserve"> са поверљивим каналима доступним женама и девојчицама.</w:t>
            </w:r>
          </w:p>
        </w:tc>
      </w:tr>
      <w:tr w:rsidR="00B475D4" w:rsidRPr="00D20A1A" w14:paraId="4EFEAA67" w14:textId="77777777" w:rsidTr="00BB4CF7">
        <w:trPr>
          <w:jc w:val="center"/>
        </w:trPr>
        <w:tc>
          <w:tcPr>
            <w:tcW w:w="1944" w:type="dxa"/>
          </w:tcPr>
          <w:p w14:paraId="4CC51D44" w14:textId="77777777" w:rsidR="00B475D4" w:rsidRPr="00B475D4" w:rsidRDefault="00B475D4" w:rsidP="00B475D4">
            <w:pPr>
              <w:rPr>
                <w:sz w:val="20"/>
              </w:rPr>
            </w:pPr>
            <w:proofErr w:type="spellStart"/>
            <w:r w:rsidRPr="00B475D4">
              <w:rPr>
                <w:sz w:val="16"/>
              </w:rPr>
              <w:t>Културно</w:t>
            </w:r>
            <w:proofErr w:type="spellEnd"/>
            <w:r w:rsidRPr="00B475D4">
              <w:rPr>
                <w:sz w:val="16"/>
              </w:rPr>
              <w:t xml:space="preserve"> </w:t>
            </w:r>
            <w:proofErr w:type="spellStart"/>
            <w:r w:rsidRPr="00B475D4">
              <w:rPr>
                <w:sz w:val="16"/>
              </w:rPr>
              <w:t>наслеђе</w:t>
            </w:r>
            <w:proofErr w:type="spellEnd"/>
          </w:p>
        </w:tc>
        <w:tc>
          <w:tcPr>
            <w:tcW w:w="3384" w:type="dxa"/>
          </w:tcPr>
          <w:p w14:paraId="41009604" w14:textId="77777777" w:rsidR="00B475D4" w:rsidRPr="00B475D4" w:rsidRDefault="00B475D4" w:rsidP="00B475D4">
            <w:pPr>
              <w:rPr>
                <w:sz w:val="20"/>
                <w:lang w:val="ru-RU"/>
              </w:rPr>
            </w:pPr>
            <w:r w:rsidRPr="00B475D4">
              <w:rPr>
                <w:sz w:val="16"/>
                <w:lang w:val="ru-RU"/>
              </w:rPr>
              <w:t>Процедура за случајне налазе и археолошка истраживања могу бити тражени, али проактивна процена није систематски захтевана.</w:t>
            </w:r>
          </w:p>
        </w:tc>
        <w:tc>
          <w:tcPr>
            <w:tcW w:w="4680" w:type="dxa"/>
          </w:tcPr>
          <w:p w14:paraId="4E87E8E6" w14:textId="77777777" w:rsidR="00B475D4" w:rsidRPr="00B475D4" w:rsidRDefault="00B475D4" w:rsidP="00B475D4">
            <w:pPr>
              <w:rPr>
                <w:sz w:val="20"/>
                <w:lang w:val="ru-RU"/>
              </w:rPr>
            </w:pPr>
            <w:r w:rsidRPr="00B475D4">
              <w:rPr>
                <w:sz w:val="16"/>
              </w:rPr>
              <w:t>ESS</w:t>
            </w:r>
            <w:r w:rsidRPr="00B475D4">
              <w:rPr>
                <w:sz w:val="16"/>
                <w:lang w:val="ru-RU"/>
              </w:rPr>
              <w:t xml:space="preserve">8 захтева проактивну процену културног наслеђа, теренски преглед са надлежним институтом, консултације са заједницама и </w:t>
            </w:r>
            <w:r w:rsidRPr="00B475D4">
              <w:rPr>
                <w:sz w:val="16"/>
              </w:rPr>
              <w:t>CHMP</w:t>
            </w:r>
            <w:r w:rsidRPr="00B475D4">
              <w:rPr>
                <w:sz w:val="16"/>
                <w:lang w:val="ru-RU"/>
              </w:rPr>
              <w:t xml:space="preserve"> или </w:t>
            </w:r>
            <w:r w:rsidRPr="00B475D4">
              <w:rPr>
                <w:sz w:val="16"/>
              </w:rPr>
              <w:t>CFP</w:t>
            </w:r>
            <w:r w:rsidRPr="00B475D4">
              <w:rPr>
                <w:sz w:val="16"/>
                <w:lang w:val="ru-RU"/>
              </w:rPr>
              <w:t>.</w:t>
            </w:r>
          </w:p>
        </w:tc>
      </w:tr>
      <w:tr w:rsidR="00B475D4" w:rsidRPr="00D20A1A" w14:paraId="45A625EB" w14:textId="77777777" w:rsidTr="00BB4CF7">
        <w:trPr>
          <w:jc w:val="center"/>
        </w:trPr>
        <w:tc>
          <w:tcPr>
            <w:tcW w:w="1944" w:type="dxa"/>
          </w:tcPr>
          <w:p w14:paraId="1ADC0C02" w14:textId="77777777" w:rsidR="00B475D4" w:rsidRPr="00B475D4" w:rsidRDefault="00B475D4" w:rsidP="00B475D4">
            <w:pPr>
              <w:rPr>
                <w:sz w:val="20"/>
                <w:lang w:val="ru-RU"/>
              </w:rPr>
            </w:pPr>
            <w:r w:rsidRPr="00B475D4">
              <w:rPr>
                <w:sz w:val="16"/>
                <w:lang w:val="ru-RU"/>
              </w:rPr>
              <w:t>Здравље и безбедност заједнице и приправност за ванредне ситуације</w:t>
            </w:r>
          </w:p>
        </w:tc>
        <w:tc>
          <w:tcPr>
            <w:tcW w:w="3384" w:type="dxa"/>
          </w:tcPr>
          <w:p w14:paraId="06C5735C" w14:textId="77777777" w:rsidR="00B475D4" w:rsidRPr="00B475D4" w:rsidRDefault="00B475D4" w:rsidP="00B475D4">
            <w:pPr>
              <w:rPr>
                <w:sz w:val="20"/>
                <w:lang w:val="ru-RU"/>
              </w:rPr>
            </w:pPr>
            <w:r w:rsidRPr="00B475D4">
              <w:rPr>
                <w:sz w:val="16"/>
                <w:lang w:val="ru-RU"/>
              </w:rPr>
              <w:t xml:space="preserve">Постоји општи оквир за ванредне ситуације и техничка правила за гасоводе, али национални </w:t>
            </w:r>
            <w:r w:rsidRPr="00B475D4">
              <w:rPr>
                <w:sz w:val="16"/>
              </w:rPr>
              <w:t>EIA</w:t>
            </w:r>
            <w:r w:rsidRPr="00B475D4">
              <w:rPr>
                <w:sz w:val="16"/>
                <w:lang w:val="ru-RU"/>
              </w:rPr>
              <w:t xml:space="preserve"> не захтева систематску процену свих ризика за заједницу.</w:t>
            </w:r>
          </w:p>
        </w:tc>
        <w:tc>
          <w:tcPr>
            <w:tcW w:w="4680" w:type="dxa"/>
          </w:tcPr>
          <w:p w14:paraId="5FE74099" w14:textId="77777777" w:rsidR="00B475D4" w:rsidRPr="00B475D4" w:rsidRDefault="00B475D4" w:rsidP="00B475D4">
            <w:pPr>
              <w:rPr>
                <w:sz w:val="20"/>
                <w:lang w:val="ru-RU"/>
              </w:rPr>
            </w:pPr>
            <w:r w:rsidRPr="00B475D4">
              <w:rPr>
                <w:sz w:val="16"/>
              </w:rPr>
              <w:t>ESS</w:t>
            </w:r>
            <w:r w:rsidRPr="00B475D4">
              <w:rPr>
                <w:sz w:val="16"/>
                <w:lang w:val="ru-RU"/>
              </w:rPr>
              <w:t xml:space="preserve">4 захтева процену и управљање ризицима по здравље и безбедност заједнице током изградње и рада, укључујући саобраћај, ровове, кварове, </w:t>
            </w:r>
            <w:r w:rsidRPr="00B475D4">
              <w:rPr>
                <w:sz w:val="16"/>
              </w:rPr>
              <w:t>HDD</w:t>
            </w:r>
            <w:r w:rsidRPr="00B475D4">
              <w:rPr>
                <w:sz w:val="16"/>
                <w:lang w:val="ru-RU"/>
              </w:rPr>
              <w:t xml:space="preserve"> фрац-оут, изливања, безбедност гасовода, штету од трећих лица, комуникацију и координацију са локалним службама.</w:t>
            </w:r>
          </w:p>
        </w:tc>
      </w:tr>
    </w:tbl>
    <w:p w14:paraId="12097746" w14:textId="77777777" w:rsidR="00B475D4" w:rsidRPr="00B475D4" w:rsidRDefault="00B475D4" w:rsidP="00B475D4">
      <w:pPr>
        <w:spacing w:after="80"/>
        <w:rPr>
          <w:sz w:val="20"/>
          <w:lang w:val="ru-RU"/>
        </w:rPr>
      </w:pPr>
    </w:p>
    <w:p w14:paraId="1031762D" w14:textId="77777777" w:rsidR="00B475D4" w:rsidRPr="00B475D4" w:rsidRDefault="00B475D4" w:rsidP="00B475D4">
      <w:pPr>
        <w:rPr>
          <w:sz w:val="20"/>
          <w:lang w:val="ru-RU"/>
        </w:rPr>
      </w:pPr>
      <w:r w:rsidRPr="00B475D4">
        <w:rPr>
          <w:sz w:val="20"/>
          <w:lang w:val="ru-RU"/>
        </w:rPr>
        <w:br w:type="page"/>
      </w:r>
    </w:p>
    <w:p w14:paraId="548F433C" w14:textId="77777777" w:rsidR="00B475D4" w:rsidRPr="00B475D4" w:rsidRDefault="00B475D4" w:rsidP="00B475D4">
      <w:pPr>
        <w:keepNext/>
        <w:keepLines/>
        <w:spacing w:before="480" w:after="0"/>
        <w:outlineLvl w:val="0"/>
        <w:rPr>
          <w:rFonts w:asciiTheme="majorHAnsi" w:eastAsiaTheme="majorEastAsia" w:hAnsiTheme="majorHAnsi" w:cstheme="majorBidi"/>
          <w:b/>
          <w:bCs/>
          <w:color w:val="365F91" w:themeColor="accent1" w:themeShade="BF"/>
          <w:sz w:val="28"/>
          <w:szCs w:val="28"/>
          <w:lang w:val="ru-RU"/>
        </w:rPr>
      </w:pPr>
      <w:r w:rsidRPr="00B475D4">
        <w:rPr>
          <w:rFonts w:cstheme="majorBidi"/>
          <w:b/>
          <w:bCs/>
          <w:color w:val="1F4E79"/>
          <w:sz w:val="28"/>
          <w:szCs w:val="28"/>
          <w:lang w:val="ru-RU"/>
        </w:rPr>
        <w:lastRenderedPageBreak/>
        <w:t xml:space="preserve">5. Процес </w:t>
      </w:r>
      <w:r w:rsidRPr="00B475D4">
        <w:rPr>
          <w:rFonts w:cstheme="majorBidi"/>
          <w:b/>
          <w:bCs/>
          <w:color w:val="1F4E79"/>
          <w:sz w:val="28"/>
          <w:szCs w:val="28"/>
        </w:rPr>
        <w:t>ESIA</w:t>
      </w:r>
    </w:p>
    <w:p w14:paraId="1713390E" w14:textId="77777777" w:rsidR="00B475D4" w:rsidRPr="00B475D4" w:rsidRDefault="00B475D4" w:rsidP="00B475D4">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B475D4">
        <w:rPr>
          <w:rFonts w:cstheme="majorBidi"/>
          <w:b/>
          <w:bCs/>
          <w:color w:val="1F4E79"/>
          <w:sz w:val="26"/>
          <w:szCs w:val="26"/>
          <w:lang w:val="ru-RU"/>
        </w:rPr>
        <w:t>5.1 Скрининг процена</w:t>
      </w:r>
    </w:p>
    <w:p w14:paraId="578082E9" w14:textId="77777777" w:rsidR="00B475D4" w:rsidRPr="00B475D4" w:rsidRDefault="00B475D4" w:rsidP="00B475D4">
      <w:pPr>
        <w:spacing w:after="100"/>
        <w:jc w:val="both"/>
        <w:rPr>
          <w:sz w:val="20"/>
          <w:lang w:val="ru-RU"/>
        </w:rPr>
      </w:pPr>
      <w:r w:rsidRPr="00B475D4">
        <w:rPr>
          <w:sz w:val="20"/>
          <w:lang w:val="ru-RU"/>
        </w:rPr>
        <w:t xml:space="preserve">Према Закону о процени утицаја на животну средину Републике Србије и Правилнику о пројектима за које је процена утицаја обавезна, пуна </w:t>
      </w:r>
      <w:r w:rsidRPr="00B475D4">
        <w:rPr>
          <w:sz w:val="20"/>
        </w:rPr>
        <w:t>ESIA</w:t>
      </w:r>
      <w:r w:rsidRPr="00B475D4">
        <w:rPr>
          <w:sz w:val="20"/>
          <w:lang w:val="ru-RU"/>
        </w:rPr>
        <w:t xml:space="preserve"> је потребна за високопритисне гасоводе дуже од 15 </w:t>
      </w:r>
      <w:r w:rsidRPr="00B475D4">
        <w:rPr>
          <w:sz w:val="20"/>
        </w:rPr>
        <w:t>km</w:t>
      </w:r>
      <w:r w:rsidRPr="00B475D4">
        <w:rPr>
          <w:sz w:val="20"/>
          <w:lang w:val="ru-RU"/>
        </w:rPr>
        <w:t xml:space="preserve">. Предложени гасовод Трупале–Појате дужине 62 </w:t>
      </w:r>
      <w:r w:rsidRPr="00B475D4">
        <w:rPr>
          <w:sz w:val="20"/>
        </w:rPr>
        <w:t>km</w:t>
      </w:r>
      <w:r w:rsidRPr="00B475D4">
        <w:rPr>
          <w:sz w:val="20"/>
          <w:lang w:val="ru-RU"/>
        </w:rPr>
        <w:t xml:space="preserve"> јасно испуњава овај праг. Према </w:t>
      </w:r>
      <w:r w:rsidRPr="00B475D4">
        <w:rPr>
          <w:sz w:val="20"/>
        </w:rPr>
        <w:t>ESF</w:t>
      </w:r>
      <w:r w:rsidRPr="00B475D4">
        <w:rPr>
          <w:sz w:val="20"/>
          <w:lang w:val="ru-RU"/>
        </w:rPr>
        <w:t xml:space="preserve"> Светске банке, пројекат је класификован као пројекат значајног ризика на нивоу Фазе 1 и високог ризика на програмском нивоу, што захтева пуну </w:t>
      </w:r>
      <w:r w:rsidRPr="00B475D4">
        <w:rPr>
          <w:sz w:val="20"/>
        </w:rPr>
        <w:t>ESIA</w:t>
      </w:r>
      <w:r w:rsidRPr="00B475D4">
        <w:rPr>
          <w:sz w:val="20"/>
          <w:lang w:val="ru-RU"/>
        </w:rPr>
        <w:t xml:space="preserve"> у складу са </w:t>
      </w:r>
      <w:r w:rsidRPr="00B475D4">
        <w:rPr>
          <w:sz w:val="20"/>
        </w:rPr>
        <w:t>ESS</w:t>
      </w:r>
      <w:r w:rsidRPr="00B475D4">
        <w:rPr>
          <w:sz w:val="20"/>
          <w:lang w:val="ru-RU"/>
        </w:rPr>
        <w:t xml:space="preserve">1. Исход скрининга је стога недвосмислен: пуна </w:t>
      </w:r>
      <w:r w:rsidRPr="00B475D4">
        <w:rPr>
          <w:sz w:val="20"/>
        </w:rPr>
        <w:t>ESIA</w:t>
      </w:r>
      <w:r w:rsidRPr="00B475D4">
        <w:rPr>
          <w:sz w:val="20"/>
          <w:lang w:val="ru-RU"/>
        </w:rPr>
        <w:t xml:space="preserve"> је обавезна према националним и међународним захтевима.</w:t>
      </w:r>
    </w:p>
    <w:p w14:paraId="782B00A7" w14:textId="5418CC85" w:rsidR="00B475D4" w:rsidRPr="00B475D4" w:rsidRDefault="00B475D4" w:rsidP="00B475D4">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B475D4">
        <w:rPr>
          <w:rFonts w:cstheme="majorBidi"/>
          <w:b/>
          <w:bCs/>
          <w:color w:val="1F4E79"/>
          <w:sz w:val="26"/>
          <w:szCs w:val="26"/>
          <w:lang w:val="ru-RU"/>
        </w:rPr>
        <w:t xml:space="preserve">5.2 Утврђивање </w:t>
      </w:r>
      <w:r w:rsidR="00C01E59">
        <w:rPr>
          <w:rFonts w:cstheme="majorBidi"/>
          <w:b/>
          <w:bCs/>
          <w:color w:val="1F4E79"/>
          <w:sz w:val="26"/>
          <w:szCs w:val="26"/>
          <w:lang w:val="ru-RU"/>
        </w:rPr>
        <w:t>обухвата пројекта</w:t>
      </w:r>
    </w:p>
    <w:p w14:paraId="24C508F8" w14:textId="5F970EFE" w:rsidR="00B475D4" w:rsidRPr="00B475D4" w:rsidRDefault="00B475D4" w:rsidP="00B475D4">
      <w:pPr>
        <w:spacing w:after="100"/>
        <w:jc w:val="both"/>
        <w:rPr>
          <w:sz w:val="20"/>
          <w:lang w:val="ru-RU"/>
        </w:rPr>
      </w:pPr>
      <w:r w:rsidRPr="00B475D4">
        <w:rPr>
          <w:sz w:val="20"/>
          <w:lang w:val="ru-RU"/>
        </w:rPr>
        <w:t xml:space="preserve">Овај Извештај представља методологију и резултат поступка утврђивања </w:t>
      </w:r>
      <w:r w:rsidR="00C01E59">
        <w:rPr>
          <w:sz w:val="20"/>
          <w:lang w:val="ru-RU"/>
        </w:rPr>
        <w:t>обухвата пројекта</w:t>
      </w:r>
      <w:r w:rsidRPr="00B475D4">
        <w:rPr>
          <w:sz w:val="20"/>
          <w:lang w:val="ru-RU"/>
        </w:rPr>
        <w:t xml:space="preserve">. Поступак је информисан прегледом доступне пројектне документације, укључујући </w:t>
      </w:r>
      <w:r w:rsidRPr="00B475D4">
        <w:rPr>
          <w:sz w:val="20"/>
        </w:rPr>
        <w:t>ESRS</w:t>
      </w:r>
      <w:r w:rsidRPr="00B475D4">
        <w:rPr>
          <w:sz w:val="20"/>
          <w:lang w:val="ru-RU"/>
        </w:rPr>
        <w:t xml:space="preserve"> из маја 2026, презентацију са радионице за припрему пројекта, податке о траси гасовода, кабинетски преглед српског законодавства из области животне средине, прикупљање података о биодиверзитету и културном наслеђу, консултације са релевантним организацијама и стручњацима, посете терену крајем јуна и почетком јула 2026. године, као и разговоре са тимом Светске банке, Србијагасом, Гас Инфраструктуром и </w:t>
      </w:r>
      <w:r w:rsidRPr="00B475D4">
        <w:rPr>
          <w:sz w:val="20"/>
        </w:rPr>
        <w:t>MRE</w:t>
      </w:r>
      <w:r w:rsidRPr="00B475D4">
        <w:rPr>
          <w:sz w:val="20"/>
          <w:lang w:val="ru-RU"/>
        </w:rPr>
        <w:t>.</w:t>
      </w:r>
    </w:p>
    <w:p w14:paraId="35F5E723" w14:textId="77777777" w:rsidR="00B475D4" w:rsidRPr="00B475D4" w:rsidRDefault="00B475D4" w:rsidP="00B475D4">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B475D4">
        <w:rPr>
          <w:rFonts w:cstheme="majorBidi"/>
          <w:b/>
          <w:bCs/>
          <w:color w:val="1F4E79"/>
          <w:sz w:val="26"/>
          <w:szCs w:val="26"/>
          <w:lang w:val="ru-RU"/>
        </w:rPr>
        <w:t>5.3 Прикупљање података о почетном стању</w:t>
      </w:r>
    </w:p>
    <w:p w14:paraId="35B109C6" w14:textId="77777777" w:rsidR="00B475D4" w:rsidRPr="00B475D4" w:rsidRDefault="00B475D4" w:rsidP="00B475D4">
      <w:pPr>
        <w:spacing w:after="100"/>
        <w:jc w:val="both"/>
        <w:rPr>
          <w:sz w:val="20"/>
          <w:lang w:val="ru-RU"/>
        </w:rPr>
      </w:pPr>
      <w:r w:rsidRPr="00B475D4">
        <w:rPr>
          <w:sz w:val="20"/>
          <w:lang w:val="ru-RU"/>
        </w:rPr>
        <w:t xml:space="preserve">Свеобухватно прикупљање података о почетном стању биће спроведено по одобрењу овог Извештаја и повезаних пројектних задатака. Сезонска ограничења су од кључне важности: истраживања биодиверзитета, посебно птица гнездарица, флоре, активности слепих мишева и херпетофауне, морају бити спроведена у специфичним сезонским прозорима. Динамика </w:t>
      </w:r>
      <w:r w:rsidRPr="00B475D4">
        <w:rPr>
          <w:sz w:val="20"/>
        </w:rPr>
        <w:t>ESIA</w:t>
      </w:r>
      <w:r w:rsidRPr="00B475D4">
        <w:rPr>
          <w:sz w:val="20"/>
          <w:lang w:val="ru-RU"/>
        </w:rPr>
        <w:t xml:space="preserve"> мора бити планирана у складу са тим прозорима.</w:t>
      </w:r>
    </w:p>
    <w:p w14:paraId="63D0C586" w14:textId="77777777" w:rsidR="00B475D4" w:rsidRPr="00B475D4" w:rsidRDefault="00B475D4" w:rsidP="00B475D4">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B475D4">
        <w:rPr>
          <w:rFonts w:cstheme="majorBidi"/>
          <w:b/>
          <w:bCs/>
          <w:color w:val="1F4E79"/>
          <w:sz w:val="26"/>
          <w:szCs w:val="26"/>
          <w:lang w:val="ru-RU"/>
        </w:rPr>
        <w:t>5.4 Укључивање заинтересованих страна</w:t>
      </w:r>
    </w:p>
    <w:p w14:paraId="5B36824A" w14:textId="77777777" w:rsidR="00B475D4" w:rsidRPr="00B475D4" w:rsidRDefault="00B475D4" w:rsidP="00B475D4">
      <w:pPr>
        <w:spacing w:after="100"/>
        <w:jc w:val="both"/>
        <w:rPr>
          <w:sz w:val="20"/>
          <w:lang w:val="ru-RU"/>
        </w:rPr>
      </w:pPr>
      <w:r w:rsidRPr="00B475D4">
        <w:rPr>
          <w:sz w:val="20"/>
          <w:lang w:val="ru-RU"/>
        </w:rPr>
        <w:t xml:space="preserve">Укључивање заинтересованих страна обрађено је посебно у Поглављу 6 и наставиће се током целог </w:t>
      </w:r>
      <w:r w:rsidRPr="00B475D4">
        <w:rPr>
          <w:sz w:val="20"/>
        </w:rPr>
        <w:t>ESIA</w:t>
      </w:r>
      <w:r w:rsidRPr="00B475D4">
        <w:rPr>
          <w:sz w:val="20"/>
          <w:lang w:val="ru-RU"/>
        </w:rPr>
        <w:t xml:space="preserve"> процеса. План укључивања заинтересованих страна (</w:t>
      </w:r>
      <w:r w:rsidRPr="00B475D4">
        <w:rPr>
          <w:sz w:val="20"/>
        </w:rPr>
        <w:t>SEP</w:t>
      </w:r>
      <w:r w:rsidRPr="00B475D4">
        <w:rPr>
          <w:sz w:val="20"/>
          <w:lang w:val="ru-RU"/>
        </w:rPr>
        <w:t xml:space="preserve">) потребан је на програмском нивоу до фазе процене пројекта и припремљен је упоредо са овим Извештајем. </w:t>
      </w:r>
      <w:r w:rsidRPr="00B475D4">
        <w:rPr>
          <w:sz w:val="20"/>
        </w:rPr>
        <w:t>SEP</w:t>
      </w:r>
      <w:r w:rsidRPr="00B475D4">
        <w:rPr>
          <w:sz w:val="20"/>
          <w:lang w:val="ru-RU"/>
        </w:rPr>
        <w:t xml:space="preserve"> ће се ажурирати током </w:t>
      </w:r>
      <w:r w:rsidRPr="00B475D4">
        <w:rPr>
          <w:sz w:val="20"/>
        </w:rPr>
        <w:t>ESIA</w:t>
      </w:r>
      <w:r w:rsidRPr="00B475D4">
        <w:rPr>
          <w:sz w:val="20"/>
          <w:lang w:val="ru-RU"/>
        </w:rPr>
        <w:t xml:space="preserve"> како би информисао укључивање заинтересованих страна у фазама изградње и експлоатације, и одражаваће стварни процес ангажовања у оквиру </w:t>
      </w:r>
      <w:r w:rsidRPr="00B475D4">
        <w:rPr>
          <w:sz w:val="20"/>
        </w:rPr>
        <w:t>ESIA</w:t>
      </w:r>
      <w:r w:rsidRPr="00B475D4">
        <w:rPr>
          <w:sz w:val="20"/>
          <w:lang w:val="ru-RU"/>
        </w:rPr>
        <w:t>.</w:t>
      </w:r>
    </w:p>
    <w:p w14:paraId="55313E34" w14:textId="77777777" w:rsidR="00B475D4" w:rsidRPr="00B475D4" w:rsidRDefault="00B475D4" w:rsidP="00B475D4">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B475D4">
        <w:rPr>
          <w:rFonts w:cstheme="majorBidi"/>
          <w:b/>
          <w:bCs/>
          <w:color w:val="1F4E79"/>
          <w:sz w:val="26"/>
          <w:szCs w:val="26"/>
          <w:lang w:val="ru-RU"/>
        </w:rPr>
        <w:t>5.5 Интеракција са пројектовањем и доношењем одлука</w:t>
      </w:r>
    </w:p>
    <w:p w14:paraId="5D2C2B41" w14:textId="77777777" w:rsidR="00B475D4" w:rsidRPr="00B475D4" w:rsidRDefault="00B475D4" w:rsidP="00B475D4">
      <w:pPr>
        <w:spacing w:after="100"/>
        <w:jc w:val="both"/>
        <w:rPr>
          <w:sz w:val="20"/>
          <w:lang w:val="ru-RU"/>
        </w:rPr>
      </w:pPr>
      <w:r w:rsidRPr="00B475D4">
        <w:rPr>
          <w:sz w:val="20"/>
          <w:lang w:val="ru-RU"/>
        </w:rPr>
        <w:t xml:space="preserve">Процес </w:t>
      </w:r>
      <w:r w:rsidRPr="00B475D4">
        <w:rPr>
          <w:sz w:val="20"/>
        </w:rPr>
        <w:t>ESIA</w:t>
      </w:r>
      <w:r w:rsidRPr="00B475D4">
        <w:rPr>
          <w:sz w:val="20"/>
          <w:lang w:val="ru-RU"/>
        </w:rPr>
        <w:t xml:space="preserve"> је по својој природи итеративан, тако да се потенцијални негативни утицаји могу унети у процес пројектовања, а пројектно решење их може узети у обзир где год је то изводљиво. Исход квалитетне </w:t>
      </w:r>
      <w:r w:rsidRPr="00B475D4">
        <w:rPr>
          <w:sz w:val="20"/>
        </w:rPr>
        <w:t>ESIA</w:t>
      </w:r>
      <w:r w:rsidRPr="00B475D4">
        <w:rPr>
          <w:sz w:val="20"/>
          <w:lang w:val="ru-RU"/>
        </w:rPr>
        <w:t xml:space="preserve"> треба да буде пројектно решење које најмање штети, оптимизује процес планирања расељавања и поштује хијерархију ублажавања: избегавање, минимизирање, обнова и компензација.</w:t>
      </w:r>
    </w:p>
    <w:p w14:paraId="028438B4" w14:textId="77777777" w:rsidR="00B475D4" w:rsidRPr="00B475D4" w:rsidRDefault="00B475D4" w:rsidP="00B475D4">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B475D4">
        <w:rPr>
          <w:rFonts w:cstheme="majorBidi"/>
          <w:b/>
          <w:bCs/>
          <w:color w:val="1F4E79"/>
          <w:sz w:val="26"/>
          <w:szCs w:val="26"/>
          <w:lang w:val="ru-RU"/>
        </w:rPr>
        <w:t>5.6 Процена утицаја и ублажавање</w:t>
      </w:r>
    </w:p>
    <w:p w14:paraId="25800DEF" w14:textId="77777777" w:rsidR="00B475D4" w:rsidRPr="00B475D4" w:rsidRDefault="00B475D4" w:rsidP="00B475D4">
      <w:pPr>
        <w:spacing w:after="100"/>
        <w:jc w:val="both"/>
        <w:rPr>
          <w:sz w:val="20"/>
          <w:lang w:val="ru-RU"/>
        </w:rPr>
      </w:pPr>
      <w:r w:rsidRPr="00B475D4">
        <w:rPr>
          <w:sz w:val="20"/>
        </w:rPr>
        <w:t>ESIA</w:t>
      </w:r>
      <w:r w:rsidRPr="00B475D4">
        <w:rPr>
          <w:sz w:val="20"/>
          <w:lang w:val="ru-RU"/>
        </w:rPr>
        <w:t xml:space="preserve"> ће применити транспарентну методологију значајности засновану на обиму утицаја и осетљивости рецептора. Хијерархија ублажавања – избегавање, минимизирање, обнова и компензација – примењиваће се током целог процеса. Процениће се и кумулативни утицаји, укључујући интеракције са постојећим коридором гасовода, другом планираном инфраструктуром и будућим </w:t>
      </w:r>
      <w:r w:rsidRPr="00B475D4">
        <w:rPr>
          <w:sz w:val="20"/>
        </w:rPr>
        <w:t>MPA</w:t>
      </w:r>
      <w:r w:rsidRPr="00B475D4">
        <w:rPr>
          <w:sz w:val="20"/>
          <w:lang w:val="ru-RU"/>
        </w:rPr>
        <w:t xml:space="preserve"> фазама.</w:t>
      </w:r>
    </w:p>
    <w:p w14:paraId="3CA35AAD" w14:textId="77777777" w:rsidR="00B475D4" w:rsidRPr="00B475D4" w:rsidRDefault="00B475D4" w:rsidP="00B475D4">
      <w:pPr>
        <w:rPr>
          <w:sz w:val="20"/>
          <w:lang w:val="ru-RU"/>
        </w:rPr>
      </w:pPr>
      <w:r w:rsidRPr="00B475D4">
        <w:rPr>
          <w:sz w:val="20"/>
          <w:lang w:val="ru-RU"/>
        </w:rPr>
        <w:br w:type="page"/>
      </w:r>
    </w:p>
    <w:p w14:paraId="61DA68F3" w14:textId="77777777" w:rsidR="00B475D4" w:rsidRPr="00B475D4" w:rsidRDefault="00B475D4" w:rsidP="00B475D4">
      <w:pPr>
        <w:keepNext/>
        <w:keepLines/>
        <w:spacing w:before="480" w:after="0"/>
        <w:outlineLvl w:val="0"/>
        <w:rPr>
          <w:rFonts w:asciiTheme="majorHAnsi" w:eastAsiaTheme="majorEastAsia" w:hAnsiTheme="majorHAnsi" w:cstheme="majorBidi"/>
          <w:b/>
          <w:bCs/>
          <w:color w:val="365F91" w:themeColor="accent1" w:themeShade="BF"/>
          <w:sz w:val="28"/>
          <w:szCs w:val="28"/>
          <w:lang w:val="ru-RU"/>
        </w:rPr>
      </w:pPr>
      <w:r w:rsidRPr="00B475D4">
        <w:rPr>
          <w:rFonts w:cstheme="majorBidi"/>
          <w:b/>
          <w:bCs/>
          <w:color w:val="1F4E79"/>
          <w:sz w:val="28"/>
          <w:szCs w:val="28"/>
          <w:lang w:val="ru-RU"/>
        </w:rPr>
        <w:lastRenderedPageBreak/>
        <w:t>6. Укључивање заинтересованих страна</w:t>
      </w:r>
    </w:p>
    <w:p w14:paraId="12F924C5" w14:textId="77777777" w:rsidR="00B475D4" w:rsidRPr="00B475D4" w:rsidRDefault="00B475D4" w:rsidP="00B475D4">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B475D4">
        <w:rPr>
          <w:rFonts w:cstheme="majorBidi"/>
          <w:b/>
          <w:bCs/>
          <w:color w:val="1F4E79"/>
          <w:sz w:val="26"/>
          <w:szCs w:val="26"/>
          <w:lang w:val="ru-RU"/>
        </w:rPr>
        <w:t>6.1 Циљеви</w:t>
      </w:r>
    </w:p>
    <w:p w14:paraId="7B046205" w14:textId="125E51A3" w:rsidR="00B475D4" w:rsidRPr="00B475D4" w:rsidRDefault="00B475D4" w:rsidP="00B475D4">
      <w:pPr>
        <w:spacing w:after="100"/>
        <w:jc w:val="both"/>
        <w:rPr>
          <w:sz w:val="20"/>
          <w:lang w:val="ru-RU"/>
        </w:rPr>
      </w:pPr>
      <w:r w:rsidRPr="00B475D4">
        <w:rPr>
          <w:sz w:val="20"/>
          <w:lang w:val="ru-RU"/>
        </w:rPr>
        <w:t xml:space="preserve">Укључивање заинтересованих страна током утврђивања </w:t>
      </w:r>
      <w:r w:rsidR="00C01E59">
        <w:rPr>
          <w:sz w:val="20"/>
          <w:lang w:val="ru-RU"/>
        </w:rPr>
        <w:t>обухвата пројекта</w:t>
      </w:r>
      <w:r w:rsidRPr="00B475D4">
        <w:rPr>
          <w:sz w:val="20"/>
          <w:lang w:val="ru-RU"/>
        </w:rPr>
        <w:t xml:space="preserve"> и у </w:t>
      </w:r>
      <w:r w:rsidRPr="00B475D4">
        <w:rPr>
          <w:sz w:val="20"/>
        </w:rPr>
        <w:t>ESIA</w:t>
      </w:r>
      <w:r w:rsidRPr="00B475D4">
        <w:rPr>
          <w:sz w:val="20"/>
          <w:lang w:val="ru-RU"/>
        </w:rPr>
        <w:t xml:space="preserve"> има за циљ да релевантне стране информише о пројекту и </w:t>
      </w:r>
      <w:r w:rsidRPr="00B475D4">
        <w:rPr>
          <w:sz w:val="20"/>
        </w:rPr>
        <w:t>ESIA</w:t>
      </w:r>
      <w:r w:rsidRPr="00B475D4">
        <w:rPr>
          <w:sz w:val="20"/>
          <w:lang w:val="ru-RU"/>
        </w:rPr>
        <w:t xml:space="preserve"> процесу; прикупи локална и техничка знања за дефинисање питања; идентификује забринутости и очекивања; и интегрише допринос заинтересованих страна у пројектовање </w:t>
      </w:r>
      <w:r w:rsidRPr="00B475D4">
        <w:rPr>
          <w:sz w:val="20"/>
        </w:rPr>
        <w:t>ESIA</w:t>
      </w:r>
      <w:r w:rsidRPr="00B475D4">
        <w:rPr>
          <w:sz w:val="20"/>
          <w:lang w:val="ru-RU"/>
        </w:rPr>
        <w:t>.</w:t>
      </w:r>
    </w:p>
    <w:p w14:paraId="72314C74" w14:textId="77777777" w:rsidR="00B475D4" w:rsidRPr="00B475D4" w:rsidRDefault="00B475D4" w:rsidP="00B475D4">
      <w:pPr>
        <w:keepNext/>
        <w:keepLines/>
        <w:spacing w:before="200" w:after="0"/>
        <w:outlineLvl w:val="1"/>
        <w:rPr>
          <w:rFonts w:asciiTheme="majorHAnsi" w:eastAsiaTheme="majorEastAsia" w:hAnsiTheme="majorHAnsi" w:cstheme="majorBidi"/>
          <w:b/>
          <w:bCs/>
          <w:color w:val="4F81BD" w:themeColor="accent1"/>
          <w:sz w:val="26"/>
          <w:szCs w:val="26"/>
        </w:rPr>
      </w:pPr>
      <w:r w:rsidRPr="00B475D4">
        <w:rPr>
          <w:rFonts w:cstheme="majorBidi"/>
          <w:b/>
          <w:bCs/>
          <w:color w:val="1F4E79"/>
          <w:sz w:val="26"/>
          <w:szCs w:val="26"/>
        </w:rPr>
        <w:t xml:space="preserve">6.2 </w:t>
      </w:r>
      <w:proofErr w:type="spellStart"/>
      <w:r w:rsidRPr="00B475D4">
        <w:rPr>
          <w:rFonts w:cstheme="majorBidi"/>
          <w:b/>
          <w:bCs/>
          <w:color w:val="1F4E79"/>
          <w:sz w:val="26"/>
          <w:szCs w:val="26"/>
        </w:rPr>
        <w:t>Кључне</w:t>
      </w:r>
      <w:proofErr w:type="spellEnd"/>
      <w:r w:rsidRPr="00B475D4">
        <w:rPr>
          <w:rFonts w:cstheme="majorBidi"/>
          <w:b/>
          <w:bCs/>
          <w:color w:val="1F4E79"/>
          <w:sz w:val="26"/>
          <w:szCs w:val="26"/>
        </w:rPr>
        <w:t xml:space="preserve"> </w:t>
      </w:r>
      <w:proofErr w:type="spellStart"/>
      <w:r w:rsidRPr="00B475D4">
        <w:rPr>
          <w:rFonts w:cstheme="majorBidi"/>
          <w:b/>
          <w:bCs/>
          <w:color w:val="1F4E79"/>
          <w:sz w:val="26"/>
          <w:szCs w:val="26"/>
        </w:rPr>
        <w:t>заинтересоване</w:t>
      </w:r>
      <w:proofErr w:type="spellEnd"/>
      <w:r w:rsidRPr="00B475D4">
        <w:rPr>
          <w:rFonts w:cstheme="majorBidi"/>
          <w:b/>
          <w:bCs/>
          <w:color w:val="1F4E79"/>
          <w:sz w:val="26"/>
          <w:szCs w:val="26"/>
        </w:rPr>
        <w:t xml:space="preserve"> </w:t>
      </w:r>
      <w:proofErr w:type="spellStart"/>
      <w:r w:rsidRPr="00B475D4">
        <w:rPr>
          <w:rFonts w:cstheme="majorBidi"/>
          <w:b/>
          <w:bCs/>
          <w:color w:val="1F4E79"/>
          <w:sz w:val="26"/>
          <w:szCs w:val="26"/>
        </w:rPr>
        <w:t>стране</w:t>
      </w:r>
      <w:proofErr w:type="spellEnd"/>
    </w:p>
    <w:p w14:paraId="684EFB0B" w14:textId="77777777" w:rsidR="00B475D4" w:rsidRPr="00B475D4" w:rsidRDefault="00B475D4" w:rsidP="00B475D4">
      <w:pPr>
        <w:numPr>
          <w:ilvl w:val="0"/>
          <w:numId w:val="1"/>
        </w:numPr>
        <w:spacing w:after="40"/>
        <w:contextualSpacing/>
        <w:rPr>
          <w:sz w:val="20"/>
          <w:lang w:val="ru-RU"/>
        </w:rPr>
      </w:pPr>
      <w:r w:rsidRPr="00B475D4">
        <w:rPr>
          <w:sz w:val="20"/>
          <w:lang w:val="ru-RU"/>
        </w:rPr>
        <w:t>Министарство рударства и енергетике: Саша Коковић, Јована Јоксимовић и Александар Пуљевић.</w:t>
      </w:r>
    </w:p>
    <w:p w14:paraId="3901CD68" w14:textId="77777777" w:rsidR="00B475D4" w:rsidRPr="00B475D4" w:rsidRDefault="00B475D4" w:rsidP="00B475D4">
      <w:pPr>
        <w:numPr>
          <w:ilvl w:val="0"/>
          <w:numId w:val="1"/>
        </w:numPr>
        <w:spacing w:after="40"/>
        <w:contextualSpacing/>
        <w:rPr>
          <w:sz w:val="20"/>
          <w:lang w:val="ru-RU"/>
        </w:rPr>
      </w:pPr>
      <w:r w:rsidRPr="00B475D4">
        <w:rPr>
          <w:sz w:val="20"/>
          <w:lang w:val="ru-RU"/>
        </w:rPr>
        <w:t>Србијагас: доставља податке о траси гасовода и води процес просторног планирања.</w:t>
      </w:r>
    </w:p>
    <w:p w14:paraId="1531E4A7" w14:textId="77777777" w:rsidR="00B475D4" w:rsidRPr="00B475D4" w:rsidRDefault="00B475D4" w:rsidP="00B475D4">
      <w:pPr>
        <w:numPr>
          <w:ilvl w:val="0"/>
          <w:numId w:val="1"/>
        </w:numPr>
        <w:spacing w:after="40"/>
        <w:contextualSpacing/>
        <w:rPr>
          <w:sz w:val="20"/>
          <w:lang w:val="ru-RU"/>
        </w:rPr>
      </w:pPr>
      <w:r w:rsidRPr="00B475D4">
        <w:rPr>
          <w:sz w:val="20"/>
          <w:lang w:val="ru-RU"/>
        </w:rPr>
        <w:t>Транспортгас Србија: оператор транспортног система, ИСО рецертификован у марту 2026. године.</w:t>
      </w:r>
    </w:p>
    <w:p w14:paraId="361D944A" w14:textId="77777777" w:rsidR="00B475D4" w:rsidRPr="00B475D4" w:rsidRDefault="00B475D4" w:rsidP="00B475D4">
      <w:pPr>
        <w:numPr>
          <w:ilvl w:val="0"/>
          <w:numId w:val="1"/>
        </w:numPr>
        <w:spacing w:after="40"/>
        <w:contextualSpacing/>
        <w:rPr>
          <w:sz w:val="20"/>
          <w:lang w:val="ru-RU"/>
        </w:rPr>
      </w:pPr>
      <w:r w:rsidRPr="00B475D4">
        <w:rPr>
          <w:sz w:val="20"/>
          <w:lang w:val="ru-RU"/>
        </w:rPr>
        <w:t>Гас Инфраструктура: нови власник транспортне мреже, основан у децембру 2025. године.</w:t>
      </w:r>
    </w:p>
    <w:p w14:paraId="27CEA883" w14:textId="77777777" w:rsidR="00B475D4" w:rsidRPr="00B475D4" w:rsidRDefault="00B475D4" w:rsidP="00B475D4">
      <w:pPr>
        <w:numPr>
          <w:ilvl w:val="0"/>
          <w:numId w:val="1"/>
        </w:numPr>
        <w:spacing w:after="40"/>
        <w:contextualSpacing/>
        <w:rPr>
          <w:sz w:val="20"/>
          <w:lang w:val="ru-RU"/>
        </w:rPr>
      </w:pPr>
      <w:r w:rsidRPr="00B475D4">
        <w:rPr>
          <w:sz w:val="20"/>
          <w:lang w:val="ru-RU"/>
        </w:rPr>
        <w:t>АЕРС: национални независни енергетски регулатор.</w:t>
      </w:r>
    </w:p>
    <w:p w14:paraId="3E2363F6" w14:textId="77777777" w:rsidR="00B475D4" w:rsidRPr="00B475D4" w:rsidRDefault="00B475D4" w:rsidP="00B475D4">
      <w:pPr>
        <w:numPr>
          <w:ilvl w:val="0"/>
          <w:numId w:val="1"/>
        </w:numPr>
        <w:spacing w:after="40"/>
        <w:contextualSpacing/>
        <w:rPr>
          <w:sz w:val="20"/>
          <w:lang w:val="ru-RU"/>
        </w:rPr>
      </w:pPr>
      <w:r w:rsidRPr="00B475D4">
        <w:rPr>
          <w:sz w:val="20"/>
          <w:lang w:val="ru-RU"/>
        </w:rPr>
        <w:t>Министарство заштите животне средине и Агенција за заштиту животне средине: водећи органи за питања животне средине.</w:t>
      </w:r>
    </w:p>
    <w:p w14:paraId="6EBE9AF2" w14:textId="77777777" w:rsidR="00B475D4" w:rsidRPr="00B475D4" w:rsidRDefault="00B475D4" w:rsidP="00B475D4">
      <w:pPr>
        <w:numPr>
          <w:ilvl w:val="0"/>
          <w:numId w:val="1"/>
        </w:numPr>
        <w:spacing w:after="40"/>
        <w:contextualSpacing/>
        <w:rPr>
          <w:sz w:val="20"/>
          <w:lang w:val="ru-RU"/>
        </w:rPr>
      </w:pPr>
      <w:r w:rsidRPr="00B475D4">
        <w:rPr>
          <w:sz w:val="20"/>
          <w:lang w:val="ru-RU"/>
        </w:rPr>
        <w:t>Републичка агенција за просторно планирање и урбанизам: водеће тело за припрему Просторног плана.</w:t>
      </w:r>
    </w:p>
    <w:p w14:paraId="214B3A2A" w14:textId="77777777" w:rsidR="00B475D4" w:rsidRPr="00B475D4" w:rsidRDefault="00B475D4" w:rsidP="00B475D4">
      <w:pPr>
        <w:numPr>
          <w:ilvl w:val="0"/>
          <w:numId w:val="1"/>
        </w:numPr>
        <w:spacing w:after="40"/>
        <w:contextualSpacing/>
        <w:rPr>
          <w:sz w:val="20"/>
          <w:lang w:val="ru-RU"/>
        </w:rPr>
      </w:pPr>
      <w:r w:rsidRPr="00B475D4">
        <w:rPr>
          <w:sz w:val="20"/>
          <w:lang w:val="ru-RU"/>
        </w:rPr>
        <w:t>Републички геодетски завод: катастарски подаци, упис службености/терета, евиденције земљишта.</w:t>
      </w:r>
    </w:p>
    <w:p w14:paraId="5E0327A9" w14:textId="77777777" w:rsidR="00B475D4" w:rsidRPr="00B475D4" w:rsidRDefault="00B475D4" w:rsidP="00B475D4">
      <w:pPr>
        <w:numPr>
          <w:ilvl w:val="0"/>
          <w:numId w:val="1"/>
        </w:numPr>
        <w:spacing w:after="40"/>
        <w:contextualSpacing/>
        <w:rPr>
          <w:sz w:val="20"/>
          <w:lang w:val="ru-RU"/>
        </w:rPr>
      </w:pPr>
      <w:r w:rsidRPr="00B475D4">
        <w:rPr>
          <w:sz w:val="20"/>
          <w:lang w:val="ru-RU"/>
        </w:rPr>
        <w:t>Завод за заштиту природе Србије и Републички завод за заштиту споменика културе: биодиверзитет, Емералд мрежа и културно наслеђе.</w:t>
      </w:r>
    </w:p>
    <w:p w14:paraId="3A156665" w14:textId="77777777" w:rsidR="00B475D4" w:rsidRPr="00B475D4" w:rsidRDefault="00B475D4" w:rsidP="00B475D4">
      <w:pPr>
        <w:numPr>
          <w:ilvl w:val="0"/>
          <w:numId w:val="1"/>
        </w:numPr>
        <w:spacing w:after="40"/>
        <w:contextualSpacing/>
        <w:rPr>
          <w:sz w:val="20"/>
          <w:lang w:val="ru-RU"/>
        </w:rPr>
      </w:pPr>
      <w:r w:rsidRPr="00B475D4">
        <w:rPr>
          <w:sz w:val="20"/>
          <w:lang w:val="ru-RU"/>
        </w:rPr>
        <w:t>Погођене општине и градови: Ниш, Алексинац, Ћићевац и подручје Појата – јавне консултације, локалне дозволе и евиденције земљишта.</w:t>
      </w:r>
    </w:p>
    <w:p w14:paraId="62060F06" w14:textId="77777777" w:rsidR="00B475D4" w:rsidRPr="00B475D4" w:rsidRDefault="00B475D4" w:rsidP="00B475D4">
      <w:pPr>
        <w:numPr>
          <w:ilvl w:val="0"/>
          <w:numId w:val="1"/>
        </w:numPr>
        <w:spacing w:after="40"/>
        <w:contextualSpacing/>
        <w:rPr>
          <w:sz w:val="20"/>
          <w:lang w:val="ru-RU"/>
        </w:rPr>
      </w:pPr>
      <w:r w:rsidRPr="00B475D4">
        <w:rPr>
          <w:sz w:val="20"/>
          <w:lang w:val="ru-RU"/>
        </w:rPr>
        <w:t xml:space="preserve">Власници земљишта и корисници пољопривредног земљишта дуж коридора од 62 </w:t>
      </w:r>
      <w:r w:rsidRPr="00B475D4">
        <w:rPr>
          <w:sz w:val="20"/>
        </w:rPr>
        <w:t>km</w:t>
      </w:r>
      <w:r w:rsidRPr="00B475D4">
        <w:rPr>
          <w:sz w:val="20"/>
          <w:lang w:val="ru-RU"/>
        </w:rPr>
        <w:t>, укључујући формалне власнике, сувласнике, закупце и регистроване кориснике.</w:t>
      </w:r>
    </w:p>
    <w:p w14:paraId="1D7B4D52" w14:textId="77777777" w:rsidR="00B475D4" w:rsidRPr="00B475D4" w:rsidRDefault="00B475D4" w:rsidP="00B475D4">
      <w:pPr>
        <w:numPr>
          <w:ilvl w:val="0"/>
          <w:numId w:val="1"/>
        </w:numPr>
        <w:spacing w:after="40"/>
        <w:contextualSpacing/>
        <w:rPr>
          <w:sz w:val="20"/>
          <w:lang w:val="ru-RU"/>
        </w:rPr>
      </w:pPr>
      <w:r w:rsidRPr="00B475D4">
        <w:rPr>
          <w:sz w:val="20"/>
          <w:lang w:val="ru-RU"/>
        </w:rPr>
        <w:t>Неформални корисници земљишта, укључујући сезонске кориснике, пољопривредне произвођаче без регистрованог закупа и обичајне кориснике.</w:t>
      </w:r>
    </w:p>
    <w:p w14:paraId="1E520B19" w14:textId="77777777" w:rsidR="00B475D4" w:rsidRPr="00B475D4" w:rsidRDefault="00B475D4" w:rsidP="00B475D4">
      <w:pPr>
        <w:numPr>
          <w:ilvl w:val="0"/>
          <w:numId w:val="1"/>
        </w:numPr>
        <w:spacing w:after="40"/>
        <w:contextualSpacing/>
        <w:rPr>
          <w:sz w:val="20"/>
          <w:lang w:val="ru-RU"/>
        </w:rPr>
      </w:pPr>
      <w:r w:rsidRPr="00B475D4">
        <w:rPr>
          <w:sz w:val="20"/>
          <w:lang w:val="ru-RU"/>
        </w:rPr>
        <w:t>Рањиве групе: старији власници земљишта са ограниченом диверсификацијом прихода, домаћинства која воде жене, мали поседи посебно зависни од погођених парцела и лица са ограниченим приступом информацијама или административним поступцима.</w:t>
      </w:r>
    </w:p>
    <w:p w14:paraId="288E20D5" w14:textId="77777777" w:rsidR="00412DC9" w:rsidRDefault="00B475D4" w:rsidP="00412DC9">
      <w:pPr>
        <w:numPr>
          <w:ilvl w:val="0"/>
          <w:numId w:val="1"/>
        </w:numPr>
        <w:spacing w:after="40"/>
        <w:contextualSpacing/>
        <w:rPr>
          <w:sz w:val="20"/>
          <w:lang w:val="ru-RU"/>
        </w:rPr>
      </w:pPr>
      <w:r w:rsidRPr="00B475D4">
        <w:rPr>
          <w:sz w:val="20"/>
          <w:lang w:val="ru-RU"/>
        </w:rPr>
        <w:t>Организације цивилног друштва, локални медији, удружења пољопривредника и групе заједница дуж коридора.У погледу Плана приправности и реаговања у ванредним ситуацијама (EPR Plan), Сектор за ванредне ситуације Министарства унутрашњих послова (МУП) представља надлежни национални орган. Ова институција је кључни носилац активности у погледу израде и спровођења било ког пројектног Плана приправности и реаговања у ванредним ситуацијама (EPRP) и стога је потребно формално консултовати је у вези са системом реаговања у ванредним ситуацијама који ће се примењивати дуж коридора гасовода.</w:t>
      </w:r>
      <w:r w:rsidRPr="00412DC9">
        <w:rPr>
          <w:sz w:val="20"/>
          <w:lang w:val="ru-RU"/>
        </w:rPr>
        <w:t>На локалном нивоу, надлежна су одељења за ванредне ситуације у јединицама локалне самоуправе – Нишу, Алексинцу, Ражњу и Ћићевцу – која су задужена за превентивну заштиту, управљање ризицима, заштиту од пожара, спасавање и цивилну заштиту.</w:t>
      </w:r>
      <w:r w:rsidR="00412DC9">
        <w:rPr>
          <w:sz w:val="20"/>
          <w:lang w:val="ru-RU"/>
        </w:rPr>
        <w:t xml:space="preserve"> </w:t>
      </w:r>
      <w:r w:rsidRPr="00412DC9">
        <w:rPr>
          <w:sz w:val="20"/>
          <w:lang w:val="ru-RU"/>
        </w:rPr>
        <w:t>Ови органи би били први који би реаговали у случају инцидента током изградње или експлоатације гасовода дуж коридора и зато морају бити укључени у механизме комуникације са локалним заједницама, као и у аранжмане за координацију у ванредним ситуацијама.</w:t>
      </w:r>
    </w:p>
    <w:p w14:paraId="5E8EA101" w14:textId="77777777" w:rsidR="00412DC9" w:rsidRDefault="00412DC9" w:rsidP="00D20A1A">
      <w:pPr>
        <w:spacing w:after="40"/>
        <w:contextualSpacing/>
        <w:rPr>
          <w:rFonts w:cstheme="majorBidi"/>
          <w:b/>
          <w:bCs/>
          <w:color w:val="1F4E79"/>
          <w:sz w:val="26"/>
          <w:szCs w:val="26"/>
          <w:lang w:val="ru-RU"/>
        </w:rPr>
      </w:pPr>
    </w:p>
    <w:p w14:paraId="0A9AD80B" w14:textId="77777777" w:rsidR="00412DC9" w:rsidRDefault="00412DC9" w:rsidP="00412DC9">
      <w:pPr>
        <w:spacing w:after="40"/>
        <w:ind w:left="360"/>
        <w:contextualSpacing/>
        <w:rPr>
          <w:rFonts w:cstheme="majorBidi"/>
          <w:b/>
          <w:bCs/>
          <w:color w:val="1F4E79"/>
          <w:sz w:val="26"/>
          <w:szCs w:val="26"/>
          <w:lang w:val="ru-RU"/>
        </w:rPr>
      </w:pPr>
    </w:p>
    <w:p w14:paraId="3517434C" w14:textId="20C39794" w:rsidR="00B475D4" w:rsidRDefault="00B475D4" w:rsidP="00412DC9">
      <w:pPr>
        <w:spacing w:after="40"/>
        <w:ind w:left="360"/>
        <w:contextualSpacing/>
        <w:rPr>
          <w:rFonts w:cstheme="majorBidi"/>
          <w:b/>
          <w:bCs/>
          <w:color w:val="1F4E79"/>
          <w:sz w:val="26"/>
          <w:szCs w:val="26"/>
          <w:lang w:val="ru-RU"/>
        </w:rPr>
      </w:pPr>
      <w:r w:rsidRPr="00412DC9">
        <w:rPr>
          <w:rFonts w:cstheme="majorBidi"/>
          <w:b/>
          <w:bCs/>
          <w:color w:val="1F4E79"/>
          <w:sz w:val="26"/>
          <w:szCs w:val="26"/>
          <w:lang w:val="ru-RU"/>
        </w:rPr>
        <w:t>6.3 Приступ укључивању заинтересованих страна за потребе сцопинг фазе</w:t>
      </w:r>
    </w:p>
    <w:p w14:paraId="046D20DF" w14:textId="77777777" w:rsidR="00412DC9" w:rsidRPr="00412DC9" w:rsidRDefault="00412DC9" w:rsidP="00412DC9">
      <w:pPr>
        <w:spacing w:after="40"/>
        <w:ind w:left="360"/>
        <w:contextualSpacing/>
        <w:rPr>
          <w:sz w:val="20"/>
          <w:lang w:val="ru-RU"/>
        </w:rPr>
      </w:pPr>
    </w:p>
    <w:p w14:paraId="587D98F1" w14:textId="77777777" w:rsidR="00B475D4" w:rsidRPr="00B475D4" w:rsidRDefault="00B475D4" w:rsidP="00B475D4">
      <w:pPr>
        <w:spacing w:after="100"/>
        <w:jc w:val="both"/>
        <w:rPr>
          <w:sz w:val="20"/>
          <w:lang w:val="ru-RU"/>
        </w:rPr>
      </w:pPr>
      <w:r w:rsidRPr="00B475D4">
        <w:rPr>
          <w:sz w:val="20"/>
          <w:lang w:val="ru-RU"/>
        </w:rPr>
        <w:t>Спроведено је следеће почетно укључивање заинтересованих страна:</w:t>
      </w:r>
    </w:p>
    <w:p w14:paraId="656149B0" w14:textId="77777777" w:rsidR="00B475D4" w:rsidRPr="00B475D4" w:rsidRDefault="00B475D4" w:rsidP="00B475D4">
      <w:pPr>
        <w:numPr>
          <w:ilvl w:val="0"/>
          <w:numId w:val="1"/>
        </w:numPr>
        <w:spacing w:after="40"/>
        <w:contextualSpacing/>
        <w:rPr>
          <w:sz w:val="20"/>
          <w:lang w:val="ru-RU"/>
        </w:rPr>
      </w:pPr>
      <w:r w:rsidRPr="00B475D4">
        <w:rPr>
          <w:sz w:val="20"/>
          <w:lang w:val="ru-RU"/>
        </w:rPr>
        <w:t>Досадашње активности биле су усмерене на почетну идентификацију заинтересованих страна и прву посету терену, током које је указано на близину трасе домаћинствима, гробљу и другим осетљивим рецепторима на више локација.</w:t>
      </w:r>
    </w:p>
    <w:p w14:paraId="6054D39B" w14:textId="77777777" w:rsidR="00B475D4" w:rsidRPr="00B475D4" w:rsidRDefault="00B475D4" w:rsidP="00B475D4">
      <w:pPr>
        <w:numPr>
          <w:ilvl w:val="0"/>
          <w:numId w:val="1"/>
        </w:numPr>
        <w:spacing w:after="40"/>
        <w:contextualSpacing/>
        <w:rPr>
          <w:sz w:val="20"/>
          <w:lang w:val="ru-RU"/>
        </w:rPr>
      </w:pPr>
      <w:r w:rsidRPr="00B475D4">
        <w:rPr>
          <w:sz w:val="20"/>
          <w:lang w:val="ru-RU"/>
        </w:rPr>
        <w:t>Одржани су састанци са општинама Ћићевац, Ражањ и Алексинац и Градом Нишом. Састанцима су присуствовали председници општина и запослени из кључних одељења релевантних за сцопинг.</w:t>
      </w:r>
    </w:p>
    <w:p w14:paraId="3146C603" w14:textId="77777777" w:rsidR="00B475D4" w:rsidRPr="00B475D4" w:rsidRDefault="00B475D4" w:rsidP="00B475D4">
      <w:pPr>
        <w:numPr>
          <w:ilvl w:val="0"/>
          <w:numId w:val="1"/>
        </w:numPr>
        <w:spacing w:after="40"/>
        <w:contextualSpacing/>
        <w:rPr>
          <w:sz w:val="20"/>
          <w:lang w:val="ru-RU"/>
        </w:rPr>
      </w:pPr>
      <w:r w:rsidRPr="00B475D4">
        <w:rPr>
          <w:sz w:val="20"/>
          <w:lang w:val="ru-RU"/>
        </w:rPr>
        <w:lastRenderedPageBreak/>
        <w:t xml:space="preserve">Досадашње укључивање је ограничено на почетне активности у сцопинг фази; шире консултације са погођеним домаћинствима, локалним самоуправама и рањивим групама планиране су као део </w:t>
      </w:r>
      <w:r w:rsidRPr="00B475D4">
        <w:rPr>
          <w:sz w:val="20"/>
        </w:rPr>
        <w:t>ESIA</w:t>
      </w:r>
      <w:r w:rsidRPr="00B475D4">
        <w:rPr>
          <w:sz w:val="20"/>
          <w:lang w:val="ru-RU"/>
        </w:rPr>
        <w:t xml:space="preserve"> процеса.</w:t>
      </w:r>
    </w:p>
    <w:p w14:paraId="03273FBA" w14:textId="77777777" w:rsidR="00B475D4" w:rsidRPr="00B475D4" w:rsidRDefault="00B475D4" w:rsidP="00B475D4">
      <w:pPr>
        <w:numPr>
          <w:ilvl w:val="0"/>
          <w:numId w:val="1"/>
        </w:numPr>
        <w:spacing w:after="40"/>
        <w:contextualSpacing/>
        <w:rPr>
          <w:sz w:val="20"/>
          <w:lang w:val="ru-RU"/>
        </w:rPr>
      </w:pPr>
      <w:r w:rsidRPr="00B475D4">
        <w:rPr>
          <w:sz w:val="20"/>
          <w:lang w:val="ru-RU"/>
        </w:rPr>
        <w:t xml:space="preserve">Радна група: Светска банка и </w:t>
      </w:r>
      <w:r w:rsidRPr="00B475D4">
        <w:rPr>
          <w:sz w:val="20"/>
        </w:rPr>
        <w:t>MRE</w:t>
      </w:r>
      <w:r w:rsidRPr="00B475D4">
        <w:rPr>
          <w:sz w:val="20"/>
          <w:lang w:val="ru-RU"/>
        </w:rPr>
        <w:t>/Србијагас разговарали су о успостављању Радне групе која ће непосредно учествовати у процесу просторног планирања и обезбедити да траса буде прихватљива са еколошког и друштвеног становишта.</w:t>
      </w:r>
    </w:p>
    <w:p w14:paraId="13C485DC" w14:textId="77777777" w:rsidR="00B475D4" w:rsidRPr="00B475D4" w:rsidRDefault="00B475D4" w:rsidP="00B475D4">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B475D4">
        <w:rPr>
          <w:rFonts w:cstheme="majorBidi"/>
          <w:b/>
          <w:bCs/>
          <w:color w:val="1F4E79"/>
          <w:sz w:val="26"/>
          <w:szCs w:val="26"/>
          <w:lang w:val="ru-RU"/>
        </w:rPr>
        <w:t>6.4 Механизам за подношење и решавање притужби</w:t>
      </w:r>
    </w:p>
    <w:p w14:paraId="755000BE" w14:textId="77777777" w:rsidR="00B475D4" w:rsidRPr="00B475D4" w:rsidRDefault="00B475D4" w:rsidP="00B475D4">
      <w:pPr>
        <w:spacing w:after="100"/>
        <w:jc w:val="both"/>
        <w:rPr>
          <w:sz w:val="20"/>
        </w:rPr>
      </w:pPr>
      <w:r w:rsidRPr="00B475D4">
        <w:rPr>
          <w:sz w:val="20"/>
          <w:lang w:val="ru-RU"/>
        </w:rPr>
        <w:t>Механизам за подношење и решавање притужби (</w:t>
      </w:r>
      <w:r w:rsidRPr="00B475D4">
        <w:rPr>
          <w:sz w:val="20"/>
        </w:rPr>
        <w:t>GRM</w:t>
      </w:r>
      <w:r w:rsidRPr="00B475D4">
        <w:rPr>
          <w:sz w:val="20"/>
          <w:lang w:val="ru-RU"/>
        </w:rPr>
        <w:t xml:space="preserve">) мора бити успостављен и оперативан пре почетка изградње. Према </w:t>
      </w:r>
      <w:r w:rsidRPr="00B475D4">
        <w:rPr>
          <w:sz w:val="20"/>
        </w:rPr>
        <w:t>ESS</w:t>
      </w:r>
      <w:r w:rsidRPr="00B475D4">
        <w:rPr>
          <w:sz w:val="20"/>
          <w:lang w:val="ru-RU"/>
        </w:rPr>
        <w:t xml:space="preserve">10, српско право не захтева формални </w:t>
      </w:r>
      <w:r w:rsidRPr="00B475D4">
        <w:rPr>
          <w:sz w:val="20"/>
        </w:rPr>
        <w:t>GRM</w:t>
      </w:r>
      <w:r w:rsidRPr="00B475D4">
        <w:rPr>
          <w:sz w:val="20"/>
          <w:lang w:val="ru-RU"/>
        </w:rPr>
        <w:t xml:space="preserve">, па </w:t>
      </w:r>
      <w:r w:rsidRPr="00B475D4">
        <w:rPr>
          <w:sz w:val="20"/>
        </w:rPr>
        <w:t>ESIA</w:t>
      </w:r>
      <w:r w:rsidRPr="00B475D4">
        <w:rPr>
          <w:sz w:val="20"/>
          <w:lang w:val="ru-RU"/>
        </w:rPr>
        <w:t xml:space="preserve"> мора осмислити и спровести механизам који превазилази националне захтеве. </w:t>
      </w:r>
      <w:r w:rsidRPr="00B475D4">
        <w:rPr>
          <w:sz w:val="20"/>
        </w:rPr>
        <w:t xml:space="preserve">GRM </w:t>
      </w:r>
      <w:proofErr w:type="spellStart"/>
      <w:r w:rsidRPr="00B475D4">
        <w:rPr>
          <w:sz w:val="20"/>
        </w:rPr>
        <w:t>мора</w:t>
      </w:r>
      <w:proofErr w:type="spellEnd"/>
      <w:r w:rsidRPr="00B475D4">
        <w:rPr>
          <w:sz w:val="20"/>
        </w:rPr>
        <w:t xml:space="preserve"> </w:t>
      </w:r>
      <w:proofErr w:type="spellStart"/>
      <w:r w:rsidRPr="00B475D4">
        <w:rPr>
          <w:sz w:val="20"/>
        </w:rPr>
        <w:t>укључити</w:t>
      </w:r>
      <w:proofErr w:type="spellEnd"/>
      <w:r w:rsidRPr="00B475D4">
        <w:rPr>
          <w:sz w:val="20"/>
        </w:rPr>
        <w:t>:</w:t>
      </w:r>
    </w:p>
    <w:p w14:paraId="1939763B" w14:textId="77777777" w:rsidR="00B475D4" w:rsidRPr="00B475D4" w:rsidRDefault="00B475D4" w:rsidP="00B475D4">
      <w:pPr>
        <w:numPr>
          <w:ilvl w:val="0"/>
          <w:numId w:val="1"/>
        </w:numPr>
        <w:spacing w:after="40"/>
        <w:contextualSpacing/>
        <w:rPr>
          <w:sz w:val="20"/>
          <w:lang w:val="ru-RU"/>
        </w:rPr>
      </w:pPr>
      <w:r w:rsidRPr="00B475D4">
        <w:rPr>
          <w:sz w:val="20"/>
          <w:lang w:val="ru-RU"/>
        </w:rPr>
        <w:t>канале окренуте заједници, укључујући писане, непосредне, телефонске и СМС канале на српском језику, доступне руралним и пољопривредним заједницама без приступа интернету;</w:t>
      </w:r>
    </w:p>
    <w:p w14:paraId="4C797CFD" w14:textId="77777777" w:rsidR="00B475D4" w:rsidRPr="00B475D4" w:rsidRDefault="00B475D4" w:rsidP="00B475D4">
      <w:pPr>
        <w:numPr>
          <w:ilvl w:val="0"/>
          <w:numId w:val="1"/>
        </w:numPr>
        <w:spacing w:after="40"/>
        <w:contextualSpacing/>
        <w:rPr>
          <w:sz w:val="20"/>
          <w:lang w:val="ru-RU"/>
        </w:rPr>
      </w:pPr>
      <w:r w:rsidRPr="00B475D4">
        <w:rPr>
          <w:sz w:val="20"/>
          <w:lang w:val="ru-RU"/>
        </w:rPr>
        <w:t xml:space="preserve">канал за раднике у оквиру </w:t>
      </w:r>
      <w:r w:rsidRPr="00B475D4">
        <w:rPr>
          <w:sz w:val="20"/>
        </w:rPr>
        <w:t>LMP</w:t>
      </w:r>
      <w:r w:rsidRPr="00B475D4">
        <w:rPr>
          <w:sz w:val="20"/>
          <w:lang w:val="ru-RU"/>
        </w:rPr>
        <w:t>, одвојен од канала за заједницу;</w:t>
      </w:r>
    </w:p>
    <w:p w14:paraId="6BBCE1A8" w14:textId="77777777" w:rsidR="00B475D4" w:rsidRPr="00B475D4" w:rsidRDefault="00B475D4" w:rsidP="00B475D4">
      <w:pPr>
        <w:numPr>
          <w:ilvl w:val="0"/>
          <w:numId w:val="1"/>
        </w:numPr>
        <w:spacing w:after="40"/>
        <w:contextualSpacing/>
        <w:rPr>
          <w:sz w:val="20"/>
          <w:lang w:val="ru-RU"/>
        </w:rPr>
      </w:pPr>
      <w:r w:rsidRPr="00B475D4">
        <w:rPr>
          <w:sz w:val="20"/>
          <w:lang w:val="ru-RU"/>
        </w:rPr>
        <w:t>карактеристике осетљиве на сексуалну експлоатацију и злостављање / сексуално узнемиравање (</w:t>
      </w:r>
      <w:r w:rsidRPr="00B475D4">
        <w:rPr>
          <w:sz w:val="20"/>
        </w:rPr>
        <w:t>SEA</w:t>
      </w:r>
      <w:r w:rsidRPr="00B475D4">
        <w:rPr>
          <w:sz w:val="20"/>
          <w:lang w:val="ru-RU"/>
        </w:rPr>
        <w:t>/</w:t>
      </w:r>
      <w:r w:rsidRPr="00B475D4">
        <w:rPr>
          <w:sz w:val="20"/>
        </w:rPr>
        <w:t>SH</w:t>
      </w:r>
      <w:r w:rsidRPr="00B475D4">
        <w:rPr>
          <w:sz w:val="20"/>
          <w:lang w:val="ru-RU"/>
        </w:rPr>
        <w:t>), укључујући поверљиве канале за жене и девојчице и упућивање на услуге подршке;</w:t>
      </w:r>
    </w:p>
    <w:p w14:paraId="4829CB83" w14:textId="77777777" w:rsidR="00B475D4" w:rsidRPr="00B475D4" w:rsidRDefault="00B475D4" w:rsidP="00B475D4">
      <w:pPr>
        <w:numPr>
          <w:ilvl w:val="0"/>
          <w:numId w:val="1"/>
        </w:numPr>
        <w:spacing w:after="40"/>
        <w:contextualSpacing/>
        <w:rPr>
          <w:sz w:val="20"/>
          <w:lang w:val="ru-RU"/>
        </w:rPr>
      </w:pPr>
      <w:r w:rsidRPr="00B475D4">
        <w:rPr>
          <w:sz w:val="20"/>
          <w:lang w:val="ru-RU"/>
        </w:rPr>
        <w:t>јасно дефинисану подобност: свако лице погођено пројектом, укључујући неформалне кориснике, може поднети притужбу без обзира на формални правни основ;</w:t>
      </w:r>
    </w:p>
    <w:p w14:paraId="06714692" w14:textId="77777777" w:rsidR="00B475D4" w:rsidRPr="00B475D4" w:rsidRDefault="00B475D4" w:rsidP="00B475D4">
      <w:pPr>
        <w:numPr>
          <w:ilvl w:val="0"/>
          <w:numId w:val="1"/>
        </w:numPr>
        <w:spacing w:after="40"/>
        <w:contextualSpacing/>
        <w:rPr>
          <w:sz w:val="20"/>
          <w:lang w:val="ru-RU"/>
        </w:rPr>
      </w:pPr>
      <w:r w:rsidRPr="00B475D4">
        <w:rPr>
          <w:sz w:val="20"/>
          <w:lang w:val="ru-RU"/>
        </w:rPr>
        <w:t>документоване рокове одговора: потврда пријема у року од 5 радних дана, решавање или ескалација у року од 30 дана;</w:t>
      </w:r>
    </w:p>
    <w:p w14:paraId="42AD0AAF" w14:textId="77777777" w:rsidR="00B475D4" w:rsidRPr="00B475D4" w:rsidRDefault="00B475D4" w:rsidP="00B475D4">
      <w:pPr>
        <w:numPr>
          <w:ilvl w:val="0"/>
          <w:numId w:val="1"/>
        </w:numPr>
        <w:spacing w:after="40"/>
        <w:contextualSpacing/>
        <w:rPr>
          <w:sz w:val="20"/>
          <w:lang w:val="ru-RU"/>
        </w:rPr>
      </w:pPr>
      <w:r w:rsidRPr="00B475D4">
        <w:rPr>
          <w:sz w:val="20"/>
          <w:lang w:val="ru-RU"/>
        </w:rPr>
        <w:t>регистар свих примљених притужби, предузетих радњи и исхода, о коме се извештава Светска банка квартално;</w:t>
      </w:r>
    </w:p>
    <w:p w14:paraId="037FA588" w14:textId="77777777" w:rsidR="00B475D4" w:rsidRPr="00B475D4" w:rsidRDefault="00B475D4" w:rsidP="00B475D4">
      <w:pPr>
        <w:numPr>
          <w:ilvl w:val="0"/>
          <w:numId w:val="1"/>
        </w:numPr>
        <w:spacing w:after="40"/>
        <w:contextualSpacing/>
        <w:rPr>
          <w:sz w:val="20"/>
          <w:lang w:val="ru-RU"/>
        </w:rPr>
      </w:pPr>
      <w:r w:rsidRPr="00B475D4">
        <w:rPr>
          <w:sz w:val="20"/>
          <w:lang w:val="ru-RU"/>
        </w:rPr>
        <w:t>механизам жалбе за притужбе које нису решене на задовољство подносиоца.</w:t>
      </w:r>
    </w:p>
    <w:p w14:paraId="52FE1099" w14:textId="77777777" w:rsidR="00B475D4" w:rsidRPr="00B475D4" w:rsidRDefault="00B475D4" w:rsidP="00B475D4">
      <w:pPr>
        <w:spacing w:after="100"/>
        <w:jc w:val="both"/>
        <w:rPr>
          <w:sz w:val="20"/>
          <w:lang w:val="ru-RU"/>
        </w:rPr>
      </w:pPr>
      <w:r w:rsidRPr="00B475D4">
        <w:rPr>
          <w:sz w:val="20"/>
          <w:lang w:val="ru-RU"/>
        </w:rPr>
        <w:t xml:space="preserve">Дизајн </w:t>
      </w:r>
      <w:r w:rsidRPr="00B475D4">
        <w:rPr>
          <w:sz w:val="20"/>
        </w:rPr>
        <w:t>GRM</w:t>
      </w:r>
      <w:r w:rsidRPr="00B475D4">
        <w:rPr>
          <w:sz w:val="20"/>
          <w:lang w:val="ru-RU"/>
        </w:rPr>
        <w:t xml:space="preserve"> биће развијен у оквиру програмског </w:t>
      </w:r>
      <w:r w:rsidRPr="00B475D4">
        <w:rPr>
          <w:sz w:val="20"/>
        </w:rPr>
        <w:t>SEP</w:t>
      </w:r>
      <w:r w:rsidRPr="00B475D4">
        <w:rPr>
          <w:sz w:val="20"/>
          <w:lang w:val="ru-RU"/>
        </w:rPr>
        <w:t>-а и мора бити објављен на српском језику пре почетка било каквог укључивања заједница.</w:t>
      </w:r>
    </w:p>
    <w:p w14:paraId="77CF8E47" w14:textId="3535C2CC" w:rsidR="00B475D4" w:rsidRPr="00412DC9" w:rsidRDefault="00B475D4" w:rsidP="00412DC9">
      <w:pPr>
        <w:spacing w:after="100"/>
        <w:jc w:val="both"/>
        <w:rPr>
          <w:color w:val="0070C0"/>
          <w:sz w:val="20"/>
          <w:lang w:val="ru-RU"/>
        </w:rPr>
      </w:pPr>
      <w:r w:rsidRPr="00B475D4">
        <w:rPr>
          <w:color w:val="0070C0"/>
          <w:sz w:val="20"/>
          <w:lang w:val="ru-RU"/>
        </w:rPr>
        <w:t xml:space="preserve">Пројектни </w:t>
      </w:r>
      <w:r w:rsidRPr="00B475D4">
        <w:rPr>
          <w:color w:val="0070C0"/>
          <w:sz w:val="20"/>
        </w:rPr>
        <w:t>GRM</w:t>
      </w:r>
      <w:r w:rsidRPr="00B475D4">
        <w:rPr>
          <w:color w:val="0070C0"/>
          <w:sz w:val="20"/>
          <w:lang w:val="ru-RU"/>
        </w:rPr>
        <w:t xml:space="preserve"> биће успостављен у складу са </w:t>
      </w:r>
      <w:r w:rsidRPr="00B475D4">
        <w:rPr>
          <w:color w:val="0070C0"/>
          <w:sz w:val="20"/>
        </w:rPr>
        <w:t>ESS</w:t>
      </w:r>
      <w:r w:rsidRPr="00B475D4">
        <w:rPr>
          <w:color w:val="0070C0"/>
          <w:sz w:val="20"/>
          <w:lang w:val="ru-RU"/>
        </w:rPr>
        <w:t xml:space="preserve">10 како би погођеним заједницама, власницима земљишта и другим заинтересованим странама обезбедио приступачан, транспарентан и респонсиван канал за изношење забринутости, притужби или жалби у вези са било којим аспектом пројекта. У периоду пре формалног успостављања </w:t>
      </w:r>
      <w:r w:rsidRPr="00B475D4">
        <w:rPr>
          <w:color w:val="0070C0"/>
          <w:sz w:val="20"/>
        </w:rPr>
        <w:t>PIU</w:t>
      </w:r>
      <w:r w:rsidRPr="00B475D4">
        <w:rPr>
          <w:color w:val="0070C0"/>
          <w:sz w:val="20"/>
          <w:lang w:val="ru-RU"/>
        </w:rPr>
        <w:t xml:space="preserve">, Радна група за </w:t>
      </w:r>
      <w:r w:rsidRPr="00B475D4">
        <w:rPr>
          <w:color w:val="0070C0"/>
          <w:sz w:val="20"/>
        </w:rPr>
        <w:t>E</w:t>
      </w:r>
      <w:r w:rsidRPr="00B475D4">
        <w:rPr>
          <w:color w:val="0070C0"/>
          <w:sz w:val="20"/>
          <w:lang w:val="ru-RU"/>
        </w:rPr>
        <w:t>&amp;</w:t>
      </w:r>
      <w:r w:rsidRPr="00B475D4">
        <w:rPr>
          <w:color w:val="0070C0"/>
          <w:sz w:val="20"/>
        </w:rPr>
        <w:t>S</w:t>
      </w:r>
      <w:r w:rsidRPr="00B475D4">
        <w:rPr>
          <w:color w:val="0070C0"/>
          <w:sz w:val="20"/>
          <w:lang w:val="ru-RU"/>
        </w:rPr>
        <w:t xml:space="preserve"> – уз подршку еколошких и друштвених стручњака ангажованих у оквиру припремног консултантског задатка – отвориће наменски пројектни канал за притужбе, који ће бити јавно објављен у тренутку објављивања </w:t>
      </w:r>
      <w:r w:rsidRPr="00B475D4">
        <w:rPr>
          <w:color w:val="0070C0"/>
          <w:sz w:val="20"/>
        </w:rPr>
        <w:t>Scoping</w:t>
      </w:r>
      <w:r w:rsidRPr="00B475D4">
        <w:rPr>
          <w:color w:val="0070C0"/>
          <w:sz w:val="20"/>
          <w:lang w:val="ru-RU"/>
        </w:rPr>
        <w:t xml:space="preserve"> </w:t>
      </w:r>
      <w:r w:rsidRPr="00B475D4">
        <w:rPr>
          <w:color w:val="0070C0"/>
          <w:sz w:val="20"/>
        </w:rPr>
        <w:t>Report</w:t>
      </w:r>
      <w:r w:rsidRPr="00B475D4">
        <w:rPr>
          <w:color w:val="0070C0"/>
          <w:sz w:val="20"/>
          <w:lang w:val="ru-RU"/>
        </w:rPr>
        <w:t xml:space="preserve">-а, </w:t>
      </w:r>
      <w:r w:rsidRPr="00B475D4">
        <w:rPr>
          <w:color w:val="0070C0"/>
          <w:sz w:val="20"/>
        </w:rPr>
        <w:t>SEP</w:t>
      </w:r>
      <w:r w:rsidRPr="00B475D4">
        <w:rPr>
          <w:color w:val="0070C0"/>
          <w:sz w:val="20"/>
          <w:lang w:val="ru-RU"/>
        </w:rPr>
        <w:t xml:space="preserve">-а, </w:t>
      </w:r>
      <w:r w:rsidRPr="00B475D4">
        <w:rPr>
          <w:color w:val="0070C0"/>
          <w:sz w:val="20"/>
        </w:rPr>
        <w:t>RPF</w:t>
      </w:r>
      <w:r w:rsidRPr="00B475D4">
        <w:rPr>
          <w:color w:val="0070C0"/>
          <w:sz w:val="20"/>
          <w:lang w:val="ru-RU"/>
        </w:rPr>
        <w:t xml:space="preserve">-а и </w:t>
      </w:r>
      <w:r w:rsidRPr="00B475D4">
        <w:rPr>
          <w:color w:val="0070C0"/>
          <w:sz w:val="20"/>
        </w:rPr>
        <w:t>ESCP</w:t>
      </w:r>
      <w:r w:rsidRPr="00B475D4">
        <w:rPr>
          <w:color w:val="0070C0"/>
          <w:sz w:val="20"/>
          <w:lang w:val="ru-RU"/>
        </w:rPr>
        <w:t xml:space="preserve">-а. Овај привремени канал обезбедиће одређену контакт тачку, број телефона/СМС, адресу електронске поште и могућност подношења писаних притужби, омогућавајући пријем, евидентирање, потврду пријема у року од пет радних дана и праћење од датума првог јавног објављивања. Када </w:t>
      </w:r>
      <w:r w:rsidRPr="00B475D4">
        <w:rPr>
          <w:color w:val="0070C0"/>
          <w:sz w:val="20"/>
        </w:rPr>
        <w:t>PIU</w:t>
      </w:r>
      <w:r w:rsidRPr="00B475D4">
        <w:rPr>
          <w:color w:val="0070C0"/>
          <w:sz w:val="20"/>
          <w:lang w:val="ru-RU"/>
        </w:rPr>
        <w:t xml:space="preserve"> буде формално успостављен и оперативан, преузеће пуну одговорност за </w:t>
      </w:r>
      <w:r w:rsidRPr="00B475D4">
        <w:rPr>
          <w:color w:val="0070C0"/>
          <w:sz w:val="20"/>
        </w:rPr>
        <w:t>GRM</w:t>
      </w:r>
      <w:r w:rsidRPr="00B475D4">
        <w:rPr>
          <w:color w:val="0070C0"/>
          <w:sz w:val="20"/>
          <w:lang w:val="ru-RU"/>
        </w:rPr>
        <w:t xml:space="preserve">, формализовати поступке пријема и решавања из </w:t>
      </w:r>
      <w:r w:rsidRPr="00B475D4">
        <w:rPr>
          <w:color w:val="0070C0"/>
          <w:sz w:val="20"/>
        </w:rPr>
        <w:t>SEP</w:t>
      </w:r>
      <w:r w:rsidRPr="00B475D4">
        <w:rPr>
          <w:color w:val="0070C0"/>
          <w:sz w:val="20"/>
          <w:lang w:val="ru-RU"/>
        </w:rPr>
        <w:t xml:space="preserve">-а и обезбедити да механизам испуњава све захтеве </w:t>
      </w:r>
      <w:r w:rsidRPr="00B475D4">
        <w:rPr>
          <w:color w:val="0070C0"/>
          <w:sz w:val="20"/>
        </w:rPr>
        <w:t>ESS</w:t>
      </w:r>
      <w:r w:rsidRPr="00B475D4">
        <w:rPr>
          <w:color w:val="0070C0"/>
          <w:sz w:val="20"/>
          <w:lang w:val="ru-RU"/>
        </w:rPr>
        <w:t>10</w:t>
      </w:r>
      <w:r w:rsidR="00412DC9">
        <w:rPr>
          <w:color w:val="0070C0"/>
          <w:sz w:val="20"/>
          <w:lang w:val="ru-RU"/>
        </w:rPr>
        <w:t>,</w:t>
      </w:r>
      <w:r w:rsidR="00412DC9" w:rsidRPr="00412DC9">
        <w:rPr>
          <w:lang w:val="ru-RU"/>
        </w:rPr>
        <w:t xml:space="preserve"> </w:t>
      </w:r>
      <w:r w:rsidR="00412DC9" w:rsidRPr="00412DC9">
        <w:rPr>
          <w:color w:val="0070C0"/>
          <w:sz w:val="20"/>
          <w:lang w:val="ru-RU"/>
        </w:rPr>
        <w:t>укључујући канале за подношење притужби намењене локалним заједницама и канале намењене радницима, поверљиве механизме за пријављивање случајева SEA</w:t>
      </w:r>
      <w:r w:rsidR="00412DC9">
        <w:rPr>
          <w:color w:val="0070C0"/>
          <w:sz w:val="20"/>
          <w:lang w:val="ru-RU"/>
        </w:rPr>
        <w:t>/</w:t>
      </w:r>
      <w:r w:rsidR="00412DC9" w:rsidRPr="00412DC9">
        <w:rPr>
          <w:color w:val="0070C0"/>
          <w:sz w:val="20"/>
          <w:lang w:val="ru-RU"/>
        </w:rPr>
        <w:t>SH, јасно дефинисане рокове за поступање по притужбама, регистар притужби о коме ће се Светској банци извештавати на кварталном нивоу, као и поступак жалбе за притужбе које нису решене у првостепеном поступку.</w:t>
      </w:r>
      <w:r w:rsidR="00412DC9">
        <w:rPr>
          <w:color w:val="0070C0"/>
          <w:sz w:val="20"/>
          <w:lang w:val="ru-RU"/>
        </w:rPr>
        <w:t xml:space="preserve"> </w:t>
      </w:r>
      <w:r w:rsidR="00412DC9" w:rsidRPr="00412DC9">
        <w:rPr>
          <w:color w:val="0070C0"/>
          <w:sz w:val="20"/>
          <w:lang w:val="ru-RU"/>
        </w:rPr>
        <w:t>Контакт подаци за привремени канал за подношење притужби биће наведени у свим јавно објављеним пројектним документима и истакнути у просторијама јединица локалне самоуправе у Нишу, Алексинцу, Ражњу и Ћићевцу.</w:t>
      </w:r>
    </w:p>
    <w:p w14:paraId="70922BAE" w14:textId="77777777" w:rsidR="00B475D4" w:rsidRPr="00B475D4" w:rsidRDefault="00B475D4" w:rsidP="00B475D4">
      <w:pPr>
        <w:spacing w:after="100"/>
        <w:jc w:val="both"/>
        <w:rPr>
          <w:sz w:val="20"/>
          <w:lang w:val="ru-RU"/>
        </w:rPr>
      </w:pPr>
      <w:r w:rsidRPr="00B475D4">
        <w:rPr>
          <w:sz w:val="20"/>
          <w:lang w:val="ru-RU"/>
        </w:rPr>
        <w:t xml:space="preserve">Поред пројектног </w:t>
      </w:r>
      <w:r w:rsidRPr="00B475D4">
        <w:rPr>
          <w:sz w:val="20"/>
        </w:rPr>
        <w:t>GRM</w:t>
      </w:r>
      <w:r w:rsidRPr="00B475D4">
        <w:rPr>
          <w:sz w:val="20"/>
          <w:lang w:val="ru-RU"/>
        </w:rPr>
        <w:t>-а, постојећи независни канали могу бити организовани и коришћени, уз циљна унапређења за овај пројекат. Овај приступ обезбеђује да механизам буде практичан, препознатљив и одмах доступан заједницама.</w:t>
      </w:r>
    </w:p>
    <w:p w14:paraId="32A2B603" w14:textId="77777777" w:rsidR="00B475D4" w:rsidRPr="00B475D4" w:rsidRDefault="00B475D4" w:rsidP="00B475D4">
      <w:pPr>
        <w:spacing w:after="100"/>
        <w:jc w:val="both"/>
        <w:rPr>
          <w:sz w:val="20"/>
        </w:rPr>
      </w:pPr>
      <w:proofErr w:type="spellStart"/>
      <w:r w:rsidRPr="00B475D4">
        <w:rPr>
          <w:b/>
          <w:sz w:val="20"/>
        </w:rPr>
        <w:t>Институције</w:t>
      </w:r>
      <w:proofErr w:type="spellEnd"/>
      <w:r w:rsidRPr="00B475D4">
        <w:rPr>
          <w:b/>
          <w:sz w:val="20"/>
        </w:rPr>
        <w:t xml:space="preserve"> </w:t>
      </w:r>
      <w:proofErr w:type="spellStart"/>
      <w:r w:rsidRPr="00B475D4">
        <w:rPr>
          <w:b/>
          <w:sz w:val="20"/>
        </w:rPr>
        <w:t>које</w:t>
      </w:r>
      <w:proofErr w:type="spellEnd"/>
      <w:r w:rsidRPr="00B475D4">
        <w:rPr>
          <w:b/>
          <w:sz w:val="20"/>
        </w:rPr>
        <w:t xml:space="preserve"> </w:t>
      </w:r>
      <w:proofErr w:type="spellStart"/>
      <w:r w:rsidRPr="00B475D4">
        <w:rPr>
          <w:b/>
          <w:sz w:val="20"/>
        </w:rPr>
        <w:t>треба</w:t>
      </w:r>
      <w:proofErr w:type="spellEnd"/>
      <w:r w:rsidRPr="00B475D4">
        <w:rPr>
          <w:b/>
          <w:sz w:val="20"/>
        </w:rPr>
        <w:t xml:space="preserve"> </w:t>
      </w:r>
      <w:proofErr w:type="spellStart"/>
      <w:r w:rsidRPr="00B475D4">
        <w:rPr>
          <w:b/>
          <w:sz w:val="20"/>
        </w:rPr>
        <w:t>укључити</w:t>
      </w:r>
      <w:proofErr w:type="spellEnd"/>
      <w:r w:rsidRPr="00B475D4">
        <w:rPr>
          <w:b/>
          <w:sz w:val="20"/>
        </w:rPr>
        <w:t>:</w:t>
      </w:r>
    </w:p>
    <w:p w14:paraId="272D580C" w14:textId="77777777" w:rsidR="00B475D4" w:rsidRPr="00B475D4" w:rsidRDefault="00B475D4" w:rsidP="00B475D4">
      <w:pPr>
        <w:numPr>
          <w:ilvl w:val="0"/>
          <w:numId w:val="1"/>
        </w:numPr>
        <w:spacing w:after="40"/>
        <w:contextualSpacing/>
        <w:rPr>
          <w:sz w:val="20"/>
          <w:lang w:val="ru-RU"/>
        </w:rPr>
      </w:pPr>
      <w:r w:rsidRPr="00B475D4">
        <w:rPr>
          <w:sz w:val="20"/>
          <w:lang w:val="ru-RU"/>
        </w:rPr>
        <w:t>Министарство рударства и енергетике – Сектор за нафту и гас.</w:t>
      </w:r>
    </w:p>
    <w:p w14:paraId="11979EBA" w14:textId="77777777" w:rsidR="00B475D4" w:rsidRPr="00B475D4" w:rsidRDefault="00B475D4" w:rsidP="00B475D4">
      <w:pPr>
        <w:numPr>
          <w:ilvl w:val="0"/>
          <w:numId w:val="1"/>
        </w:numPr>
        <w:spacing w:after="40"/>
        <w:contextualSpacing/>
        <w:rPr>
          <w:sz w:val="20"/>
          <w:lang w:val="ru-RU"/>
        </w:rPr>
      </w:pPr>
      <w:r w:rsidRPr="00B475D4">
        <w:rPr>
          <w:sz w:val="20"/>
          <w:lang w:val="ru-RU"/>
        </w:rPr>
        <w:t>Заштитник грађана – независна институција за пријем и поступање по притужбама грађана.</w:t>
      </w:r>
    </w:p>
    <w:p w14:paraId="00B0FB4C" w14:textId="77777777" w:rsidR="00B475D4" w:rsidRPr="00B475D4" w:rsidRDefault="00B475D4" w:rsidP="00B475D4">
      <w:pPr>
        <w:numPr>
          <w:ilvl w:val="0"/>
          <w:numId w:val="1"/>
        </w:numPr>
        <w:spacing w:after="40"/>
        <w:contextualSpacing/>
        <w:rPr>
          <w:sz w:val="20"/>
          <w:lang w:val="ru-RU"/>
        </w:rPr>
      </w:pPr>
      <w:r w:rsidRPr="00B475D4">
        <w:rPr>
          <w:sz w:val="20"/>
          <w:lang w:val="ru-RU"/>
        </w:rPr>
        <w:t>Повереник за информације од јавног значаја и заштиту података о личности – за случајеве злоупотребе или повреде приватности.</w:t>
      </w:r>
    </w:p>
    <w:p w14:paraId="20A54F27" w14:textId="77777777" w:rsidR="00B475D4" w:rsidRPr="00B475D4" w:rsidRDefault="00B475D4" w:rsidP="00B475D4">
      <w:pPr>
        <w:numPr>
          <w:ilvl w:val="0"/>
          <w:numId w:val="1"/>
        </w:numPr>
        <w:spacing w:after="40"/>
        <w:contextualSpacing/>
        <w:rPr>
          <w:sz w:val="20"/>
          <w:lang w:val="ru-RU"/>
        </w:rPr>
      </w:pPr>
      <w:r w:rsidRPr="00B475D4">
        <w:rPr>
          <w:sz w:val="20"/>
          <w:lang w:val="ru-RU"/>
        </w:rPr>
        <w:t xml:space="preserve">Повереник за заштиту равноправности – за притужбе у вези са дискриминацијом, узнемиравањем и </w:t>
      </w:r>
      <w:r w:rsidRPr="00B475D4">
        <w:rPr>
          <w:sz w:val="20"/>
        </w:rPr>
        <w:t>SEA</w:t>
      </w:r>
      <w:r w:rsidRPr="00B475D4">
        <w:rPr>
          <w:sz w:val="20"/>
          <w:lang w:val="ru-RU"/>
        </w:rPr>
        <w:t>/</w:t>
      </w:r>
      <w:r w:rsidRPr="00B475D4">
        <w:rPr>
          <w:sz w:val="20"/>
        </w:rPr>
        <w:t>SH</w:t>
      </w:r>
      <w:r w:rsidRPr="00B475D4">
        <w:rPr>
          <w:sz w:val="20"/>
          <w:lang w:val="ru-RU"/>
        </w:rPr>
        <w:t>.</w:t>
      </w:r>
    </w:p>
    <w:p w14:paraId="00DA5C05" w14:textId="77777777" w:rsidR="00B475D4" w:rsidRPr="00B475D4" w:rsidRDefault="00B475D4" w:rsidP="00B475D4">
      <w:pPr>
        <w:numPr>
          <w:ilvl w:val="0"/>
          <w:numId w:val="1"/>
        </w:numPr>
        <w:spacing w:after="40"/>
        <w:contextualSpacing/>
        <w:rPr>
          <w:sz w:val="20"/>
          <w:lang w:val="ru-RU"/>
        </w:rPr>
      </w:pPr>
      <w:r w:rsidRPr="00B475D4">
        <w:rPr>
          <w:sz w:val="20"/>
          <w:lang w:val="ru-RU"/>
        </w:rPr>
        <w:lastRenderedPageBreak/>
        <w:t>Локалне самоуправе – кроз успостављање контакт центара у општинама и градовима дуж трасе пројекта.</w:t>
      </w:r>
    </w:p>
    <w:p w14:paraId="5408EA6B" w14:textId="77777777" w:rsidR="00B475D4" w:rsidRPr="00B475D4" w:rsidRDefault="00B475D4" w:rsidP="00B475D4">
      <w:pPr>
        <w:numPr>
          <w:ilvl w:val="0"/>
          <w:numId w:val="1"/>
        </w:numPr>
        <w:spacing w:after="40"/>
        <w:contextualSpacing/>
        <w:rPr>
          <w:sz w:val="20"/>
          <w:lang w:val="ru-RU"/>
        </w:rPr>
      </w:pPr>
      <w:r w:rsidRPr="00B475D4">
        <w:rPr>
          <w:sz w:val="20"/>
          <w:lang w:val="ru-RU"/>
        </w:rPr>
        <w:t xml:space="preserve">Центри за социјални рад и здравствене установе – као део путева упућивања за </w:t>
      </w:r>
      <w:r w:rsidRPr="00B475D4">
        <w:rPr>
          <w:sz w:val="20"/>
        </w:rPr>
        <w:t>SEA</w:t>
      </w:r>
      <w:r w:rsidRPr="00B475D4">
        <w:rPr>
          <w:sz w:val="20"/>
          <w:lang w:val="ru-RU"/>
        </w:rPr>
        <w:t>/</w:t>
      </w:r>
      <w:r w:rsidRPr="00B475D4">
        <w:rPr>
          <w:sz w:val="20"/>
        </w:rPr>
        <w:t>SH</w:t>
      </w:r>
      <w:r w:rsidRPr="00B475D4">
        <w:rPr>
          <w:sz w:val="20"/>
          <w:lang w:val="ru-RU"/>
        </w:rPr>
        <w:t xml:space="preserve"> случајеве.</w:t>
      </w:r>
    </w:p>
    <w:tbl>
      <w:tblPr>
        <w:tblStyle w:val="TableGrid"/>
        <w:tblW w:w="0" w:type="auto"/>
        <w:jc w:val="center"/>
        <w:tblLook w:val="04A0" w:firstRow="1" w:lastRow="0" w:firstColumn="1" w:lastColumn="0" w:noHBand="0" w:noVBand="1"/>
      </w:tblPr>
      <w:tblGrid>
        <w:gridCol w:w="2160"/>
        <w:gridCol w:w="7344"/>
      </w:tblGrid>
      <w:tr w:rsidR="00B475D4" w:rsidRPr="00B475D4" w14:paraId="231AF267" w14:textId="77777777" w:rsidTr="00BB4CF7">
        <w:trPr>
          <w:jc w:val="center"/>
        </w:trPr>
        <w:tc>
          <w:tcPr>
            <w:tcW w:w="2160" w:type="dxa"/>
            <w:shd w:val="clear" w:color="auto" w:fill="D9EAF7"/>
          </w:tcPr>
          <w:p w14:paraId="7515EEB6" w14:textId="77777777" w:rsidR="00B475D4" w:rsidRPr="00B475D4" w:rsidRDefault="00B475D4" w:rsidP="00B475D4">
            <w:pPr>
              <w:rPr>
                <w:sz w:val="20"/>
              </w:rPr>
            </w:pPr>
            <w:proofErr w:type="spellStart"/>
            <w:r w:rsidRPr="00B475D4">
              <w:rPr>
                <w:b/>
                <w:sz w:val="17"/>
              </w:rPr>
              <w:t>Локација</w:t>
            </w:r>
            <w:proofErr w:type="spellEnd"/>
            <w:r w:rsidRPr="00B475D4">
              <w:rPr>
                <w:b/>
                <w:sz w:val="17"/>
              </w:rPr>
              <w:t xml:space="preserve"> / </w:t>
            </w:r>
            <w:proofErr w:type="spellStart"/>
            <w:r w:rsidRPr="00B475D4">
              <w:rPr>
                <w:b/>
                <w:sz w:val="17"/>
              </w:rPr>
              <w:t>институција</w:t>
            </w:r>
            <w:proofErr w:type="spellEnd"/>
          </w:p>
        </w:tc>
        <w:tc>
          <w:tcPr>
            <w:tcW w:w="7344" w:type="dxa"/>
            <w:shd w:val="clear" w:color="auto" w:fill="D9EAF7"/>
          </w:tcPr>
          <w:p w14:paraId="6573B606" w14:textId="77777777" w:rsidR="00B475D4" w:rsidRPr="00B475D4" w:rsidRDefault="00B475D4" w:rsidP="00B475D4">
            <w:pPr>
              <w:rPr>
                <w:sz w:val="20"/>
              </w:rPr>
            </w:pPr>
            <w:proofErr w:type="spellStart"/>
            <w:r w:rsidRPr="00B475D4">
              <w:rPr>
                <w:b/>
                <w:sz w:val="17"/>
              </w:rPr>
              <w:t>Контакт</w:t>
            </w:r>
            <w:proofErr w:type="spellEnd"/>
            <w:r w:rsidRPr="00B475D4">
              <w:rPr>
                <w:b/>
                <w:sz w:val="17"/>
              </w:rPr>
              <w:t xml:space="preserve"> </w:t>
            </w:r>
            <w:proofErr w:type="spellStart"/>
            <w:r w:rsidRPr="00B475D4">
              <w:rPr>
                <w:b/>
                <w:sz w:val="17"/>
              </w:rPr>
              <w:t>канал</w:t>
            </w:r>
            <w:proofErr w:type="spellEnd"/>
          </w:p>
        </w:tc>
      </w:tr>
      <w:tr w:rsidR="00B475D4" w:rsidRPr="00B475D4" w14:paraId="3E5BB0DA" w14:textId="77777777" w:rsidTr="00BB4CF7">
        <w:trPr>
          <w:jc w:val="center"/>
        </w:trPr>
        <w:tc>
          <w:tcPr>
            <w:tcW w:w="2160" w:type="dxa"/>
          </w:tcPr>
          <w:p w14:paraId="5BD2144F" w14:textId="77777777" w:rsidR="00B475D4" w:rsidRPr="00B475D4" w:rsidRDefault="00B475D4" w:rsidP="00B475D4">
            <w:pPr>
              <w:rPr>
                <w:sz w:val="20"/>
              </w:rPr>
            </w:pPr>
            <w:proofErr w:type="spellStart"/>
            <w:r w:rsidRPr="00B475D4">
              <w:rPr>
                <w:sz w:val="16"/>
              </w:rPr>
              <w:t>Ниш</w:t>
            </w:r>
            <w:proofErr w:type="spellEnd"/>
          </w:p>
        </w:tc>
        <w:tc>
          <w:tcPr>
            <w:tcW w:w="7344" w:type="dxa"/>
          </w:tcPr>
          <w:p w14:paraId="25621210" w14:textId="77777777" w:rsidR="00B475D4" w:rsidRPr="00B475D4" w:rsidRDefault="00B475D4" w:rsidP="00B475D4">
            <w:pPr>
              <w:rPr>
                <w:sz w:val="20"/>
              </w:rPr>
            </w:pPr>
            <w:r w:rsidRPr="00B475D4">
              <w:rPr>
                <w:sz w:val="16"/>
                <w:lang w:val="ru-RU"/>
              </w:rPr>
              <w:t xml:space="preserve">Градска управа Ниша, контакт центар у оквиру одељења за друштвене делатности. </w:t>
            </w:r>
            <w:proofErr w:type="spellStart"/>
            <w:r w:rsidRPr="00B475D4">
              <w:rPr>
                <w:sz w:val="16"/>
              </w:rPr>
              <w:t>Телефони</w:t>
            </w:r>
            <w:proofErr w:type="spellEnd"/>
            <w:r w:rsidRPr="00B475D4">
              <w:rPr>
                <w:sz w:val="16"/>
              </w:rPr>
              <w:t>: +381 18 504 544 и +381 18 504 411; е-</w:t>
            </w:r>
            <w:proofErr w:type="spellStart"/>
            <w:r w:rsidRPr="00B475D4">
              <w:rPr>
                <w:sz w:val="16"/>
              </w:rPr>
              <w:t>маил</w:t>
            </w:r>
            <w:proofErr w:type="spellEnd"/>
            <w:r w:rsidRPr="00B475D4">
              <w:rPr>
                <w:sz w:val="16"/>
              </w:rPr>
              <w:t>: brzi.odgovori@gu.ni.rs</w:t>
            </w:r>
          </w:p>
        </w:tc>
      </w:tr>
      <w:tr w:rsidR="00B475D4" w:rsidRPr="00B475D4" w14:paraId="087BF0C0" w14:textId="77777777" w:rsidTr="00BB4CF7">
        <w:trPr>
          <w:jc w:val="center"/>
        </w:trPr>
        <w:tc>
          <w:tcPr>
            <w:tcW w:w="2160" w:type="dxa"/>
          </w:tcPr>
          <w:p w14:paraId="5E9C6825" w14:textId="77777777" w:rsidR="00B475D4" w:rsidRPr="00B475D4" w:rsidRDefault="00B475D4" w:rsidP="00B475D4">
            <w:pPr>
              <w:rPr>
                <w:sz w:val="20"/>
              </w:rPr>
            </w:pPr>
            <w:proofErr w:type="spellStart"/>
            <w:r w:rsidRPr="00B475D4">
              <w:rPr>
                <w:sz w:val="16"/>
              </w:rPr>
              <w:t>Алексинац</w:t>
            </w:r>
            <w:proofErr w:type="spellEnd"/>
          </w:p>
        </w:tc>
        <w:tc>
          <w:tcPr>
            <w:tcW w:w="7344" w:type="dxa"/>
          </w:tcPr>
          <w:p w14:paraId="31544230" w14:textId="77777777" w:rsidR="00B475D4" w:rsidRPr="00B475D4" w:rsidRDefault="00B475D4" w:rsidP="00B475D4">
            <w:pPr>
              <w:rPr>
                <w:sz w:val="20"/>
              </w:rPr>
            </w:pPr>
            <w:r w:rsidRPr="00B475D4">
              <w:rPr>
                <w:sz w:val="16"/>
                <w:lang w:val="ru-RU"/>
              </w:rPr>
              <w:t xml:space="preserve">Општинска управа Алексинац, канцеларија за услуге грађанима. </w:t>
            </w:r>
            <w:proofErr w:type="spellStart"/>
            <w:r w:rsidRPr="00B475D4">
              <w:rPr>
                <w:sz w:val="16"/>
              </w:rPr>
              <w:t>Телефони</w:t>
            </w:r>
            <w:proofErr w:type="spellEnd"/>
            <w:r w:rsidRPr="00B475D4">
              <w:rPr>
                <w:sz w:val="16"/>
              </w:rPr>
              <w:t>: +381 18 804 711 / +381 18 809 000</w:t>
            </w:r>
          </w:p>
        </w:tc>
      </w:tr>
      <w:tr w:rsidR="00B475D4" w:rsidRPr="00D20A1A" w14:paraId="0A8FF66F" w14:textId="77777777" w:rsidTr="00BB4CF7">
        <w:trPr>
          <w:jc w:val="center"/>
        </w:trPr>
        <w:tc>
          <w:tcPr>
            <w:tcW w:w="2160" w:type="dxa"/>
          </w:tcPr>
          <w:p w14:paraId="15CFA9E7" w14:textId="77777777" w:rsidR="00B475D4" w:rsidRPr="00B475D4" w:rsidRDefault="00B475D4" w:rsidP="00B475D4">
            <w:pPr>
              <w:rPr>
                <w:sz w:val="20"/>
              </w:rPr>
            </w:pPr>
            <w:proofErr w:type="spellStart"/>
            <w:r w:rsidRPr="00B475D4">
              <w:rPr>
                <w:sz w:val="16"/>
              </w:rPr>
              <w:t>Ражањ</w:t>
            </w:r>
            <w:proofErr w:type="spellEnd"/>
          </w:p>
        </w:tc>
        <w:tc>
          <w:tcPr>
            <w:tcW w:w="7344" w:type="dxa"/>
          </w:tcPr>
          <w:p w14:paraId="5AB5C694" w14:textId="77777777" w:rsidR="00B475D4" w:rsidRPr="00B475D4" w:rsidRDefault="00B475D4" w:rsidP="00B475D4">
            <w:pPr>
              <w:rPr>
                <w:sz w:val="20"/>
                <w:lang w:val="ru-RU"/>
              </w:rPr>
            </w:pPr>
            <w:r w:rsidRPr="00B475D4">
              <w:rPr>
                <w:sz w:val="16"/>
                <w:lang w:val="ru-RU"/>
              </w:rPr>
              <w:t xml:space="preserve">Општинска управа Ражањ, контакт центар у згради општине. Телефон: 037/3841-174; е-маил: </w:t>
            </w:r>
            <w:proofErr w:type="spellStart"/>
            <w:r w:rsidRPr="00B475D4">
              <w:rPr>
                <w:sz w:val="16"/>
              </w:rPr>
              <w:t>infopult</w:t>
            </w:r>
            <w:proofErr w:type="spellEnd"/>
            <w:r w:rsidRPr="00B475D4">
              <w:rPr>
                <w:sz w:val="16"/>
                <w:lang w:val="ru-RU"/>
              </w:rPr>
              <w:t>@</w:t>
            </w:r>
            <w:proofErr w:type="spellStart"/>
            <w:r w:rsidRPr="00B475D4">
              <w:rPr>
                <w:sz w:val="16"/>
              </w:rPr>
              <w:t>razanj</w:t>
            </w:r>
            <w:proofErr w:type="spellEnd"/>
            <w:r w:rsidRPr="00B475D4">
              <w:rPr>
                <w:sz w:val="16"/>
                <w:lang w:val="ru-RU"/>
              </w:rPr>
              <w:t>.</w:t>
            </w:r>
            <w:r w:rsidRPr="00B475D4">
              <w:rPr>
                <w:sz w:val="16"/>
              </w:rPr>
              <w:t>org</w:t>
            </w:r>
          </w:p>
        </w:tc>
      </w:tr>
      <w:tr w:rsidR="00B475D4" w:rsidRPr="00B475D4" w14:paraId="59E691DB" w14:textId="77777777" w:rsidTr="00BB4CF7">
        <w:trPr>
          <w:jc w:val="center"/>
        </w:trPr>
        <w:tc>
          <w:tcPr>
            <w:tcW w:w="2160" w:type="dxa"/>
          </w:tcPr>
          <w:p w14:paraId="4FEDAB8F" w14:textId="77777777" w:rsidR="00B475D4" w:rsidRPr="00B475D4" w:rsidRDefault="00B475D4" w:rsidP="00B475D4">
            <w:pPr>
              <w:rPr>
                <w:sz w:val="20"/>
              </w:rPr>
            </w:pPr>
            <w:proofErr w:type="spellStart"/>
            <w:r w:rsidRPr="00B475D4">
              <w:rPr>
                <w:sz w:val="16"/>
              </w:rPr>
              <w:t>Ћићевац</w:t>
            </w:r>
            <w:proofErr w:type="spellEnd"/>
          </w:p>
        </w:tc>
        <w:tc>
          <w:tcPr>
            <w:tcW w:w="7344" w:type="dxa"/>
          </w:tcPr>
          <w:p w14:paraId="6BDB5F5E" w14:textId="77777777" w:rsidR="00B475D4" w:rsidRPr="00B475D4" w:rsidRDefault="00B475D4" w:rsidP="00B475D4">
            <w:pPr>
              <w:rPr>
                <w:sz w:val="20"/>
              </w:rPr>
            </w:pPr>
            <w:r w:rsidRPr="00B475D4">
              <w:rPr>
                <w:sz w:val="16"/>
                <w:lang w:val="ru-RU"/>
              </w:rPr>
              <w:t xml:space="preserve">Општинска управа Ћићевац, канцеларија за локални развој и иницијативе грађана. </w:t>
            </w:r>
            <w:proofErr w:type="spellStart"/>
            <w:r w:rsidRPr="00B475D4">
              <w:rPr>
                <w:sz w:val="16"/>
              </w:rPr>
              <w:t>Телефони</w:t>
            </w:r>
            <w:proofErr w:type="spellEnd"/>
            <w:r w:rsidRPr="00B475D4">
              <w:rPr>
                <w:sz w:val="16"/>
              </w:rPr>
              <w:t>: +381 37 811-260 / +381 37 811-178; е-</w:t>
            </w:r>
            <w:proofErr w:type="spellStart"/>
            <w:r w:rsidRPr="00B475D4">
              <w:rPr>
                <w:sz w:val="16"/>
              </w:rPr>
              <w:t>маил</w:t>
            </w:r>
            <w:proofErr w:type="spellEnd"/>
            <w:r w:rsidRPr="00B475D4">
              <w:rPr>
                <w:sz w:val="16"/>
              </w:rPr>
              <w:t>: kabinet@cicevac.ls.gov.rs</w:t>
            </w:r>
          </w:p>
        </w:tc>
      </w:tr>
      <w:tr w:rsidR="00B475D4" w:rsidRPr="00B475D4" w14:paraId="0121A020" w14:textId="77777777" w:rsidTr="00BB4CF7">
        <w:trPr>
          <w:jc w:val="center"/>
        </w:trPr>
        <w:tc>
          <w:tcPr>
            <w:tcW w:w="2160" w:type="dxa"/>
          </w:tcPr>
          <w:p w14:paraId="7D76705F" w14:textId="77777777" w:rsidR="00B475D4" w:rsidRPr="00B475D4" w:rsidRDefault="00B475D4" w:rsidP="00B475D4">
            <w:pPr>
              <w:rPr>
                <w:sz w:val="20"/>
              </w:rPr>
            </w:pPr>
            <w:proofErr w:type="spellStart"/>
            <w:r w:rsidRPr="00B475D4">
              <w:rPr>
                <w:sz w:val="16"/>
              </w:rPr>
              <w:t>Нови</w:t>
            </w:r>
            <w:proofErr w:type="spellEnd"/>
            <w:r w:rsidRPr="00B475D4">
              <w:rPr>
                <w:sz w:val="16"/>
              </w:rPr>
              <w:t xml:space="preserve"> </w:t>
            </w:r>
            <w:proofErr w:type="spellStart"/>
            <w:r w:rsidRPr="00B475D4">
              <w:rPr>
                <w:sz w:val="16"/>
              </w:rPr>
              <w:t>Сад</w:t>
            </w:r>
            <w:proofErr w:type="spellEnd"/>
          </w:p>
        </w:tc>
        <w:tc>
          <w:tcPr>
            <w:tcW w:w="7344" w:type="dxa"/>
          </w:tcPr>
          <w:p w14:paraId="43C1E958" w14:textId="77777777" w:rsidR="00B475D4" w:rsidRPr="00B475D4" w:rsidRDefault="00B475D4" w:rsidP="00B475D4">
            <w:pPr>
              <w:rPr>
                <w:sz w:val="20"/>
              </w:rPr>
            </w:pPr>
            <w:r w:rsidRPr="00B475D4">
              <w:rPr>
                <w:sz w:val="16"/>
                <w:lang w:val="ru-RU"/>
              </w:rPr>
              <w:t xml:space="preserve">Градска управа Новог Сада, контакт центар у оквиру канцеларије за грађане. </w:t>
            </w:r>
            <w:proofErr w:type="spellStart"/>
            <w:r w:rsidRPr="00B475D4">
              <w:rPr>
                <w:sz w:val="16"/>
              </w:rPr>
              <w:t>Бесплатан</w:t>
            </w:r>
            <w:proofErr w:type="spellEnd"/>
            <w:r w:rsidRPr="00B475D4">
              <w:rPr>
                <w:sz w:val="16"/>
              </w:rPr>
              <w:t xml:space="preserve"> </w:t>
            </w:r>
            <w:proofErr w:type="spellStart"/>
            <w:r w:rsidRPr="00B475D4">
              <w:rPr>
                <w:sz w:val="16"/>
              </w:rPr>
              <w:t>телефон</w:t>
            </w:r>
            <w:proofErr w:type="spellEnd"/>
            <w:r w:rsidRPr="00B475D4">
              <w:rPr>
                <w:sz w:val="16"/>
              </w:rPr>
              <w:t>: 0800-021-021; е-</w:t>
            </w:r>
            <w:proofErr w:type="spellStart"/>
            <w:r w:rsidRPr="00B475D4">
              <w:rPr>
                <w:sz w:val="16"/>
              </w:rPr>
              <w:t>маил</w:t>
            </w:r>
            <w:proofErr w:type="spellEnd"/>
            <w:r w:rsidRPr="00B475D4">
              <w:rPr>
                <w:sz w:val="16"/>
              </w:rPr>
              <w:t>: gradns@novisad.rs</w:t>
            </w:r>
          </w:p>
        </w:tc>
      </w:tr>
      <w:tr w:rsidR="00B475D4" w:rsidRPr="00B475D4" w14:paraId="6E970166" w14:textId="77777777" w:rsidTr="00BB4CF7">
        <w:trPr>
          <w:jc w:val="center"/>
        </w:trPr>
        <w:tc>
          <w:tcPr>
            <w:tcW w:w="2160" w:type="dxa"/>
          </w:tcPr>
          <w:p w14:paraId="0208A639" w14:textId="77777777" w:rsidR="00B475D4" w:rsidRPr="00B475D4" w:rsidRDefault="00B475D4" w:rsidP="00B475D4">
            <w:pPr>
              <w:rPr>
                <w:sz w:val="20"/>
              </w:rPr>
            </w:pPr>
            <w:proofErr w:type="spellStart"/>
            <w:r w:rsidRPr="00B475D4">
              <w:rPr>
                <w:sz w:val="16"/>
              </w:rPr>
              <w:t>Београд</w:t>
            </w:r>
            <w:proofErr w:type="spellEnd"/>
          </w:p>
        </w:tc>
        <w:tc>
          <w:tcPr>
            <w:tcW w:w="7344" w:type="dxa"/>
          </w:tcPr>
          <w:p w14:paraId="20DD8DD6" w14:textId="77777777" w:rsidR="00B475D4" w:rsidRPr="00B475D4" w:rsidRDefault="00B475D4" w:rsidP="00B475D4">
            <w:pPr>
              <w:rPr>
                <w:sz w:val="20"/>
              </w:rPr>
            </w:pPr>
            <w:r w:rsidRPr="00B475D4">
              <w:rPr>
                <w:sz w:val="16"/>
                <w:lang w:val="ru-RU"/>
              </w:rPr>
              <w:t xml:space="preserve">Градска управа Београда, централни контакт центар у оквиру Секретаријата за послове услуга грађанима. </w:t>
            </w:r>
            <w:proofErr w:type="spellStart"/>
            <w:r w:rsidRPr="00B475D4">
              <w:rPr>
                <w:sz w:val="16"/>
              </w:rPr>
              <w:t>Телефон</w:t>
            </w:r>
            <w:proofErr w:type="spellEnd"/>
            <w:r w:rsidRPr="00B475D4">
              <w:rPr>
                <w:sz w:val="16"/>
              </w:rPr>
              <w:t>: 0800 11 00 11; е-</w:t>
            </w:r>
            <w:proofErr w:type="spellStart"/>
            <w:r w:rsidRPr="00B475D4">
              <w:rPr>
                <w:sz w:val="16"/>
              </w:rPr>
              <w:t>маил</w:t>
            </w:r>
            <w:proofErr w:type="spellEnd"/>
            <w:r w:rsidRPr="00B475D4">
              <w:rPr>
                <w:sz w:val="16"/>
              </w:rPr>
              <w:t>: servisnicentar@beograd.gov.rs</w:t>
            </w:r>
          </w:p>
        </w:tc>
      </w:tr>
      <w:tr w:rsidR="00B475D4" w:rsidRPr="00D20A1A" w14:paraId="2B9FB6D1" w14:textId="77777777" w:rsidTr="00BB4CF7">
        <w:trPr>
          <w:jc w:val="center"/>
        </w:trPr>
        <w:tc>
          <w:tcPr>
            <w:tcW w:w="2160" w:type="dxa"/>
          </w:tcPr>
          <w:p w14:paraId="321D8F84" w14:textId="77777777" w:rsidR="00B475D4" w:rsidRPr="00B475D4" w:rsidRDefault="00B475D4" w:rsidP="00B475D4">
            <w:pPr>
              <w:rPr>
                <w:sz w:val="20"/>
              </w:rPr>
            </w:pPr>
            <w:proofErr w:type="spellStart"/>
            <w:r w:rsidRPr="00B475D4">
              <w:rPr>
                <w:sz w:val="16"/>
              </w:rPr>
              <w:t>Министарство</w:t>
            </w:r>
            <w:proofErr w:type="spellEnd"/>
            <w:r w:rsidRPr="00B475D4">
              <w:rPr>
                <w:sz w:val="16"/>
              </w:rPr>
              <w:t xml:space="preserve"> </w:t>
            </w:r>
            <w:proofErr w:type="spellStart"/>
            <w:r w:rsidRPr="00B475D4">
              <w:rPr>
                <w:sz w:val="16"/>
              </w:rPr>
              <w:t>рударства</w:t>
            </w:r>
            <w:proofErr w:type="spellEnd"/>
            <w:r w:rsidRPr="00B475D4">
              <w:rPr>
                <w:sz w:val="16"/>
              </w:rPr>
              <w:t xml:space="preserve"> и </w:t>
            </w:r>
            <w:proofErr w:type="spellStart"/>
            <w:r w:rsidRPr="00B475D4">
              <w:rPr>
                <w:sz w:val="16"/>
              </w:rPr>
              <w:t>енергетике</w:t>
            </w:r>
            <w:proofErr w:type="spellEnd"/>
          </w:p>
        </w:tc>
        <w:tc>
          <w:tcPr>
            <w:tcW w:w="7344" w:type="dxa"/>
          </w:tcPr>
          <w:p w14:paraId="33179AF0" w14:textId="77777777" w:rsidR="00B475D4" w:rsidRPr="00B475D4" w:rsidRDefault="00B475D4" w:rsidP="00B475D4">
            <w:pPr>
              <w:rPr>
                <w:sz w:val="20"/>
                <w:lang w:val="ru-RU"/>
              </w:rPr>
            </w:pPr>
            <w:r w:rsidRPr="00B475D4">
              <w:rPr>
                <w:sz w:val="16"/>
                <w:lang w:val="ru-RU"/>
              </w:rPr>
              <w:t xml:space="preserve">Немањина 22–26, 11000 Београд, Република Србија. Телефон: +381 11 3112 080; е-маил: </w:t>
            </w:r>
            <w:proofErr w:type="spellStart"/>
            <w:r w:rsidRPr="00B475D4">
              <w:rPr>
                <w:sz w:val="16"/>
              </w:rPr>
              <w:t>naftaigas</w:t>
            </w:r>
            <w:proofErr w:type="spellEnd"/>
            <w:r w:rsidRPr="00B475D4">
              <w:rPr>
                <w:sz w:val="16"/>
                <w:lang w:val="ru-RU"/>
              </w:rPr>
              <w:t>@</w:t>
            </w:r>
            <w:proofErr w:type="spellStart"/>
            <w:r w:rsidRPr="00B475D4">
              <w:rPr>
                <w:sz w:val="16"/>
              </w:rPr>
              <w:t>mre</w:t>
            </w:r>
            <w:proofErr w:type="spellEnd"/>
            <w:r w:rsidRPr="00B475D4">
              <w:rPr>
                <w:sz w:val="16"/>
                <w:lang w:val="ru-RU"/>
              </w:rPr>
              <w:t>.</w:t>
            </w:r>
            <w:r w:rsidRPr="00B475D4">
              <w:rPr>
                <w:sz w:val="16"/>
              </w:rPr>
              <w:t>gov</w:t>
            </w:r>
            <w:r w:rsidRPr="00B475D4">
              <w:rPr>
                <w:sz w:val="16"/>
                <w:lang w:val="ru-RU"/>
              </w:rPr>
              <w:t>.</w:t>
            </w:r>
            <w:proofErr w:type="spellStart"/>
            <w:r w:rsidRPr="00B475D4">
              <w:rPr>
                <w:sz w:val="16"/>
              </w:rPr>
              <w:t>rs</w:t>
            </w:r>
            <w:proofErr w:type="spellEnd"/>
          </w:p>
        </w:tc>
      </w:tr>
    </w:tbl>
    <w:p w14:paraId="29352A4C" w14:textId="77777777" w:rsidR="00B475D4" w:rsidRPr="00B475D4" w:rsidRDefault="00B475D4" w:rsidP="00B475D4">
      <w:pPr>
        <w:spacing w:after="80"/>
        <w:rPr>
          <w:sz w:val="20"/>
          <w:lang w:val="ru-RU"/>
        </w:rPr>
      </w:pPr>
    </w:p>
    <w:p w14:paraId="77A46C30" w14:textId="77777777" w:rsidR="00B475D4" w:rsidRPr="00B475D4" w:rsidRDefault="00B475D4" w:rsidP="00B475D4">
      <w:pPr>
        <w:spacing w:after="100"/>
        <w:jc w:val="both"/>
        <w:rPr>
          <w:sz w:val="20"/>
          <w:lang w:val="ru-RU"/>
        </w:rPr>
      </w:pPr>
      <w:r w:rsidRPr="00B475D4">
        <w:rPr>
          <w:sz w:val="20"/>
          <w:lang w:val="ru-RU"/>
        </w:rPr>
        <w:t>Сваки контакт центар обезбедиће телефонску линију и СМС број за подношење притужби, писарницу за писане притужбе, обучено особље за поверљиво поступање и упућивање, као и механизме ескалације ка независним институцијама, укључујући Заштитника грађана, Повереника за заштиту равноправности и центре за социјални рад.</w:t>
      </w:r>
    </w:p>
    <w:p w14:paraId="79D771AF" w14:textId="77777777" w:rsidR="00B475D4" w:rsidRPr="00B475D4" w:rsidRDefault="00B475D4" w:rsidP="00B475D4">
      <w:pPr>
        <w:spacing w:after="100"/>
        <w:jc w:val="both"/>
        <w:rPr>
          <w:sz w:val="20"/>
          <w:lang w:val="ru-RU"/>
        </w:rPr>
      </w:pPr>
      <w:r w:rsidRPr="00B475D4">
        <w:rPr>
          <w:sz w:val="20"/>
          <w:lang w:val="ru-RU"/>
        </w:rPr>
        <w:t>Комбинован приступ – повезивање нових пројектних канала са постојећим институционалним механизмима – ојачаће поверење заједнице и обезбедити благовремене одговоре на притужбе и притужбе у вези са узнемиравањем.</w:t>
      </w:r>
    </w:p>
    <w:p w14:paraId="59313757" w14:textId="77777777" w:rsidR="00B475D4" w:rsidRPr="00B475D4" w:rsidRDefault="00B475D4" w:rsidP="00B475D4">
      <w:pPr>
        <w:keepNext/>
        <w:keepLines/>
        <w:spacing w:before="200" w:after="0"/>
        <w:outlineLvl w:val="1"/>
        <w:rPr>
          <w:rFonts w:asciiTheme="majorHAnsi" w:eastAsiaTheme="majorEastAsia" w:hAnsiTheme="majorHAnsi" w:cstheme="majorBidi"/>
          <w:b/>
          <w:bCs/>
          <w:color w:val="4F81BD" w:themeColor="accent1"/>
          <w:sz w:val="26"/>
          <w:szCs w:val="26"/>
        </w:rPr>
      </w:pPr>
      <w:r w:rsidRPr="00B475D4">
        <w:rPr>
          <w:rFonts w:cstheme="majorBidi"/>
          <w:b/>
          <w:bCs/>
          <w:color w:val="1F4E79"/>
          <w:sz w:val="26"/>
          <w:szCs w:val="26"/>
        </w:rPr>
        <w:t xml:space="preserve">6.5 </w:t>
      </w:r>
      <w:proofErr w:type="spellStart"/>
      <w:r w:rsidRPr="00B475D4">
        <w:rPr>
          <w:rFonts w:cstheme="majorBidi"/>
          <w:b/>
          <w:bCs/>
          <w:color w:val="1F4E79"/>
          <w:sz w:val="26"/>
          <w:szCs w:val="26"/>
        </w:rPr>
        <w:t>Наредни</w:t>
      </w:r>
      <w:proofErr w:type="spellEnd"/>
      <w:r w:rsidRPr="00B475D4">
        <w:rPr>
          <w:rFonts w:cstheme="majorBidi"/>
          <w:b/>
          <w:bCs/>
          <w:color w:val="1F4E79"/>
          <w:sz w:val="26"/>
          <w:szCs w:val="26"/>
        </w:rPr>
        <w:t xml:space="preserve"> </w:t>
      </w:r>
      <w:proofErr w:type="spellStart"/>
      <w:r w:rsidRPr="00B475D4">
        <w:rPr>
          <w:rFonts w:cstheme="majorBidi"/>
          <w:b/>
          <w:bCs/>
          <w:color w:val="1F4E79"/>
          <w:sz w:val="26"/>
          <w:szCs w:val="26"/>
        </w:rPr>
        <w:t>кораци</w:t>
      </w:r>
      <w:proofErr w:type="spellEnd"/>
    </w:p>
    <w:p w14:paraId="5024ECAE" w14:textId="77777777" w:rsidR="00B475D4" w:rsidRPr="00B475D4" w:rsidRDefault="00B475D4" w:rsidP="00B475D4">
      <w:pPr>
        <w:numPr>
          <w:ilvl w:val="0"/>
          <w:numId w:val="1"/>
        </w:numPr>
        <w:spacing w:after="40"/>
        <w:contextualSpacing/>
        <w:rPr>
          <w:sz w:val="20"/>
          <w:lang w:val="ru-RU"/>
        </w:rPr>
      </w:pPr>
      <w:r w:rsidRPr="00B475D4">
        <w:rPr>
          <w:sz w:val="20"/>
          <w:lang w:val="ru-RU"/>
        </w:rPr>
        <w:t>Припремити програмски План укључивања заинтересованих страна (</w:t>
      </w:r>
      <w:r w:rsidRPr="00B475D4">
        <w:rPr>
          <w:sz w:val="20"/>
        </w:rPr>
        <w:t>SEP</w:t>
      </w:r>
      <w:r w:rsidRPr="00B475D4">
        <w:rPr>
          <w:sz w:val="20"/>
          <w:lang w:val="ru-RU"/>
        </w:rPr>
        <w:t>) за објављивање до фазе процене пројекта.</w:t>
      </w:r>
    </w:p>
    <w:p w14:paraId="3398B484" w14:textId="77777777" w:rsidR="00B475D4" w:rsidRPr="00B475D4" w:rsidRDefault="00B475D4" w:rsidP="00B475D4">
      <w:pPr>
        <w:numPr>
          <w:ilvl w:val="0"/>
          <w:numId w:val="1"/>
        </w:numPr>
        <w:spacing w:after="40"/>
        <w:contextualSpacing/>
        <w:rPr>
          <w:sz w:val="20"/>
          <w:lang w:val="ru-RU"/>
        </w:rPr>
      </w:pPr>
      <w:r w:rsidRPr="00B475D4">
        <w:rPr>
          <w:sz w:val="20"/>
          <w:lang w:val="ru-RU"/>
        </w:rPr>
        <w:t xml:space="preserve">Спровести структурисане консултације са заједницама у погођеним општинама пре и током прикупљања података о почетном стању у оквиру </w:t>
      </w:r>
      <w:r w:rsidRPr="00B475D4">
        <w:rPr>
          <w:sz w:val="20"/>
        </w:rPr>
        <w:t>ESIA</w:t>
      </w:r>
      <w:r w:rsidRPr="00B475D4">
        <w:rPr>
          <w:sz w:val="20"/>
          <w:lang w:val="ru-RU"/>
        </w:rPr>
        <w:t>.</w:t>
      </w:r>
    </w:p>
    <w:p w14:paraId="0451F59D" w14:textId="77777777" w:rsidR="00B475D4" w:rsidRPr="00B475D4" w:rsidRDefault="00B475D4" w:rsidP="00B475D4">
      <w:pPr>
        <w:numPr>
          <w:ilvl w:val="0"/>
          <w:numId w:val="1"/>
        </w:numPr>
        <w:spacing w:after="40"/>
        <w:contextualSpacing/>
        <w:rPr>
          <w:sz w:val="20"/>
          <w:lang w:val="ru-RU"/>
        </w:rPr>
      </w:pPr>
      <w:r w:rsidRPr="00B475D4">
        <w:rPr>
          <w:sz w:val="20"/>
          <w:lang w:val="ru-RU"/>
        </w:rPr>
        <w:t xml:space="preserve">Успоставити Радну групу пре успостављања </w:t>
      </w:r>
      <w:r w:rsidRPr="00B475D4">
        <w:rPr>
          <w:sz w:val="20"/>
        </w:rPr>
        <w:t>PIU</w:t>
      </w:r>
      <w:r w:rsidRPr="00B475D4">
        <w:rPr>
          <w:sz w:val="20"/>
          <w:lang w:val="ru-RU"/>
        </w:rPr>
        <w:t xml:space="preserve"> ради пружања еколошко-друштвене техничке подршке и надзора над просторним планирањем.</w:t>
      </w:r>
    </w:p>
    <w:p w14:paraId="57482A5A" w14:textId="77777777" w:rsidR="00B475D4" w:rsidRPr="00B475D4" w:rsidRDefault="00B475D4" w:rsidP="00B475D4">
      <w:pPr>
        <w:numPr>
          <w:ilvl w:val="0"/>
          <w:numId w:val="1"/>
        </w:numPr>
        <w:spacing w:after="40"/>
        <w:contextualSpacing/>
        <w:rPr>
          <w:sz w:val="20"/>
          <w:lang w:val="ru-RU"/>
        </w:rPr>
      </w:pPr>
      <w:r w:rsidRPr="00B475D4">
        <w:rPr>
          <w:sz w:val="20"/>
          <w:lang w:val="ru-RU"/>
        </w:rPr>
        <w:t xml:space="preserve">Објавити овај </w:t>
      </w:r>
      <w:r w:rsidRPr="00B475D4">
        <w:rPr>
          <w:sz w:val="20"/>
        </w:rPr>
        <w:t>Scoping</w:t>
      </w:r>
      <w:r w:rsidRPr="00B475D4">
        <w:rPr>
          <w:sz w:val="20"/>
          <w:lang w:val="ru-RU"/>
        </w:rPr>
        <w:t xml:space="preserve"> </w:t>
      </w:r>
      <w:r w:rsidRPr="00B475D4">
        <w:rPr>
          <w:sz w:val="20"/>
        </w:rPr>
        <w:t>Report</w:t>
      </w:r>
      <w:r w:rsidRPr="00B475D4">
        <w:rPr>
          <w:sz w:val="20"/>
          <w:lang w:val="ru-RU"/>
        </w:rPr>
        <w:t xml:space="preserve"> на српском и енглеском језику, затворити сцопинг процес и укључити коментаре и повратне информације у наредну </w:t>
      </w:r>
      <w:r w:rsidRPr="00B475D4">
        <w:rPr>
          <w:sz w:val="20"/>
        </w:rPr>
        <w:t>ESIA</w:t>
      </w:r>
      <w:r w:rsidRPr="00B475D4">
        <w:rPr>
          <w:sz w:val="20"/>
          <w:lang w:val="ru-RU"/>
        </w:rPr>
        <w:t>.</w:t>
      </w:r>
    </w:p>
    <w:p w14:paraId="57B57862" w14:textId="66C3595D" w:rsidR="00B475D4" w:rsidRDefault="00B475D4" w:rsidP="00B475D4">
      <w:pPr>
        <w:spacing w:after="120"/>
        <w:jc w:val="both"/>
        <w:rPr>
          <w:sz w:val="20"/>
          <w:lang w:val="ru-RU"/>
        </w:rPr>
      </w:pPr>
      <w:r w:rsidRPr="00B475D4">
        <w:rPr>
          <w:sz w:val="20"/>
          <w:lang w:val="ru-RU"/>
        </w:rPr>
        <w:t>Спровести структурисане разговоре са пољопривредницима, власницима земљишта и другим директно погођеним лицима дуж коридора од 62</w:t>
      </w:r>
      <w:r w:rsidR="00412DC9">
        <w:rPr>
          <w:sz w:val="20"/>
          <w:lang w:val="ru-RU"/>
        </w:rPr>
        <w:t xml:space="preserve"> км.</w:t>
      </w:r>
    </w:p>
    <w:p w14:paraId="42CE3487" w14:textId="77777777" w:rsidR="00412DC9" w:rsidRDefault="00412DC9" w:rsidP="00B475D4">
      <w:pPr>
        <w:spacing w:after="120"/>
        <w:jc w:val="both"/>
        <w:rPr>
          <w:sz w:val="20"/>
          <w:lang w:val="ru-RU"/>
        </w:rPr>
      </w:pPr>
    </w:p>
    <w:p w14:paraId="0627E161" w14:textId="77777777" w:rsidR="00412DC9" w:rsidRPr="00412DC9" w:rsidRDefault="00412DC9" w:rsidP="00412DC9">
      <w:pPr>
        <w:keepNext/>
        <w:keepLines/>
        <w:spacing w:before="480" w:after="0"/>
        <w:outlineLvl w:val="0"/>
        <w:rPr>
          <w:rFonts w:asciiTheme="majorHAnsi" w:eastAsiaTheme="majorEastAsia" w:hAnsiTheme="majorHAnsi" w:cstheme="majorBidi"/>
          <w:b/>
          <w:bCs/>
          <w:color w:val="365F91" w:themeColor="accent1" w:themeShade="BF"/>
          <w:sz w:val="28"/>
          <w:szCs w:val="28"/>
          <w:lang w:val="ru-RU"/>
        </w:rPr>
      </w:pPr>
      <w:r w:rsidRPr="00412DC9">
        <w:rPr>
          <w:rFonts w:cstheme="majorBidi"/>
          <w:b/>
          <w:bCs/>
          <w:color w:val="1F4E79"/>
          <w:sz w:val="28"/>
          <w:szCs w:val="28"/>
          <w:lang w:val="ru-RU"/>
        </w:rPr>
        <w:t>7. Пријемна животна и друштвена средина</w:t>
      </w:r>
    </w:p>
    <w:p w14:paraId="42FDEAE1" w14:textId="77777777" w:rsidR="00412DC9" w:rsidRPr="00412DC9" w:rsidRDefault="00412DC9" w:rsidP="00412DC9">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412DC9">
        <w:rPr>
          <w:rFonts w:cstheme="majorBidi"/>
          <w:b/>
          <w:bCs/>
          <w:color w:val="1F4E79"/>
          <w:sz w:val="26"/>
          <w:szCs w:val="26"/>
          <w:lang w:val="ru-RU"/>
        </w:rPr>
        <w:t>7.1 Физичка средина</w:t>
      </w:r>
    </w:p>
    <w:p w14:paraId="22288CC3" w14:textId="77777777" w:rsidR="00412DC9" w:rsidRPr="00412DC9" w:rsidRDefault="00412DC9" w:rsidP="00412DC9">
      <w:pPr>
        <w:keepNext/>
        <w:keepLines/>
        <w:spacing w:before="200" w:after="0"/>
        <w:outlineLvl w:val="2"/>
        <w:rPr>
          <w:rFonts w:asciiTheme="majorHAnsi" w:eastAsiaTheme="majorEastAsia" w:hAnsiTheme="majorHAnsi" w:cstheme="majorBidi"/>
          <w:b/>
          <w:bCs/>
          <w:color w:val="4F81BD" w:themeColor="accent1"/>
          <w:sz w:val="20"/>
          <w:lang w:val="ru-RU"/>
        </w:rPr>
      </w:pPr>
      <w:r w:rsidRPr="00412DC9">
        <w:rPr>
          <w:rFonts w:cstheme="majorBidi"/>
          <w:b/>
          <w:bCs/>
          <w:color w:val="1F4E79"/>
          <w:sz w:val="20"/>
          <w:lang w:val="ru-RU"/>
        </w:rPr>
        <w:t>7.1.1 Увод</w:t>
      </w:r>
    </w:p>
    <w:p w14:paraId="08ACD236" w14:textId="77777777" w:rsidR="00412DC9" w:rsidRPr="00412DC9" w:rsidRDefault="00412DC9" w:rsidP="00412DC9">
      <w:pPr>
        <w:spacing w:after="100"/>
        <w:jc w:val="both"/>
        <w:rPr>
          <w:sz w:val="20"/>
          <w:lang w:val="ru-RU"/>
        </w:rPr>
      </w:pPr>
      <w:r w:rsidRPr="00412DC9">
        <w:rPr>
          <w:sz w:val="20"/>
          <w:lang w:val="ru-RU"/>
        </w:rPr>
        <w:t xml:space="preserve">Коридор гасовода пролази кроз долину Јужне Мораве, велику речну долину која се пружа приближно правцем север–југ кроз централну Србију. Топографија је углавном равна до благо таласаста на дну долине, са вишим теренима источно и западно од долине. Надморске висине крећу се од приближно 200 </w:t>
      </w:r>
      <w:r w:rsidRPr="00412DC9">
        <w:rPr>
          <w:sz w:val="20"/>
        </w:rPr>
        <w:t>m</w:t>
      </w:r>
      <w:r w:rsidRPr="00412DC9">
        <w:rPr>
          <w:sz w:val="20"/>
          <w:lang w:val="ru-RU"/>
        </w:rPr>
        <w:t xml:space="preserve"> у подручју Трупала (Ниш) до приближно 190 </w:t>
      </w:r>
      <w:r w:rsidRPr="00412DC9">
        <w:rPr>
          <w:sz w:val="20"/>
        </w:rPr>
        <w:t>m</w:t>
      </w:r>
      <w:r w:rsidRPr="00412DC9">
        <w:rPr>
          <w:sz w:val="20"/>
          <w:lang w:val="ru-RU"/>
        </w:rPr>
        <w:t xml:space="preserve"> у Појатама, са вишим котама између ових тачака. У подручју око Прасковча налазе се стрмији делови терена који су углавном шумовити.</w:t>
      </w:r>
    </w:p>
    <w:p w14:paraId="69090C06" w14:textId="77777777" w:rsidR="00412DC9" w:rsidRPr="00412DC9" w:rsidRDefault="00412DC9" w:rsidP="00412DC9">
      <w:pPr>
        <w:spacing w:after="100"/>
        <w:jc w:val="both"/>
        <w:rPr>
          <w:sz w:val="20"/>
          <w:lang w:val="ru-RU"/>
        </w:rPr>
      </w:pPr>
      <w:r w:rsidRPr="00412DC9">
        <w:rPr>
          <w:sz w:val="20"/>
          <w:lang w:val="ru-RU"/>
        </w:rPr>
        <w:t xml:space="preserve">Земљишта су претежно алувијални и флувијални наноси на дну долине, који прелазе у колувијална и резидуална земљишта на ободима долине. Подложност ерозији може бити повећана на рубним деловима долине, нарочито тамо где траса одступа од равног дна. Поплаве из 2014. године показале су профил поплавног ризика у сливу Мораве, што је непосредно релевантно за пројектовање прелаза и планирање сезонских ограничења градње. Дуж већег дела тока постоји насип за одбрану од поплава, али је детаљне податке о поплавном ризику потребно прикупити током </w:t>
      </w:r>
      <w:r w:rsidRPr="00412DC9">
        <w:rPr>
          <w:sz w:val="20"/>
        </w:rPr>
        <w:t>ESIA</w:t>
      </w:r>
      <w:r w:rsidRPr="00412DC9">
        <w:rPr>
          <w:sz w:val="20"/>
          <w:lang w:val="ru-RU"/>
        </w:rPr>
        <w:t xml:space="preserve"> ради дефинисања евентуалних сезонских ограничења радова.</w:t>
      </w:r>
    </w:p>
    <w:p w14:paraId="1B1F3B0B" w14:textId="77777777" w:rsidR="00412DC9" w:rsidRPr="00412DC9" w:rsidRDefault="00412DC9" w:rsidP="00412DC9">
      <w:pPr>
        <w:keepNext/>
        <w:keepLines/>
        <w:spacing w:before="200" w:after="0"/>
        <w:outlineLvl w:val="2"/>
        <w:rPr>
          <w:rFonts w:asciiTheme="majorHAnsi" w:eastAsiaTheme="majorEastAsia" w:hAnsiTheme="majorHAnsi" w:cstheme="majorBidi"/>
          <w:b/>
          <w:bCs/>
          <w:color w:val="4F81BD" w:themeColor="accent1"/>
          <w:sz w:val="20"/>
          <w:lang w:val="ru-RU"/>
        </w:rPr>
      </w:pPr>
      <w:r w:rsidRPr="00412DC9">
        <w:rPr>
          <w:rFonts w:cstheme="majorBidi"/>
          <w:b/>
          <w:bCs/>
          <w:color w:val="1F4E79"/>
          <w:sz w:val="20"/>
          <w:lang w:val="ru-RU"/>
        </w:rPr>
        <w:lastRenderedPageBreak/>
        <w:t>7.1.2 Климатски услови</w:t>
      </w:r>
    </w:p>
    <w:p w14:paraId="1828C7F3" w14:textId="63DD7ED2" w:rsidR="00412DC9" w:rsidRPr="00412DC9" w:rsidRDefault="00412DC9" w:rsidP="00412DC9">
      <w:pPr>
        <w:spacing w:after="100"/>
        <w:jc w:val="both"/>
        <w:rPr>
          <w:sz w:val="20"/>
          <w:lang w:val="sr-Cyrl-CS"/>
        </w:rPr>
      </w:pPr>
      <w:r w:rsidRPr="00412DC9">
        <w:rPr>
          <w:sz w:val="20"/>
          <w:lang w:val="ru-RU"/>
        </w:rPr>
        <w:t xml:space="preserve">Клима у подручју пројекта је континентална до умерено-континентална. Количина падавина обично износи до 500–600 </w:t>
      </w:r>
      <w:r w:rsidRPr="00412DC9">
        <w:rPr>
          <w:sz w:val="20"/>
        </w:rPr>
        <w:t>mm</w:t>
      </w:r>
      <w:r w:rsidRPr="00412DC9">
        <w:rPr>
          <w:sz w:val="20"/>
          <w:lang w:val="ru-RU"/>
        </w:rPr>
        <w:t xml:space="preserve"> годишње, док је влажност ваздуха умерена. Климу карактеришу релативно хладније зиме, топлије јесени у односу на пролећа и умерено топла лета. Доминира релативно мала годишња количина падавина, док су летње падавине праћене израженим испаравањем због високих температура и честим летњим олујама и пљусковима. Ветар је важан фактор температурних разлика, доношења падавина или суше, док је брзина ветра углавном мала. Већи део Србије има </w:t>
      </w:r>
      <w:proofErr w:type="spellStart"/>
      <w:r w:rsidRPr="00412DC9">
        <w:rPr>
          <w:sz w:val="20"/>
        </w:rPr>
        <w:t>Cfb</w:t>
      </w:r>
      <w:proofErr w:type="spellEnd"/>
      <w:r w:rsidRPr="00412DC9">
        <w:rPr>
          <w:sz w:val="20"/>
          <w:lang w:val="ru-RU"/>
        </w:rPr>
        <w:t xml:space="preserve"> климу према Кöппеновој класификацији.</w:t>
      </w:r>
      <w:r>
        <w:rPr>
          <w:sz w:val="20"/>
          <w:lang w:val="sr-Cyrl-CS"/>
        </w:rPr>
        <w:t xml:space="preserve"> </w:t>
      </w:r>
      <w:r>
        <w:t>ht</w:t>
      </w:r>
      <w:r w:rsidRPr="00BA7D7E">
        <w:t>tps</w:t>
      </w:r>
      <w:r w:rsidRPr="00412DC9">
        <w:rPr>
          <w:lang w:val="ru-RU"/>
        </w:rPr>
        <w:t>://</w:t>
      </w:r>
      <w:proofErr w:type="spellStart"/>
      <w:r w:rsidRPr="00BA7D7E">
        <w:t>climateknowledgeportal</w:t>
      </w:r>
      <w:proofErr w:type="spellEnd"/>
      <w:r w:rsidRPr="00412DC9">
        <w:rPr>
          <w:lang w:val="ru-RU"/>
        </w:rPr>
        <w:t>.</w:t>
      </w:r>
      <w:proofErr w:type="spellStart"/>
      <w:r w:rsidRPr="00BA7D7E">
        <w:t>worldbank</w:t>
      </w:r>
      <w:proofErr w:type="spellEnd"/>
      <w:r w:rsidRPr="00412DC9">
        <w:rPr>
          <w:lang w:val="ru-RU"/>
        </w:rPr>
        <w:t>.</w:t>
      </w:r>
      <w:r w:rsidRPr="00BA7D7E">
        <w:t>org</w:t>
      </w:r>
      <w:r w:rsidRPr="00412DC9">
        <w:rPr>
          <w:lang w:val="ru-RU"/>
        </w:rPr>
        <w:t>/</w:t>
      </w:r>
      <w:r w:rsidRPr="00BA7D7E">
        <w:t>country</w:t>
      </w:r>
      <w:r w:rsidRPr="00412DC9">
        <w:rPr>
          <w:lang w:val="ru-RU"/>
        </w:rPr>
        <w:t>/</w:t>
      </w:r>
      <w:proofErr w:type="spellStart"/>
      <w:r w:rsidRPr="00BA7D7E">
        <w:t>serbia</w:t>
      </w:r>
      <w:proofErr w:type="spellEnd"/>
    </w:p>
    <w:p w14:paraId="6F8B7C88" w14:textId="77777777" w:rsidR="00412DC9" w:rsidRPr="00412DC9" w:rsidRDefault="00412DC9" w:rsidP="00412DC9">
      <w:pPr>
        <w:jc w:val="center"/>
        <w:rPr>
          <w:sz w:val="20"/>
        </w:rPr>
      </w:pPr>
      <w:r w:rsidRPr="00412DC9">
        <w:rPr>
          <w:noProof/>
          <w:sz w:val="20"/>
        </w:rPr>
        <w:drawing>
          <wp:inline distT="0" distB="0" distL="0" distR="0" wp14:anchorId="3C0F54E9" wp14:editId="33394304">
            <wp:extent cx="5303520" cy="2269654"/>
            <wp:effectExtent l="0" t="0" r="0" b="0"/>
            <wp:docPr id="598489412" name="Picture 598489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13"/>
                    <a:stretch>
                      <a:fillRect/>
                    </a:stretch>
                  </pic:blipFill>
                  <pic:spPr>
                    <a:xfrm>
                      <a:off x="0" y="0"/>
                      <a:ext cx="5303520" cy="2269654"/>
                    </a:xfrm>
                    <a:prstGeom prst="rect">
                      <a:avLst/>
                    </a:prstGeom>
                  </pic:spPr>
                </pic:pic>
              </a:graphicData>
            </a:graphic>
          </wp:inline>
        </w:drawing>
      </w:r>
    </w:p>
    <w:p w14:paraId="553563A4" w14:textId="77777777" w:rsidR="00412DC9" w:rsidRPr="00412DC9" w:rsidRDefault="00412DC9" w:rsidP="00412DC9">
      <w:pPr>
        <w:spacing w:after="160"/>
        <w:jc w:val="center"/>
        <w:rPr>
          <w:sz w:val="20"/>
          <w:lang w:val="ru-RU"/>
        </w:rPr>
      </w:pPr>
      <w:r w:rsidRPr="00412DC9">
        <w:rPr>
          <w:i/>
          <w:sz w:val="18"/>
          <w:lang w:val="ru-RU"/>
        </w:rPr>
        <w:t>Слика 7.1 Просечна минимална температура ваздуха при површини и падавине</w:t>
      </w:r>
    </w:p>
    <w:p w14:paraId="7C3C7CB1" w14:textId="77777777" w:rsidR="00412DC9" w:rsidRPr="00412DC9" w:rsidRDefault="00412DC9" w:rsidP="00412DC9">
      <w:pPr>
        <w:jc w:val="center"/>
        <w:rPr>
          <w:sz w:val="20"/>
        </w:rPr>
      </w:pPr>
      <w:r w:rsidRPr="00412DC9">
        <w:rPr>
          <w:noProof/>
          <w:sz w:val="20"/>
        </w:rPr>
        <w:drawing>
          <wp:inline distT="0" distB="0" distL="0" distR="0" wp14:anchorId="36CCB829" wp14:editId="66C1D036">
            <wp:extent cx="4480560" cy="3147145"/>
            <wp:effectExtent l="0" t="0" r="0" b="0"/>
            <wp:docPr id="1421854717" name="Picture 1421854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14"/>
                    <a:stretch>
                      <a:fillRect/>
                    </a:stretch>
                  </pic:blipFill>
                  <pic:spPr>
                    <a:xfrm>
                      <a:off x="0" y="0"/>
                      <a:ext cx="4480560" cy="3147145"/>
                    </a:xfrm>
                    <a:prstGeom prst="rect">
                      <a:avLst/>
                    </a:prstGeom>
                  </pic:spPr>
                </pic:pic>
              </a:graphicData>
            </a:graphic>
          </wp:inline>
        </w:drawing>
      </w:r>
    </w:p>
    <w:p w14:paraId="378884A4" w14:textId="77777777" w:rsidR="00412DC9" w:rsidRPr="00412DC9" w:rsidRDefault="00412DC9" w:rsidP="00412DC9">
      <w:pPr>
        <w:spacing w:after="160"/>
        <w:jc w:val="center"/>
        <w:rPr>
          <w:sz w:val="20"/>
        </w:rPr>
      </w:pPr>
      <w:proofErr w:type="spellStart"/>
      <w:r w:rsidRPr="00412DC9">
        <w:rPr>
          <w:i/>
          <w:sz w:val="18"/>
        </w:rPr>
        <w:t>Слика</w:t>
      </w:r>
      <w:proofErr w:type="spellEnd"/>
      <w:r w:rsidRPr="00412DC9">
        <w:rPr>
          <w:i/>
          <w:sz w:val="18"/>
        </w:rPr>
        <w:t xml:space="preserve"> 7.2 </w:t>
      </w:r>
      <w:proofErr w:type="spellStart"/>
      <w:r w:rsidRPr="00412DC9">
        <w:rPr>
          <w:i/>
          <w:sz w:val="18"/>
        </w:rPr>
        <w:t>Köppen</w:t>
      </w:r>
      <w:proofErr w:type="spellEnd"/>
      <w:r w:rsidRPr="00412DC9">
        <w:rPr>
          <w:i/>
          <w:sz w:val="18"/>
        </w:rPr>
        <w:t xml:space="preserve">-Geiger </w:t>
      </w:r>
      <w:proofErr w:type="spellStart"/>
      <w:r w:rsidRPr="00412DC9">
        <w:rPr>
          <w:i/>
          <w:sz w:val="18"/>
        </w:rPr>
        <w:t>класификација</w:t>
      </w:r>
      <w:proofErr w:type="spellEnd"/>
      <w:r w:rsidRPr="00412DC9">
        <w:rPr>
          <w:i/>
          <w:sz w:val="18"/>
        </w:rPr>
        <w:t xml:space="preserve"> </w:t>
      </w:r>
      <w:proofErr w:type="spellStart"/>
      <w:r w:rsidRPr="00412DC9">
        <w:rPr>
          <w:i/>
          <w:sz w:val="18"/>
        </w:rPr>
        <w:t>климе</w:t>
      </w:r>
      <w:proofErr w:type="spellEnd"/>
      <w:r w:rsidRPr="00412DC9">
        <w:rPr>
          <w:i/>
          <w:sz w:val="18"/>
        </w:rPr>
        <w:t xml:space="preserve"> </w:t>
      </w:r>
      <w:proofErr w:type="spellStart"/>
      <w:r w:rsidRPr="00412DC9">
        <w:rPr>
          <w:i/>
          <w:sz w:val="18"/>
        </w:rPr>
        <w:t>Србије</w:t>
      </w:r>
      <w:proofErr w:type="spellEnd"/>
      <w:r w:rsidRPr="00412DC9">
        <w:rPr>
          <w:i/>
          <w:sz w:val="18"/>
        </w:rPr>
        <w:t xml:space="preserve"> 1991–2020</w:t>
      </w:r>
    </w:p>
    <w:p w14:paraId="0B55689D" w14:textId="77777777" w:rsidR="00412DC9" w:rsidRPr="00412DC9" w:rsidRDefault="00412DC9" w:rsidP="00412DC9">
      <w:pPr>
        <w:keepNext/>
        <w:keepLines/>
        <w:spacing w:before="200" w:after="0"/>
        <w:outlineLvl w:val="2"/>
        <w:rPr>
          <w:rFonts w:asciiTheme="majorHAnsi" w:eastAsiaTheme="majorEastAsia" w:hAnsiTheme="majorHAnsi" w:cstheme="majorBidi"/>
          <w:b/>
          <w:bCs/>
          <w:color w:val="4F81BD" w:themeColor="accent1"/>
          <w:sz w:val="20"/>
          <w:lang w:val="ru-RU"/>
        </w:rPr>
      </w:pPr>
      <w:r w:rsidRPr="00412DC9">
        <w:rPr>
          <w:rFonts w:cstheme="majorBidi"/>
          <w:b/>
          <w:bCs/>
          <w:color w:val="1F4E79"/>
          <w:sz w:val="20"/>
          <w:lang w:val="ru-RU"/>
        </w:rPr>
        <w:t>7.1.3 Квалитет ваздуха</w:t>
      </w:r>
    </w:p>
    <w:p w14:paraId="669B0B20" w14:textId="77777777" w:rsidR="00412DC9" w:rsidRPr="00412DC9" w:rsidRDefault="00412DC9" w:rsidP="00412DC9">
      <w:pPr>
        <w:spacing w:after="100"/>
        <w:jc w:val="both"/>
        <w:rPr>
          <w:sz w:val="20"/>
          <w:lang w:val="ru-RU"/>
        </w:rPr>
      </w:pPr>
      <w:r w:rsidRPr="00412DC9">
        <w:rPr>
          <w:sz w:val="20"/>
          <w:lang w:val="ru-RU"/>
        </w:rPr>
        <w:t xml:space="preserve">Праћење показатеља квалитета ваздуха у Србији врши Агенција за заштиту животне средине. Обавезе и задаци Агенције у области управљања квалитетом ваздуха ближе су дефинисани Законом о заштити ваздуха. Квалитет ваздуха у Србији генерално је под утицајем емисија из енергетике, индустрије, грејања домаћинстава и друмског саобраћаја, при чему се повишене концентрације суспендованих честица </w:t>
      </w:r>
      <w:r w:rsidRPr="00412DC9">
        <w:rPr>
          <w:sz w:val="20"/>
        </w:rPr>
        <w:t>PM</w:t>
      </w:r>
      <w:r w:rsidRPr="00412DC9">
        <w:rPr>
          <w:rFonts w:ascii="Cambria Math" w:hAnsi="Cambria Math" w:cs="Cambria Math"/>
          <w:sz w:val="20"/>
          <w:lang w:val="ru-RU"/>
        </w:rPr>
        <w:t>₁₀</w:t>
      </w:r>
      <w:r w:rsidRPr="00412DC9">
        <w:rPr>
          <w:sz w:val="20"/>
          <w:lang w:val="ru-RU"/>
        </w:rPr>
        <w:t xml:space="preserve"> </w:t>
      </w:r>
      <w:r w:rsidRPr="00412DC9">
        <w:rPr>
          <w:rFonts w:cs="Arial"/>
          <w:sz w:val="20"/>
          <w:lang w:val="ru-RU"/>
        </w:rPr>
        <w:t>и</w:t>
      </w:r>
      <w:r w:rsidRPr="00412DC9">
        <w:rPr>
          <w:sz w:val="20"/>
          <w:lang w:val="ru-RU"/>
        </w:rPr>
        <w:t xml:space="preserve"> </w:t>
      </w:r>
      <w:r w:rsidRPr="00412DC9">
        <w:rPr>
          <w:sz w:val="20"/>
        </w:rPr>
        <w:t>PM</w:t>
      </w:r>
      <w:r w:rsidRPr="00412DC9">
        <w:rPr>
          <w:rFonts w:ascii="Cambria Math" w:hAnsi="Cambria Math" w:cs="Cambria Math"/>
          <w:sz w:val="20"/>
          <w:lang w:val="ru-RU"/>
        </w:rPr>
        <w:t>₂</w:t>
      </w:r>
      <w:r w:rsidRPr="00412DC9">
        <w:rPr>
          <w:sz w:val="20"/>
          <w:lang w:val="ru-RU"/>
        </w:rPr>
        <w:t>.</w:t>
      </w:r>
      <w:r w:rsidRPr="00412DC9">
        <w:rPr>
          <w:rFonts w:ascii="Cambria Math" w:hAnsi="Cambria Math" w:cs="Cambria Math"/>
          <w:sz w:val="20"/>
          <w:lang w:val="ru-RU"/>
        </w:rPr>
        <w:t>₅</w:t>
      </w:r>
      <w:r w:rsidRPr="00412DC9">
        <w:rPr>
          <w:sz w:val="20"/>
          <w:lang w:val="ru-RU"/>
        </w:rPr>
        <w:t xml:space="preserve"> </w:t>
      </w:r>
      <w:r w:rsidRPr="00412DC9">
        <w:rPr>
          <w:rFonts w:cs="Arial"/>
          <w:sz w:val="20"/>
          <w:lang w:val="ru-RU"/>
        </w:rPr>
        <w:t>повремено</w:t>
      </w:r>
      <w:r w:rsidRPr="00412DC9">
        <w:rPr>
          <w:sz w:val="20"/>
          <w:lang w:val="ru-RU"/>
        </w:rPr>
        <w:t xml:space="preserve"> </w:t>
      </w:r>
      <w:r w:rsidRPr="00412DC9">
        <w:rPr>
          <w:rFonts w:cs="Arial"/>
          <w:sz w:val="20"/>
          <w:lang w:val="ru-RU"/>
        </w:rPr>
        <w:t>бележе</w:t>
      </w:r>
      <w:r w:rsidRPr="00412DC9">
        <w:rPr>
          <w:sz w:val="20"/>
          <w:lang w:val="ru-RU"/>
        </w:rPr>
        <w:t xml:space="preserve"> </w:t>
      </w:r>
      <w:r w:rsidRPr="00412DC9">
        <w:rPr>
          <w:rFonts w:cs="Arial"/>
          <w:sz w:val="20"/>
          <w:lang w:val="ru-RU"/>
        </w:rPr>
        <w:t>у</w:t>
      </w:r>
      <w:r w:rsidRPr="00412DC9">
        <w:rPr>
          <w:sz w:val="20"/>
          <w:lang w:val="ru-RU"/>
        </w:rPr>
        <w:t xml:space="preserve"> </w:t>
      </w:r>
      <w:r w:rsidRPr="00412DC9">
        <w:rPr>
          <w:rFonts w:cs="Arial"/>
          <w:sz w:val="20"/>
          <w:lang w:val="ru-RU"/>
        </w:rPr>
        <w:t>урбаним</w:t>
      </w:r>
      <w:r w:rsidRPr="00412DC9">
        <w:rPr>
          <w:sz w:val="20"/>
          <w:lang w:val="ru-RU"/>
        </w:rPr>
        <w:t xml:space="preserve"> </w:t>
      </w:r>
      <w:r w:rsidRPr="00412DC9">
        <w:rPr>
          <w:rFonts w:cs="Arial"/>
          <w:sz w:val="20"/>
          <w:lang w:val="ru-RU"/>
        </w:rPr>
        <w:t>срединама</w:t>
      </w:r>
      <w:r w:rsidRPr="00412DC9">
        <w:rPr>
          <w:sz w:val="20"/>
          <w:lang w:val="ru-RU"/>
        </w:rPr>
        <w:t xml:space="preserve">, </w:t>
      </w:r>
      <w:r w:rsidRPr="00412DC9">
        <w:rPr>
          <w:rFonts w:cs="Arial"/>
          <w:sz w:val="20"/>
          <w:lang w:val="ru-RU"/>
        </w:rPr>
        <w:t>посебно</w:t>
      </w:r>
      <w:r w:rsidRPr="00412DC9">
        <w:rPr>
          <w:sz w:val="20"/>
          <w:lang w:val="ru-RU"/>
        </w:rPr>
        <w:t xml:space="preserve"> </w:t>
      </w:r>
      <w:r w:rsidRPr="00412DC9">
        <w:rPr>
          <w:rFonts w:cs="Arial"/>
          <w:sz w:val="20"/>
          <w:lang w:val="ru-RU"/>
        </w:rPr>
        <w:t>током</w:t>
      </w:r>
      <w:r w:rsidRPr="00412DC9">
        <w:rPr>
          <w:sz w:val="20"/>
          <w:lang w:val="ru-RU"/>
        </w:rPr>
        <w:t xml:space="preserve"> </w:t>
      </w:r>
      <w:r w:rsidRPr="00412DC9">
        <w:rPr>
          <w:rFonts w:cs="Arial"/>
          <w:sz w:val="20"/>
          <w:lang w:val="ru-RU"/>
        </w:rPr>
        <w:t>грејне</w:t>
      </w:r>
      <w:r w:rsidRPr="00412DC9">
        <w:rPr>
          <w:sz w:val="20"/>
          <w:lang w:val="ru-RU"/>
        </w:rPr>
        <w:t xml:space="preserve"> </w:t>
      </w:r>
      <w:r w:rsidRPr="00412DC9">
        <w:rPr>
          <w:rFonts w:cs="Arial"/>
          <w:sz w:val="20"/>
          <w:lang w:val="ru-RU"/>
        </w:rPr>
        <w:t>сезоне</w:t>
      </w:r>
      <w:r w:rsidRPr="00412DC9">
        <w:rPr>
          <w:sz w:val="20"/>
          <w:lang w:val="ru-RU"/>
        </w:rPr>
        <w:t xml:space="preserve">. </w:t>
      </w:r>
      <w:r w:rsidRPr="00412DC9">
        <w:rPr>
          <w:rFonts w:cs="Arial"/>
          <w:sz w:val="20"/>
          <w:lang w:val="ru-RU"/>
        </w:rPr>
        <w:t>Рурална</w:t>
      </w:r>
      <w:r w:rsidRPr="00412DC9">
        <w:rPr>
          <w:sz w:val="20"/>
          <w:lang w:val="ru-RU"/>
        </w:rPr>
        <w:t xml:space="preserve"> </w:t>
      </w:r>
      <w:r w:rsidRPr="00412DC9">
        <w:rPr>
          <w:rFonts w:cs="Arial"/>
          <w:sz w:val="20"/>
          <w:lang w:val="ru-RU"/>
        </w:rPr>
        <w:t>подручја</w:t>
      </w:r>
      <w:r w:rsidRPr="00412DC9">
        <w:rPr>
          <w:sz w:val="20"/>
          <w:lang w:val="ru-RU"/>
        </w:rPr>
        <w:t xml:space="preserve"> </w:t>
      </w:r>
      <w:r w:rsidRPr="00412DC9">
        <w:rPr>
          <w:rFonts w:cs="Arial"/>
          <w:sz w:val="20"/>
          <w:lang w:val="ru-RU"/>
        </w:rPr>
        <w:t>дуж</w:t>
      </w:r>
      <w:r w:rsidRPr="00412DC9">
        <w:rPr>
          <w:sz w:val="20"/>
          <w:lang w:val="ru-RU"/>
        </w:rPr>
        <w:t xml:space="preserve"> </w:t>
      </w:r>
      <w:r w:rsidRPr="00412DC9">
        <w:rPr>
          <w:rFonts w:cs="Arial"/>
          <w:sz w:val="20"/>
          <w:lang w:val="ru-RU"/>
        </w:rPr>
        <w:t>предложеног</w:t>
      </w:r>
      <w:r w:rsidRPr="00412DC9">
        <w:rPr>
          <w:sz w:val="20"/>
          <w:lang w:val="ru-RU"/>
        </w:rPr>
        <w:t xml:space="preserve"> </w:t>
      </w:r>
      <w:r w:rsidRPr="00412DC9">
        <w:rPr>
          <w:rFonts w:cs="Arial"/>
          <w:sz w:val="20"/>
          <w:lang w:val="ru-RU"/>
        </w:rPr>
        <w:t>коридора</w:t>
      </w:r>
      <w:r w:rsidRPr="00412DC9">
        <w:rPr>
          <w:sz w:val="20"/>
          <w:lang w:val="ru-RU"/>
        </w:rPr>
        <w:t xml:space="preserve"> </w:t>
      </w:r>
      <w:r w:rsidRPr="00412DC9">
        <w:rPr>
          <w:rFonts w:cs="Arial"/>
          <w:sz w:val="20"/>
          <w:lang w:val="ru-RU"/>
        </w:rPr>
        <w:t>га</w:t>
      </w:r>
      <w:r w:rsidRPr="00412DC9">
        <w:rPr>
          <w:sz w:val="20"/>
          <w:lang w:val="ru-RU"/>
        </w:rPr>
        <w:t>совода углавном имају бољи квалитет ваздуха због одсуства значајнијих индустријских извора емисија.</w:t>
      </w:r>
    </w:p>
    <w:p w14:paraId="6506BE63" w14:textId="77777777" w:rsidR="00412DC9" w:rsidRPr="00412DC9" w:rsidRDefault="00412DC9" w:rsidP="00412DC9">
      <w:pPr>
        <w:keepNext/>
        <w:keepLines/>
        <w:spacing w:before="200" w:after="0"/>
        <w:outlineLvl w:val="2"/>
        <w:rPr>
          <w:rFonts w:asciiTheme="majorHAnsi" w:eastAsiaTheme="majorEastAsia" w:hAnsiTheme="majorHAnsi" w:cstheme="majorBidi"/>
          <w:b/>
          <w:bCs/>
          <w:color w:val="4F81BD" w:themeColor="accent1"/>
          <w:sz w:val="20"/>
          <w:lang w:val="ru-RU"/>
        </w:rPr>
      </w:pPr>
      <w:r w:rsidRPr="00412DC9">
        <w:rPr>
          <w:rFonts w:cstheme="majorBidi"/>
          <w:b/>
          <w:bCs/>
          <w:color w:val="1F4E79"/>
          <w:sz w:val="20"/>
          <w:lang w:val="ru-RU"/>
        </w:rPr>
        <w:lastRenderedPageBreak/>
        <w:t>7.1.4 Климатске промене</w:t>
      </w:r>
    </w:p>
    <w:p w14:paraId="4EC2CE28" w14:textId="77777777" w:rsidR="00412DC9" w:rsidRPr="00412DC9" w:rsidRDefault="00412DC9" w:rsidP="00412DC9">
      <w:pPr>
        <w:spacing w:after="100"/>
        <w:jc w:val="both"/>
        <w:rPr>
          <w:sz w:val="20"/>
          <w:lang w:val="ru-RU"/>
        </w:rPr>
      </w:pPr>
      <w:r w:rsidRPr="00412DC9">
        <w:rPr>
          <w:sz w:val="20"/>
          <w:lang w:val="ru-RU"/>
        </w:rPr>
        <w:t xml:space="preserve">Србија је у </w:t>
      </w:r>
      <w:r w:rsidRPr="00412DC9">
        <w:rPr>
          <w:sz w:val="20"/>
        </w:rPr>
        <w:t>W</w:t>
      </w:r>
      <w:r w:rsidRPr="00412DC9">
        <w:rPr>
          <w:sz w:val="20"/>
          <w:lang w:val="ru-RU"/>
        </w:rPr>
        <w:t>орлд Риск Инде</w:t>
      </w:r>
      <w:r w:rsidRPr="00412DC9">
        <w:rPr>
          <w:sz w:val="20"/>
        </w:rPr>
        <w:t>x</w:t>
      </w:r>
      <w:r w:rsidRPr="00412DC9">
        <w:rPr>
          <w:sz w:val="20"/>
          <w:lang w:val="ru-RU"/>
        </w:rPr>
        <w:t xml:space="preserve"> Репорт 2022 рангирана на 155. месту од 192 земље, са веома ниским индексом ризика, док је изложеност оцењена као веома ниска, рањивост као средња, а осетљивост као висока. ТхинкХазард за Србију оцењује висок ризик од речних поплава, урбаних поплава и шумских пожара, док су земљотреси, клизишта, несташица воде и екстремне врућине оцењени као ризици средњег нивоа.</w:t>
      </w:r>
    </w:p>
    <w:p w14:paraId="226BA77B" w14:textId="77777777" w:rsidR="00412DC9" w:rsidRPr="00412DC9" w:rsidRDefault="00412DC9" w:rsidP="00412DC9">
      <w:pPr>
        <w:spacing w:after="100"/>
        <w:jc w:val="both"/>
        <w:rPr>
          <w:sz w:val="20"/>
          <w:lang w:val="ru-RU"/>
        </w:rPr>
      </w:pPr>
      <w:r w:rsidRPr="00412DC9">
        <w:rPr>
          <w:sz w:val="20"/>
          <w:lang w:val="ru-RU"/>
        </w:rPr>
        <w:t>Подаци из документа „Уочене климатске промене у Србији и пројекције будуће климе на основу различитих сценарија будућих емисија“ (</w:t>
      </w:r>
      <w:r w:rsidRPr="00412DC9">
        <w:rPr>
          <w:sz w:val="20"/>
        </w:rPr>
        <w:t>UNDP</w:t>
      </w:r>
      <w:r w:rsidRPr="00412DC9">
        <w:rPr>
          <w:sz w:val="20"/>
          <w:lang w:val="ru-RU"/>
        </w:rPr>
        <w:t xml:space="preserve">, 2018) представљају највероватније вредности из скупа решења добијених коришћењем дневних вредности температура и падавина из девет регионалних климатских модела. Референтни период је 1986–2005, а анализирани будући периоди су 2016–2035, 2046–2065 и 2081–2100, према сценаријима </w:t>
      </w:r>
      <w:r w:rsidRPr="00412DC9">
        <w:rPr>
          <w:sz w:val="20"/>
        </w:rPr>
        <w:t>RCP</w:t>
      </w:r>
      <w:r w:rsidRPr="00412DC9">
        <w:rPr>
          <w:sz w:val="20"/>
          <w:lang w:val="ru-RU"/>
        </w:rPr>
        <w:t xml:space="preserve">4.5 и </w:t>
      </w:r>
      <w:r w:rsidRPr="00412DC9">
        <w:rPr>
          <w:sz w:val="20"/>
        </w:rPr>
        <w:t>RCP</w:t>
      </w:r>
      <w:r w:rsidRPr="00412DC9">
        <w:rPr>
          <w:sz w:val="20"/>
          <w:lang w:val="ru-RU"/>
        </w:rPr>
        <w:t>8.5.</w:t>
      </w:r>
    </w:p>
    <w:p w14:paraId="76BCBE47" w14:textId="0BD5149B" w:rsidR="006F6C3A" w:rsidRPr="006F6C3A" w:rsidRDefault="00412DC9" w:rsidP="006F6C3A">
      <w:pPr>
        <w:spacing w:after="100"/>
        <w:jc w:val="both"/>
        <w:rPr>
          <w:sz w:val="20"/>
          <w:lang w:val="ru-RU"/>
        </w:rPr>
      </w:pPr>
      <w:r w:rsidRPr="00412DC9">
        <w:rPr>
          <w:sz w:val="20"/>
          <w:lang w:val="ru-RU"/>
        </w:rPr>
        <w:t xml:space="preserve">У будућим периодима очекује се пораст температуре према оба сценарија у односу на референтни период. Интензивнији пораст предвиђа се према </w:t>
      </w:r>
      <w:r w:rsidRPr="00412DC9">
        <w:rPr>
          <w:sz w:val="20"/>
        </w:rPr>
        <w:t>RCP</w:t>
      </w:r>
      <w:r w:rsidRPr="00412DC9">
        <w:rPr>
          <w:sz w:val="20"/>
          <w:lang w:val="ru-RU"/>
        </w:rPr>
        <w:t xml:space="preserve">8.5, што је у складу са већим емисијама </w:t>
      </w:r>
      <w:r w:rsidRPr="00412DC9">
        <w:rPr>
          <w:sz w:val="20"/>
        </w:rPr>
        <w:t>GHG</w:t>
      </w:r>
      <w:r w:rsidRPr="00412DC9">
        <w:rPr>
          <w:sz w:val="20"/>
          <w:lang w:val="ru-RU"/>
        </w:rPr>
        <w:t xml:space="preserve"> и њиховим утицајем на енергетски биланс климатског система. Према том сценарију, просечна годишња температура на територији Србије расте за око 1°Ц у блиској будућности, око 2°Ц средином века и до 4,3°Ц до краја века у односу на референтни период. </w:t>
      </w:r>
      <w:r w:rsidR="006F6C3A" w:rsidRPr="006F6C3A">
        <w:rPr>
          <w:sz w:val="20"/>
          <w:lang w:val="ru-RU"/>
        </w:rPr>
        <w:t>Сценарио стабилизације RCP4.5 указује на нешто мањи пораст средње годишње температуре ваздуха, за приближно 0,5°C у односу на сценарио RCP8.5, током прва два анализирана периода. Према овом сценарију, до краја 21. века пораст средње годишње температуре на територији Републике Србије достићи ће знатно нижу вредност од оне добијене према сценарију RCP8.5, и износиће приближно 2°C изнад вредности референтног периода.</w:t>
      </w:r>
    </w:p>
    <w:p w14:paraId="2EAF8A86" w14:textId="462677AD" w:rsidR="00412DC9" w:rsidRPr="006F6C3A" w:rsidRDefault="006F6C3A" w:rsidP="00D20A1A">
      <w:pPr>
        <w:spacing w:after="100"/>
        <w:rPr>
          <w:sz w:val="20"/>
          <w:lang w:val="ru-RU"/>
        </w:rPr>
      </w:pPr>
      <w:r w:rsidRPr="006F6C3A">
        <w:rPr>
          <w:sz w:val="20"/>
          <w:lang w:val="ru-RU"/>
        </w:rPr>
        <w:t>Просторна анализа промена температуре у будућим периодима указује на појачано загревање у правцу од севера ка југу земље.</w:t>
      </w:r>
      <w:r>
        <w:rPr>
          <w:sz w:val="20"/>
          <w:lang w:val="ru-RU"/>
        </w:rPr>
        <w:t xml:space="preserve"> </w:t>
      </w:r>
      <w:r w:rsidRPr="006F6C3A">
        <w:rPr>
          <w:sz w:val="20"/>
          <w:lang w:val="ru-RU"/>
        </w:rPr>
        <w:t xml:space="preserve">Одабрани резултати добијени анализом будућих промена температуре </w:t>
      </w:r>
      <w:r w:rsidRPr="006F6C3A">
        <w:rPr>
          <w:sz w:val="20"/>
          <w:lang w:val="ru-RU"/>
        </w:rPr>
        <w:lastRenderedPageBreak/>
        <w:t>приказани су на Слици 7</w:t>
      </w:r>
      <w:r w:rsidRPr="006F6C3A">
        <w:rPr>
          <w:rFonts w:ascii="Cambria Math" w:hAnsi="Cambria Math" w:cs="Cambria Math"/>
          <w:sz w:val="20"/>
          <w:lang w:val="ru-RU"/>
        </w:rPr>
        <w:t>‑</w:t>
      </w:r>
      <w:r w:rsidRPr="006F6C3A">
        <w:rPr>
          <w:sz w:val="20"/>
          <w:lang w:val="ru-RU"/>
        </w:rPr>
        <w:t>3.</w:t>
      </w:r>
      <w:r w:rsidR="00412DC9" w:rsidRPr="00412DC9">
        <w:rPr>
          <w:noProof/>
          <w:sz w:val="20"/>
        </w:rPr>
        <w:drawing>
          <wp:inline distT="0" distB="0" distL="0" distR="0" wp14:anchorId="345DA739" wp14:editId="07E4F600">
            <wp:extent cx="5303520" cy="7501074"/>
            <wp:effectExtent l="0" t="0" r="0" b="0"/>
            <wp:docPr id="553508209" name="Picture 553508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15"/>
                    <a:stretch>
                      <a:fillRect/>
                    </a:stretch>
                  </pic:blipFill>
                  <pic:spPr>
                    <a:xfrm>
                      <a:off x="0" y="0"/>
                      <a:ext cx="5303520" cy="7501074"/>
                    </a:xfrm>
                    <a:prstGeom prst="rect">
                      <a:avLst/>
                    </a:prstGeom>
                  </pic:spPr>
                </pic:pic>
              </a:graphicData>
            </a:graphic>
          </wp:inline>
        </w:drawing>
      </w:r>
    </w:p>
    <w:p w14:paraId="1F6208CE" w14:textId="77777777" w:rsidR="00412DC9" w:rsidRPr="00412DC9" w:rsidRDefault="00412DC9" w:rsidP="00412DC9">
      <w:pPr>
        <w:spacing w:after="160"/>
        <w:jc w:val="center"/>
        <w:rPr>
          <w:sz w:val="20"/>
          <w:lang w:val="ru-RU"/>
        </w:rPr>
      </w:pPr>
      <w:r w:rsidRPr="00412DC9">
        <w:rPr>
          <w:i/>
          <w:sz w:val="18"/>
          <w:lang w:val="ru-RU"/>
        </w:rPr>
        <w:t>Слика 7.3 Пројекције климатских промена</w:t>
      </w:r>
    </w:p>
    <w:p w14:paraId="20BFE797" w14:textId="01E09B46" w:rsidR="006F6C3A" w:rsidRDefault="006F6C3A" w:rsidP="006F6C3A">
      <w:pPr>
        <w:spacing w:after="100"/>
        <w:jc w:val="both"/>
        <w:rPr>
          <w:sz w:val="20"/>
          <w:lang w:val="ru-RU"/>
        </w:rPr>
      </w:pPr>
      <w:r w:rsidRPr="006F6C3A">
        <w:rPr>
          <w:sz w:val="20"/>
          <w:lang w:val="ru-RU"/>
        </w:rPr>
        <w:t>Аномалија средње годишње температуре ваздуха (°C) за период 2046–2065. године (леви панел) и за период 2081–2100. године (средњи панел) у односу на вредности референтног периода 1986–2005. године; аномалија средње максималне температуре ваздуха (°C) за период јун–август 2081–2100. године у односу на средње вредности максималне температуре за исти период у референтном раздобљу 1986–2005. године (десни панел). Резултати добијени према сценарију RCP4.5 приказани су на горњим панелима, док су резултати добијени према сценарију RCP8.5 приказани на доњим панелима.</w:t>
      </w:r>
      <w:r>
        <w:rPr>
          <w:sz w:val="20"/>
          <w:lang w:val="ru-RU"/>
        </w:rPr>
        <w:t xml:space="preserve"> </w:t>
      </w:r>
      <w:r w:rsidRPr="006F6C3A">
        <w:rPr>
          <w:sz w:val="20"/>
          <w:lang w:val="ru-RU"/>
        </w:rPr>
        <w:t>Извор: Климатске промене уочене у Србији и будуће пројекције климатских промена засноване на различитим сценаријима будућих емисија.</w:t>
      </w:r>
    </w:p>
    <w:p w14:paraId="0EF87D50" w14:textId="371AF899" w:rsidR="00412DC9" w:rsidRPr="00412DC9" w:rsidRDefault="00412DC9" w:rsidP="00412DC9">
      <w:pPr>
        <w:spacing w:after="100"/>
        <w:jc w:val="both"/>
        <w:rPr>
          <w:sz w:val="20"/>
          <w:lang w:val="ru-RU"/>
        </w:rPr>
      </w:pPr>
      <w:r w:rsidRPr="00412DC9">
        <w:rPr>
          <w:sz w:val="20"/>
          <w:lang w:val="ru-RU"/>
        </w:rPr>
        <w:lastRenderedPageBreak/>
        <w:t>Број мразних и ледених дана постепено ће се смањивати услед пораста температуре. У блиској будућности очекује се готово 10 мразних дана мање годишње у просеку на територији Србије у односу на референтни период 1986–2005.</w:t>
      </w:r>
    </w:p>
    <w:p w14:paraId="6DEC1B8F" w14:textId="77777777" w:rsidR="00412DC9" w:rsidRPr="00412DC9" w:rsidRDefault="00412DC9" w:rsidP="00412DC9">
      <w:pPr>
        <w:spacing w:after="100"/>
        <w:jc w:val="both"/>
        <w:rPr>
          <w:sz w:val="20"/>
          <w:lang w:val="ru-RU"/>
        </w:rPr>
      </w:pPr>
      <w:r w:rsidRPr="00412DC9">
        <w:rPr>
          <w:sz w:val="20"/>
          <w:lang w:val="ru-RU"/>
        </w:rPr>
        <w:t xml:space="preserve">Број топлих и тропских дана наставиће да расте у будућим климатским условима. У клими блиске будућности очекује се продужење летњих услова за готово пола месеца, а у другој половини 21. века и до готово месец дана, са стабилизацијом према сценарију </w:t>
      </w:r>
      <w:r w:rsidRPr="00412DC9">
        <w:rPr>
          <w:sz w:val="20"/>
        </w:rPr>
        <w:t>RCP</w:t>
      </w:r>
      <w:r w:rsidRPr="00412DC9">
        <w:rPr>
          <w:sz w:val="20"/>
          <w:lang w:val="ru-RU"/>
        </w:rPr>
        <w:t xml:space="preserve">4.5. Према сценарију </w:t>
      </w:r>
      <w:r w:rsidRPr="00412DC9">
        <w:rPr>
          <w:sz w:val="20"/>
        </w:rPr>
        <w:t>RCP</w:t>
      </w:r>
      <w:r w:rsidRPr="00412DC9">
        <w:rPr>
          <w:sz w:val="20"/>
          <w:lang w:val="ru-RU"/>
        </w:rPr>
        <w:t xml:space="preserve">8.5, до краја века летњи услови могу трајати у просеку скоро два месеца дуже него у периоду 1986–2005. До краја 21. века очекивани пораст просечног годишњег броја тропских дана креће се од око 20 према </w:t>
      </w:r>
      <w:r w:rsidRPr="00412DC9">
        <w:rPr>
          <w:sz w:val="20"/>
        </w:rPr>
        <w:t>RCP</w:t>
      </w:r>
      <w:r w:rsidRPr="00412DC9">
        <w:rPr>
          <w:sz w:val="20"/>
          <w:lang w:val="ru-RU"/>
        </w:rPr>
        <w:t xml:space="preserve">4.5 до готово 50 дана према </w:t>
      </w:r>
      <w:r w:rsidRPr="00412DC9">
        <w:rPr>
          <w:sz w:val="20"/>
        </w:rPr>
        <w:t>RCP</w:t>
      </w:r>
      <w:r w:rsidRPr="00412DC9">
        <w:rPr>
          <w:sz w:val="20"/>
          <w:lang w:val="ru-RU"/>
        </w:rPr>
        <w:t>8.5.</w:t>
      </w:r>
    </w:p>
    <w:p w14:paraId="15EA3151" w14:textId="77777777" w:rsidR="00412DC9" w:rsidRPr="00412DC9" w:rsidRDefault="00412DC9" w:rsidP="00412DC9">
      <w:pPr>
        <w:spacing w:after="100"/>
        <w:jc w:val="both"/>
        <w:rPr>
          <w:sz w:val="20"/>
          <w:lang w:val="ru-RU"/>
        </w:rPr>
      </w:pPr>
      <w:r w:rsidRPr="00412DC9">
        <w:rPr>
          <w:sz w:val="20"/>
          <w:lang w:val="ru-RU"/>
        </w:rPr>
        <w:t xml:space="preserve">Екстремни топлотни таласи у будућој клими наступаће у просеку најмање 2–3 пута годишње, док су у референтном периоду били веома ретки догађаји. Према сценарију </w:t>
      </w:r>
      <w:r w:rsidRPr="00412DC9">
        <w:rPr>
          <w:sz w:val="20"/>
        </w:rPr>
        <w:t>RCP</w:t>
      </w:r>
      <w:r w:rsidRPr="00412DC9">
        <w:rPr>
          <w:sz w:val="20"/>
          <w:lang w:val="ru-RU"/>
        </w:rPr>
        <w:t>8.5, до краја 21. века њихова просечна учесталост на територији Србије може достићи седам догађаја годишње, а у појединим подручјима и више од десет.</w:t>
      </w:r>
    </w:p>
    <w:p w14:paraId="5472A759" w14:textId="424D50A6" w:rsidR="00412DC9" w:rsidRDefault="00412DC9" w:rsidP="00412DC9">
      <w:pPr>
        <w:spacing w:after="100"/>
        <w:jc w:val="both"/>
        <w:rPr>
          <w:sz w:val="20"/>
          <w:lang w:val="ru-RU"/>
        </w:rPr>
      </w:pPr>
      <w:r w:rsidRPr="00412DC9">
        <w:rPr>
          <w:sz w:val="20"/>
          <w:lang w:val="ru-RU"/>
        </w:rPr>
        <w:t xml:space="preserve">Промене у средњој годишњој акумулираној количини падавина неће имати изражен тренд као температура. Ипак, у другој половини 21. века, према </w:t>
      </w:r>
      <w:r w:rsidRPr="00412DC9">
        <w:rPr>
          <w:sz w:val="20"/>
        </w:rPr>
        <w:t>RCP</w:t>
      </w:r>
      <w:r w:rsidRPr="00412DC9">
        <w:rPr>
          <w:sz w:val="20"/>
          <w:lang w:val="ru-RU"/>
        </w:rPr>
        <w:t xml:space="preserve">8.5, просечне годишње падавине почињу да опадају, при чему централна и нарочито јужна Србија бележе највеће смањење, које може премашити 10% у односу на референтни период. Смањење падавина у периоду јун–август већ је уочено и очекује се да ће се наставити према оба сценарија, а према </w:t>
      </w:r>
      <w:r w:rsidRPr="00412DC9">
        <w:rPr>
          <w:sz w:val="20"/>
        </w:rPr>
        <w:t>RCP</w:t>
      </w:r>
      <w:r w:rsidRPr="00412DC9">
        <w:rPr>
          <w:sz w:val="20"/>
          <w:lang w:val="ru-RU"/>
        </w:rPr>
        <w:t>8.5 до краја века просечно смањење може износити 20,5% на нивоу земље, са знатно већим смањењем у јужним регионима</w:t>
      </w:r>
      <w:r w:rsidR="006F6C3A">
        <w:rPr>
          <w:sz w:val="20"/>
          <w:lang w:val="ru-RU"/>
        </w:rPr>
        <w:t xml:space="preserve"> </w:t>
      </w:r>
      <w:r w:rsidR="006F6C3A" w:rsidRPr="006F6C3A">
        <w:rPr>
          <w:sz w:val="20"/>
          <w:lang w:val="ru-RU"/>
        </w:rPr>
        <w:t>у износу до чак 40%. Одабрани резултати добијени анализом будућих промена у количини падавина приказани су на Слици 7</w:t>
      </w:r>
      <w:r w:rsidR="006F6C3A" w:rsidRPr="006F6C3A">
        <w:rPr>
          <w:rFonts w:ascii="Cambria Math" w:hAnsi="Cambria Math" w:cs="Cambria Math"/>
          <w:sz w:val="20"/>
          <w:lang w:val="ru-RU"/>
        </w:rPr>
        <w:t>‑</w:t>
      </w:r>
      <w:r w:rsidR="006F6C3A" w:rsidRPr="006F6C3A">
        <w:rPr>
          <w:sz w:val="20"/>
          <w:lang w:val="ru-RU"/>
        </w:rPr>
        <w:t>4.</w:t>
      </w:r>
    </w:p>
    <w:p w14:paraId="687775F1" w14:textId="3E47BAB3" w:rsidR="006F6C3A" w:rsidRPr="006F6C3A" w:rsidRDefault="006F6C3A" w:rsidP="00412DC9">
      <w:pPr>
        <w:spacing w:after="100"/>
        <w:jc w:val="both"/>
        <w:rPr>
          <w:sz w:val="20"/>
          <w:lang w:val="sr-Cyrl-CS"/>
        </w:rPr>
      </w:pPr>
      <w:r w:rsidRPr="006F6C3A">
        <w:rPr>
          <w:sz w:val="20"/>
        </w:rPr>
        <w:t>As shown in Figure 7 4 the anomaly of the mean annual precipitation sum (%) for the 2046-2065 period (left panel) and for the 2081–2100 period (central panel) relative to the values for the 1986–2005 reference period; anomaly of mean precipitation sum (%) for the June–August season for the 2081–2100 period compared to the mean seasonal value for the 1986–2005 period (right panel); the results obtained according to the rcp4.5 scenario are shown in the top panels, while the results obtained according to the rcp8.5 are shown in the bottom panels</w:t>
      </w:r>
      <w:r>
        <w:rPr>
          <w:sz w:val="20"/>
          <w:lang w:val="sr-Cyrl-CS"/>
        </w:rPr>
        <w:t>.</w:t>
      </w:r>
    </w:p>
    <w:p w14:paraId="5FB8509E" w14:textId="77777777" w:rsidR="00412DC9" w:rsidRPr="00412DC9" w:rsidRDefault="00412DC9" w:rsidP="00412DC9">
      <w:pPr>
        <w:spacing w:after="100"/>
        <w:jc w:val="both"/>
        <w:rPr>
          <w:sz w:val="20"/>
          <w:lang w:val="ru-RU"/>
        </w:rPr>
      </w:pPr>
      <w:r w:rsidRPr="00412DC9">
        <w:rPr>
          <w:sz w:val="20"/>
          <w:lang w:val="ru-RU"/>
        </w:rPr>
        <w:t xml:space="preserve">Према сценарију </w:t>
      </w:r>
      <w:r w:rsidRPr="00412DC9">
        <w:rPr>
          <w:sz w:val="20"/>
        </w:rPr>
        <w:t>RCP</w:t>
      </w:r>
      <w:r w:rsidRPr="00412DC9">
        <w:rPr>
          <w:sz w:val="20"/>
          <w:lang w:val="ru-RU"/>
        </w:rPr>
        <w:t xml:space="preserve">4.5 у 21. веку се очекује до 40% више падавина током дана са екстремно високим падавинама у односу на референтни период 1986–2005. Према сценарију </w:t>
      </w:r>
      <w:r w:rsidRPr="00412DC9">
        <w:rPr>
          <w:sz w:val="20"/>
        </w:rPr>
        <w:t>RCP</w:t>
      </w:r>
      <w:r w:rsidRPr="00412DC9">
        <w:rPr>
          <w:sz w:val="20"/>
          <w:lang w:val="ru-RU"/>
        </w:rPr>
        <w:t>8.5, повећање интензитета таквих падавина може достићи до 60%.</w:t>
      </w:r>
    </w:p>
    <w:p w14:paraId="39B494AC" w14:textId="77777777" w:rsidR="00412DC9" w:rsidRPr="00412DC9" w:rsidRDefault="00412DC9" w:rsidP="00412DC9">
      <w:pPr>
        <w:spacing w:after="100"/>
        <w:jc w:val="both"/>
        <w:rPr>
          <w:sz w:val="20"/>
          <w:lang w:val="ru-RU"/>
        </w:rPr>
      </w:pPr>
    </w:p>
    <w:p w14:paraId="4D8AE0A4" w14:textId="77777777" w:rsidR="00412DC9" w:rsidRPr="00412DC9" w:rsidRDefault="00412DC9" w:rsidP="00412DC9">
      <w:pPr>
        <w:jc w:val="center"/>
        <w:rPr>
          <w:sz w:val="20"/>
        </w:rPr>
      </w:pPr>
      <w:r w:rsidRPr="00412DC9">
        <w:rPr>
          <w:noProof/>
          <w:sz w:val="20"/>
        </w:rPr>
        <w:lastRenderedPageBreak/>
        <w:drawing>
          <wp:inline distT="0" distB="0" distL="0" distR="0" wp14:anchorId="75BE0BA1" wp14:editId="6DB1B87F">
            <wp:extent cx="5303520" cy="7501074"/>
            <wp:effectExtent l="0" t="0" r="0" b="0"/>
            <wp:docPr id="1448093976" name="Picture 1448093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pic:nvPicPr>
                  <pic:blipFill>
                    <a:blip r:embed="rId16"/>
                    <a:stretch>
                      <a:fillRect/>
                    </a:stretch>
                  </pic:blipFill>
                  <pic:spPr>
                    <a:xfrm>
                      <a:off x="0" y="0"/>
                      <a:ext cx="5303520" cy="7501074"/>
                    </a:xfrm>
                    <a:prstGeom prst="rect">
                      <a:avLst/>
                    </a:prstGeom>
                  </pic:spPr>
                </pic:pic>
              </a:graphicData>
            </a:graphic>
          </wp:inline>
        </w:drawing>
      </w:r>
    </w:p>
    <w:p w14:paraId="63D8CF37" w14:textId="77777777" w:rsidR="00412DC9" w:rsidRPr="00412DC9" w:rsidRDefault="00412DC9" w:rsidP="00412DC9">
      <w:pPr>
        <w:spacing w:after="160"/>
        <w:jc w:val="center"/>
        <w:rPr>
          <w:sz w:val="20"/>
          <w:lang w:val="ru-RU"/>
        </w:rPr>
      </w:pPr>
      <w:r w:rsidRPr="00412DC9">
        <w:rPr>
          <w:i/>
          <w:sz w:val="18"/>
          <w:lang w:val="ru-RU"/>
        </w:rPr>
        <w:t>Слика 7.4 Пројекције годишњих падавина</w:t>
      </w:r>
    </w:p>
    <w:p w14:paraId="51969AA6" w14:textId="77777777" w:rsidR="006F6C3A" w:rsidRDefault="006F6C3A" w:rsidP="00412DC9">
      <w:pPr>
        <w:keepNext/>
        <w:keepLines/>
        <w:spacing w:before="200" w:after="0"/>
        <w:outlineLvl w:val="2"/>
        <w:rPr>
          <w:rFonts w:cstheme="majorBidi"/>
          <w:b/>
          <w:bCs/>
          <w:color w:val="1F4E79"/>
          <w:sz w:val="20"/>
          <w:lang w:val="ru-RU"/>
        </w:rPr>
      </w:pPr>
    </w:p>
    <w:p w14:paraId="37482E1F" w14:textId="671E2FA1" w:rsidR="006F6C3A" w:rsidRPr="006F6C3A" w:rsidRDefault="00412DC9" w:rsidP="00412DC9">
      <w:pPr>
        <w:keepNext/>
        <w:keepLines/>
        <w:spacing w:before="200" w:after="0"/>
        <w:outlineLvl w:val="2"/>
        <w:rPr>
          <w:rFonts w:cstheme="majorBidi"/>
          <w:b/>
          <w:bCs/>
          <w:color w:val="1F4E79"/>
          <w:sz w:val="20"/>
          <w:lang w:val="ru-RU"/>
        </w:rPr>
      </w:pPr>
      <w:r w:rsidRPr="00412DC9">
        <w:rPr>
          <w:rFonts w:cstheme="majorBidi"/>
          <w:b/>
          <w:bCs/>
          <w:color w:val="1F4E79"/>
          <w:sz w:val="20"/>
          <w:lang w:val="ru-RU"/>
        </w:rPr>
        <w:t>7.1.5 Географија, геологија, земљишта и сеизмичност</w:t>
      </w:r>
    </w:p>
    <w:p w14:paraId="4C3D5B8E" w14:textId="77777777" w:rsidR="00412DC9" w:rsidRPr="00412DC9" w:rsidRDefault="00412DC9" w:rsidP="00412DC9">
      <w:pPr>
        <w:spacing w:after="100"/>
        <w:jc w:val="both"/>
        <w:rPr>
          <w:sz w:val="20"/>
          <w:lang w:val="ru-RU"/>
        </w:rPr>
      </w:pPr>
      <w:r w:rsidRPr="00412DC9">
        <w:rPr>
          <w:sz w:val="20"/>
          <w:lang w:val="ru-RU"/>
        </w:rPr>
        <w:t>Јужна Морава и њене притоке формирале су зоне алувијалних и терасних наслага, због чега се највећи део подручја утицаја пројекта може класификовати као равничарски терен. Брдско-таласасти терени налазе се дуж ободних делова речне долине, где терен почиње да се издиже. Овај тип рељефа јавља се у неконсолидованим до слабо консолидованим седиментима миоценске старости.</w:t>
      </w:r>
    </w:p>
    <w:p w14:paraId="68EE40E8" w14:textId="77777777" w:rsidR="00412DC9" w:rsidRPr="00412DC9" w:rsidRDefault="00412DC9" w:rsidP="00412DC9">
      <w:pPr>
        <w:spacing w:after="100"/>
        <w:jc w:val="both"/>
        <w:rPr>
          <w:sz w:val="20"/>
          <w:lang w:val="ru-RU"/>
        </w:rPr>
      </w:pPr>
      <w:r w:rsidRPr="00412DC9">
        <w:rPr>
          <w:sz w:val="20"/>
          <w:lang w:val="ru-RU"/>
        </w:rPr>
        <w:lastRenderedPageBreak/>
        <w:t>Највише тачке налазе се у планинским подручјима, укључујући врхове Мањин кам и Ковиљак на Девици, Језерски столовац и Лесковик на Озрену, као и највише врхове Великог Јастрепца. Остатак подручја, посебно Поморавље, претежно је равничарски или брдовит, са повременим ниским планинама.</w:t>
      </w:r>
    </w:p>
    <w:p w14:paraId="33BDB4FD" w14:textId="40A907A8" w:rsidR="006F6C3A" w:rsidRDefault="00412DC9" w:rsidP="00412DC9">
      <w:pPr>
        <w:spacing w:after="100"/>
        <w:jc w:val="both"/>
        <w:rPr>
          <w:sz w:val="20"/>
          <w:lang w:val="ru-RU"/>
        </w:rPr>
      </w:pPr>
      <w:r w:rsidRPr="00412DC9">
        <w:rPr>
          <w:sz w:val="20"/>
          <w:lang w:val="ru-RU"/>
        </w:rPr>
        <w:t xml:space="preserve">Највећу геолошку формацију чини широка алувијална раван Јужне Мораве, која се састоји од квартарних наслага у виду речних тераса и речних фација. Геолошка грађа трасе утврђена је на основу Основне геолошке карте – лист Параћин и Алексинац. </w:t>
      </w:r>
      <w:r w:rsidR="006F6C3A" w:rsidRPr="006F6C3A">
        <w:rPr>
          <w:sz w:val="20"/>
          <w:lang w:val="ru-RU"/>
        </w:rPr>
        <w:t>На овом листу, кроз чији средишњи део река Јужна Морава тече у правцу северозапада, налазе се планине Девица, Озрен, Лесковик, Мали Јастребац, као и делови планина Велики Јастребац и Послонске планине. У северном, западном и јужном делу листа простиру се Сокобањска, Крушевачка и Топличка котлина.</w:t>
      </w:r>
      <w:r w:rsidR="006F6C3A">
        <w:rPr>
          <w:sz w:val="20"/>
          <w:lang w:val="ru-RU"/>
        </w:rPr>
        <w:t xml:space="preserve"> </w:t>
      </w:r>
      <w:r w:rsidR="006F6C3A" w:rsidRPr="006F6C3A">
        <w:rPr>
          <w:sz w:val="20"/>
          <w:lang w:val="ru-RU"/>
        </w:rPr>
        <w:t>На овом подручју заступљене су високометаморфне, изразито кристаласте стене метаморфозоване до гранат-амфиболитске фације (ставауролит-алмандинске подфације), а местимично и до еклогитске фације, често са израженом калијском метасоматозом. У оквиру ових стена, које припадају језгру Српско-македонског масива, заступљени су андезински гнајсеви, амфиболити и амфиболитски гнајсеви, еклогити, мермери и мигматити (Mi) (видети Слику ...).</w:t>
      </w:r>
    </w:p>
    <w:p w14:paraId="70399265" w14:textId="0065ADB0" w:rsidR="006F6C3A" w:rsidRPr="006F6C3A" w:rsidRDefault="006F6C3A" w:rsidP="006F6C3A">
      <w:pPr>
        <w:jc w:val="both"/>
        <w:rPr>
          <w:sz w:val="20"/>
          <w:lang w:val="ru-RU"/>
        </w:rPr>
      </w:pPr>
      <w:r w:rsidRPr="006F6C3A">
        <w:rPr>
          <w:sz w:val="20"/>
          <w:lang w:val="ru-RU"/>
        </w:rPr>
        <w:t>У оквиру неогених седимената заступљени су наслаге доњег миоцена (M</w:t>
      </w:r>
      <w:r w:rsidRPr="006F6C3A">
        <w:rPr>
          <w:rFonts w:ascii="Cambria Math" w:hAnsi="Cambria Math" w:cs="Cambria Math"/>
          <w:sz w:val="20"/>
          <w:lang w:val="ru-RU"/>
        </w:rPr>
        <w:t>₁</w:t>
      </w:r>
      <w:r w:rsidRPr="006F6C3A">
        <w:rPr>
          <w:sz w:val="20"/>
          <w:lang w:val="ru-RU"/>
        </w:rPr>
        <w:t xml:space="preserve">) </w:t>
      </w:r>
      <w:r w:rsidRPr="006F6C3A">
        <w:rPr>
          <w:rFonts w:cs="Arial"/>
          <w:sz w:val="20"/>
          <w:lang w:val="ru-RU"/>
        </w:rPr>
        <w:t>и</w:t>
      </w:r>
      <w:r w:rsidRPr="006F6C3A">
        <w:rPr>
          <w:sz w:val="20"/>
          <w:lang w:val="ru-RU"/>
        </w:rPr>
        <w:t xml:space="preserve"> </w:t>
      </w:r>
      <w:r w:rsidRPr="006F6C3A">
        <w:rPr>
          <w:rFonts w:cs="Arial"/>
          <w:sz w:val="20"/>
          <w:lang w:val="ru-RU"/>
        </w:rPr>
        <w:t>средњег</w:t>
      </w:r>
      <w:r w:rsidRPr="006F6C3A">
        <w:rPr>
          <w:sz w:val="20"/>
          <w:lang w:val="ru-RU"/>
        </w:rPr>
        <w:t xml:space="preserve"> </w:t>
      </w:r>
      <w:r w:rsidRPr="006F6C3A">
        <w:rPr>
          <w:rFonts w:cs="Arial"/>
          <w:sz w:val="20"/>
          <w:lang w:val="ru-RU"/>
        </w:rPr>
        <w:t>миоцена</w:t>
      </w:r>
      <w:r w:rsidRPr="006F6C3A">
        <w:rPr>
          <w:sz w:val="20"/>
          <w:lang w:val="ru-RU"/>
        </w:rPr>
        <w:t xml:space="preserve"> (M</w:t>
      </w:r>
      <w:r w:rsidRPr="006F6C3A">
        <w:rPr>
          <w:rFonts w:ascii="Cambria Math" w:hAnsi="Cambria Math" w:cs="Cambria Math"/>
          <w:sz w:val="20"/>
          <w:lang w:val="ru-RU"/>
        </w:rPr>
        <w:t>₂</w:t>
      </w:r>
      <w:r w:rsidRPr="006F6C3A">
        <w:rPr>
          <w:sz w:val="20"/>
          <w:lang w:val="ru-RU"/>
        </w:rPr>
        <w:t xml:space="preserve">). </w:t>
      </w:r>
      <w:r w:rsidRPr="006F6C3A">
        <w:rPr>
          <w:rFonts w:cs="Arial"/>
          <w:sz w:val="20"/>
          <w:lang w:val="ru-RU"/>
        </w:rPr>
        <w:t>Слатководне</w:t>
      </w:r>
      <w:r w:rsidRPr="006F6C3A">
        <w:rPr>
          <w:sz w:val="20"/>
          <w:lang w:val="ru-RU"/>
        </w:rPr>
        <w:t xml:space="preserve"> </w:t>
      </w:r>
      <w:r w:rsidRPr="006F6C3A">
        <w:rPr>
          <w:rFonts w:cs="Arial"/>
          <w:sz w:val="20"/>
          <w:lang w:val="ru-RU"/>
        </w:rPr>
        <w:t>наслаге</w:t>
      </w:r>
      <w:r w:rsidRPr="006F6C3A">
        <w:rPr>
          <w:sz w:val="20"/>
          <w:lang w:val="ru-RU"/>
        </w:rPr>
        <w:t xml:space="preserve"> </w:t>
      </w:r>
      <w:r w:rsidRPr="006F6C3A">
        <w:rPr>
          <w:rFonts w:cs="Arial"/>
          <w:sz w:val="20"/>
          <w:lang w:val="ru-RU"/>
        </w:rPr>
        <w:t>доњег</w:t>
      </w:r>
      <w:r w:rsidRPr="006F6C3A">
        <w:rPr>
          <w:sz w:val="20"/>
          <w:lang w:val="ru-RU"/>
        </w:rPr>
        <w:t xml:space="preserve"> </w:t>
      </w:r>
      <w:r w:rsidRPr="006F6C3A">
        <w:rPr>
          <w:rFonts w:cs="Arial"/>
          <w:sz w:val="20"/>
          <w:lang w:val="ru-RU"/>
        </w:rPr>
        <w:t>миоцена</w:t>
      </w:r>
      <w:r w:rsidRPr="006F6C3A">
        <w:rPr>
          <w:sz w:val="20"/>
          <w:lang w:val="ru-RU"/>
        </w:rPr>
        <w:t xml:space="preserve"> </w:t>
      </w:r>
      <w:r w:rsidRPr="006F6C3A">
        <w:rPr>
          <w:rFonts w:cs="Arial"/>
          <w:sz w:val="20"/>
          <w:lang w:val="ru-RU"/>
        </w:rPr>
        <w:t>изграђене</w:t>
      </w:r>
      <w:r w:rsidRPr="006F6C3A">
        <w:rPr>
          <w:sz w:val="20"/>
          <w:lang w:val="ru-RU"/>
        </w:rPr>
        <w:t xml:space="preserve"> </w:t>
      </w:r>
      <w:r w:rsidRPr="006F6C3A">
        <w:rPr>
          <w:rFonts w:cs="Arial"/>
          <w:sz w:val="20"/>
          <w:lang w:val="ru-RU"/>
        </w:rPr>
        <w:t>су</w:t>
      </w:r>
      <w:r w:rsidRPr="006F6C3A">
        <w:rPr>
          <w:sz w:val="20"/>
          <w:lang w:val="ru-RU"/>
        </w:rPr>
        <w:t xml:space="preserve"> </w:t>
      </w:r>
      <w:r w:rsidRPr="006F6C3A">
        <w:rPr>
          <w:rFonts w:cs="Arial"/>
          <w:sz w:val="20"/>
          <w:lang w:val="ru-RU"/>
        </w:rPr>
        <w:t>од</w:t>
      </w:r>
      <w:r w:rsidRPr="006F6C3A">
        <w:rPr>
          <w:sz w:val="20"/>
          <w:lang w:val="ru-RU"/>
        </w:rPr>
        <w:t xml:space="preserve"> </w:t>
      </w:r>
      <w:r w:rsidRPr="006F6C3A">
        <w:rPr>
          <w:rFonts w:cs="Arial"/>
          <w:sz w:val="20"/>
          <w:lang w:val="ru-RU"/>
        </w:rPr>
        <w:t>конгломерата</w:t>
      </w:r>
      <w:r w:rsidRPr="006F6C3A">
        <w:rPr>
          <w:sz w:val="20"/>
          <w:lang w:val="ru-RU"/>
        </w:rPr>
        <w:t xml:space="preserve">, </w:t>
      </w:r>
      <w:r w:rsidRPr="006F6C3A">
        <w:rPr>
          <w:rFonts w:cs="Arial"/>
          <w:sz w:val="20"/>
          <w:lang w:val="ru-RU"/>
        </w:rPr>
        <w:t>алевролита</w:t>
      </w:r>
      <w:r w:rsidRPr="006F6C3A">
        <w:rPr>
          <w:sz w:val="20"/>
          <w:lang w:val="ru-RU"/>
        </w:rPr>
        <w:t xml:space="preserve"> </w:t>
      </w:r>
      <w:r w:rsidRPr="006F6C3A">
        <w:rPr>
          <w:rFonts w:cs="Arial"/>
          <w:sz w:val="20"/>
          <w:lang w:val="ru-RU"/>
        </w:rPr>
        <w:t>и</w:t>
      </w:r>
      <w:r w:rsidRPr="006F6C3A">
        <w:rPr>
          <w:sz w:val="20"/>
          <w:lang w:val="ru-RU"/>
        </w:rPr>
        <w:t xml:space="preserve"> </w:t>
      </w:r>
      <w:r w:rsidRPr="006F6C3A">
        <w:rPr>
          <w:rFonts w:cs="Arial"/>
          <w:sz w:val="20"/>
          <w:lang w:val="ru-RU"/>
        </w:rPr>
        <w:t>пешчара</w:t>
      </w:r>
      <w:r w:rsidRPr="006F6C3A">
        <w:rPr>
          <w:sz w:val="20"/>
          <w:lang w:val="ru-RU"/>
        </w:rPr>
        <w:t xml:space="preserve"> </w:t>
      </w:r>
      <w:r w:rsidRPr="006F6C3A">
        <w:rPr>
          <w:rFonts w:cs="Arial"/>
          <w:sz w:val="20"/>
          <w:lang w:val="ru-RU"/>
        </w:rPr>
        <w:t>који</w:t>
      </w:r>
      <w:r w:rsidRPr="006F6C3A">
        <w:rPr>
          <w:sz w:val="20"/>
          <w:lang w:val="ru-RU"/>
        </w:rPr>
        <w:t xml:space="preserve"> </w:t>
      </w:r>
      <w:r w:rsidRPr="006F6C3A">
        <w:rPr>
          <w:rFonts w:cs="Arial"/>
          <w:sz w:val="20"/>
          <w:lang w:val="ru-RU"/>
        </w:rPr>
        <w:t>се</w:t>
      </w:r>
      <w:r w:rsidRPr="006F6C3A">
        <w:rPr>
          <w:sz w:val="20"/>
          <w:lang w:val="ru-RU"/>
        </w:rPr>
        <w:t xml:space="preserve"> </w:t>
      </w:r>
      <w:r w:rsidRPr="006F6C3A">
        <w:rPr>
          <w:rFonts w:cs="Arial"/>
          <w:sz w:val="20"/>
          <w:lang w:val="ru-RU"/>
        </w:rPr>
        <w:t>смењују</w:t>
      </w:r>
      <w:r w:rsidRPr="006F6C3A">
        <w:rPr>
          <w:sz w:val="20"/>
          <w:lang w:val="ru-RU"/>
        </w:rPr>
        <w:t xml:space="preserve"> </w:t>
      </w:r>
      <w:r w:rsidRPr="006F6C3A">
        <w:rPr>
          <w:rFonts w:cs="Arial"/>
          <w:sz w:val="20"/>
          <w:lang w:val="ru-RU"/>
        </w:rPr>
        <w:t>са</w:t>
      </w:r>
      <w:r w:rsidRPr="006F6C3A">
        <w:rPr>
          <w:sz w:val="20"/>
          <w:lang w:val="ru-RU"/>
        </w:rPr>
        <w:t xml:space="preserve"> </w:t>
      </w:r>
      <w:r w:rsidRPr="006F6C3A">
        <w:rPr>
          <w:rFonts w:cs="Arial"/>
          <w:sz w:val="20"/>
          <w:lang w:val="ru-RU"/>
        </w:rPr>
        <w:t>глинама</w:t>
      </w:r>
      <w:r w:rsidRPr="006F6C3A">
        <w:rPr>
          <w:sz w:val="20"/>
          <w:lang w:val="ru-RU"/>
        </w:rPr>
        <w:t xml:space="preserve"> </w:t>
      </w:r>
      <w:r w:rsidRPr="006F6C3A">
        <w:rPr>
          <w:rFonts w:cs="Arial"/>
          <w:sz w:val="20"/>
          <w:lang w:val="ru-RU"/>
        </w:rPr>
        <w:t>и</w:t>
      </w:r>
      <w:r w:rsidRPr="006F6C3A">
        <w:rPr>
          <w:sz w:val="20"/>
          <w:lang w:val="ru-RU"/>
        </w:rPr>
        <w:t xml:space="preserve"> </w:t>
      </w:r>
      <w:r w:rsidRPr="006F6C3A">
        <w:rPr>
          <w:rFonts w:cs="Arial"/>
          <w:sz w:val="20"/>
          <w:lang w:val="ru-RU"/>
        </w:rPr>
        <w:t>песковитим</w:t>
      </w:r>
      <w:r w:rsidRPr="006F6C3A">
        <w:rPr>
          <w:sz w:val="20"/>
          <w:lang w:val="ru-RU"/>
        </w:rPr>
        <w:t xml:space="preserve"> </w:t>
      </w:r>
      <w:r w:rsidRPr="006F6C3A">
        <w:rPr>
          <w:rFonts w:cs="Arial"/>
          <w:sz w:val="20"/>
          <w:lang w:val="ru-RU"/>
        </w:rPr>
        <w:t>лапорцима</w:t>
      </w:r>
      <w:r w:rsidRPr="006F6C3A">
        <w:rPr>
          <w:sz w:val="20"/>
          <w:lang w:val="ru-RU"/>
        </w:rPr>
        <w:t xml:space="preserve">. </w:t>
      </w:r>
      <w:r w:rsidRPr="006F6C3A">
        <w:rPr>
          <w:rFonts w:cs="Arial"/>
          <w:sz w:val="20"/>
          <w:lang w:val="ru-RU"/>
        </w:rPr>
        <w:t>Седименти</w:t>
      </w:r>
      <w:r w:rsidRPr="006F6C3A">
        <w:rPr>
          <w:sz w:val="20"/>
          <w:lang w:val="ru-RU"/>
        </w:rPr>
        <w:t xml:space="preserve"> </w:t>
      </w:r>
      <w:r w:rsidRPr="006F6C3A">
        <w:rPr>
          <w:rFonts w:cs="Arial"/>
          <w:sz w:val="20"/>
          <w:lang w:val="ru-RU"/>
        </w:rPr>
        <w:t>средњег</w:t>
      </w:r>
      <w:r w:rsidRPr="006F6C3A">
        <w:rPr>
          <w:sz w:val="20"/>
          <w:lang w:val="ru-RU"/>
        </w:rPr>
        <w:t xml:space="preserve"> </w:t>
      </w:r>
      <w:r w:rsidRPr="006F6C3A">
        <w:rPr>
          <w:rFonts w:cs="Arial"/>
          <w:sz w:val="20"/>
          <w:lang w:val="ru-RU"/>
        </w:rPr>
        <w:t>миоцена</w:t>
      </w:r>
      <w:r w:rsidRPr="006F6C3A">
        <w:rPr>
          <w:sz w:val="20"/>
          <w:lang w:val="ru-RU"/>
        </w:rPr>
        <w:t xml:space="preserve"> представљени су лапорцима, кречњацима и лапоровитим глинама, песковима и пешчарима. У вишим деловима серије местимично се јављају конгломерати, шљункови и вулкански туфови. Наслаге горњег миоцена (M</w:t>
      </w:r>
      <w:r w:rsidRPr="006F6C3A">
        <w:rPr>
          <w:rFonts w:ascii="Cambria Math" w:hAnsi="Cambria Math" w:cs="Cambria Math"/>
          <w:sz w:val="20"/>
          <w:lang w:val="ru-RU"/>
        </w:rPr>
        <w:t>₃</w:t>
      </w:r>
      <w:r w:rsidRPr="006F6C3A">
        <w:rPr>
          <w:sz w:val="20"/>
          <w:lang w:val="ru-RU"/>
        </w:rPr>
        <w:t xml:space="preserve">) </w:t>
      </w:r>
      <w:r w:rsidRPr="006F6C3A">
        <w:rPr>
          <w:rFonts w:cs="Arial"/>
          <w:sz w:val="20"/>
          <w:lang w:val="ru-RU"/>
        </w:rPr>
        <w:t>представљене</w:t>
      </w:r>
      <w:r w:rsidRPr="006F6C3A">
        <w:rPr>
          <w:sz w:val="20"/>
          <w:lang w:val="ru-RU"/>
        </w:rPr>
        <w:t xml:space="preserve"> </w:t>
      </w:r>
      <w:r w:rsidRPr="006F6C3A">
        <w:rPr>
          <w:rFonts w:cs="Arial"/>
          <w:sz w:val="20"/>
          <w:lang w:val="ru-RU"/>
        </w:rPr>
        <w:t>су</w:t>
      </w:r>
      <w:r w:rsidRPr="006F6C3A">
        <w:rPr>
          <w:sz w:val="20"/>
          <w:lang w:val="ru-RU"/>
        </w:rPr>
        <w:t xml:space="preserve"> </w:t>
      </w:r>
      <w:r w:rsidRPr="006F6C3A">
        <w:rPr>
          <w:rFonts w:cs="Arial"/>
          <w:sz w:val="20"/>
          <w:lang w:val="ru-RU"/>
        </w:rPr>
        <w:t>глинама</w:t>
      </w:r>
      <w:r w:rsidRPr="006F6C3A">
        <w:rPr>
          <w:sz w:val="20"/>
          <w:lang w:val="ru-RU"/>
        </w:rPr>
        <w:t xml:space="preserve">, </w:t>
      </w:r>
      <w:r w:rsidRPr="006F6C3A">
        <w:rPr>
          <w:rFonts w:cs="Arial"/>
          <w:sz w:val="20"/>
          <w:lang w:val="ru-RU"/>
        </w:rPr>
        <w:t>шљунком</w:t>
      </w:r>
      <w:r w:rsidRPr="006F6C3A">
        <w:rPr>
          <w:sz w:val="20"/>
          <w:lang w:val="ru-RU"/>
        </w:rPr>
        <w:t xml:space="preserve"> </w:t>
      </w:r>
      <w:r w:rsidRPr="006F6C3A">
        <w:rPr>
          <w:rFonts w:cs="Arial"/>
          <w:sz w:val="20"/>
          <w:lang w:val="ru-RU"/>
        </w:rPr>
        <w:t>и</w:t>
      </w:r>
      <w:r w:rsidRPr="006F6C3A">
        <w:rPr>
          <w:sz w:val="20"/>
          <w:lang w:val="ru-RU"/>
        </w:rPr>
        <w:t xml:space="preserve"> </w:t>
      </w:r>
      <w:r w:rsidRPr="006F6C3A">
        <w:rPr>
          <w:rFonts w:cs="Arial"/>
          <w:sz w:val="20"/>
          <w:lang w:val="ru-RU"/>
        </w:rPr>
        <w:t>песком</w:t>
      </w:r>
      <w:r w:rsidRPr="006F6C3A">
        <w:rPr>
          <w:sz w:val="20"/>
          <w:lang w:val="ru-RU"/>
        </w:rPr>
        <w:t xml:space="preserve">. </w:t>
      </w:r>
      <w:r w:rsidRPr="006F6C3A">
        <w:rPr>
          <w:rFonts w:cs="Arial"/>
          <w:sz w:val="20"/>
          <w:lang w:val="ru-RU"/>
        </w:rPr>
        <w:t>На</w:t>
      </w:r>
      <w:r w:rsidRPr="006F6C3A">
        <w:rPr>
          <w:sz w:val="20"/>
          <w:lang w:val="ru-RU"/>
        </w:rPr>
        <w:t xml:space="preserve"> </w:t>
      </w:r>
      <w:r w:rsidRPr="006F6C3A">
        <w:rPr>
          <w:rFonts w:cs="Arial"/>
          <w:sz w:val="20"/>
          <w:lang w:val="ru-RU"/>
        </w:rPr>
        <w:t>овом</w:t>
      </w:r>
      <w:r w:rsidRPr="006F6C3A">
        <w:rPr>
          <w:sz w:val="20"/>
          <w:lang w:val="ru-RU"/>
        </w:rPr>
        <w:t xml:space="preserve"> </w:t>
      </w:r>
      <w:r w:rsidRPr="006F6C3A">
        <w:rPr>
          <w:rFonts w:cs="Arial"/>
          <w:sz w:val="20"/>
          <w:lang w:val="ru-RU"/>
        </w:rPr>
        <w:t>подручју</w:t>
      </w:r>
      <w:r w:rsidRPr="006F6C3A">
        <w:rPr>
          <w:sz w:val="20"/>
          <w:lang w:val="ru-RU"/>
        </w:rPr>
        <w:t xml:space="preserve"> </w:t>
      </w:r>
      <w:r w:rsidRPr="006F6C3A">
        <w:rPr>
          <w:rFonts w:cs="Arial"/>
          <w:sz w:val="20"/>
          <w:lang w:val="ru-RU"/>
        </w:rPr>
        <w:t>заступљени</w:t>
      </w:r>
      <w:r w:rsidRPr="006F6C3A">
        <w:rPr>
          <w:sz w:val="20"/>
          <w:lang w:val="ru-RU"/>
        </w:rPr>
        <w:t xml:space="preserve"> </w:t>
      </w:r>
      <w:r w:rsidRPr="006F6C3A">
        <w:rPr>
          <w:rFonts w:cs="Arial"/>
          <w:sz w:val="20"/>
          <w:lang w:val="ru-RU"/>
        </w:rPr>
        <w:t>су</w:t>
      </w:r>
      <w:r w:rsidRPr="006F6C3A">
        <w:rPr>
          <w:sz w:val="20"/>
          <w:lang w:val="ru-RU"/>
        </w:rPr>
        <w:t xml:space="preserve"> </w:t>
      </w:r>
      <w:r w:rsidRPr="006F6C3A">
        <w:rPr>
          <w:rFonts w:cs="Arial"/>
          <w:sz w:val="20"/>
          <w:lang w:val="ru-RU"/>
        </w:rPr>
        <w:t>и</w:t>
      </w:r>
      <w:r w:rsidRPr="006F6C3A">
        <w:rPr>
          <w:sz w:val="20"/>
          <w:lang w:val="ru-RU"/>
        </w:rPr>
        <w:t xml:space="preserve"> </w:t>
      </w:r>
      <w:r w:rsidRPr="006F6C3A">
        <w:rPr>
          <w:rFonts w:cs="Arial"/>
          <w:sz w:val="20"/>
          <w:lang w:val="ru-RU"/>
        </w:rPr>
        <w:t>миоценско</w:t>
      </w:r>
      <w:r w:rsidRPr="006F6C3A">
        <w:rPr>
          <w:sz w:val="20"/>
          <w:lang w:val="ru-RU"/>
        </w:rPr>
        <w:t>-</w:t>
      </w:r>
      <w:r w:rsidRPr="006F6C3A">
        <w:rPr>
          <w:rFonts w:cs="Arial"/>
          <w:sz w:val="20"/>
          <w:lang w:val="ru-RU"/>
        </w:rPr>
        <w:t>плиоценски</w:t>
      </w:r>
      <w:r w:rsidRPr="006F6C3A">
        <w:rPr>
          <w:sz w:val="20"/>
          <w:lang w:val="ru-RU"/>
        </w:rPr>
        <w:t xml:space="preserve"> (M,Pl) </w:t>
      </w:r>
      <w:r w:rsidRPr="006F6C3A">
        <w:rPr>
          <w:rFonts w:cs="Arial"/>
          <w:sz w:val="20"/>
          <w:lang w:val="ru-RU"/>
        </w:rPr>
        <w:t>седименти</w:t>
      </w:r>
      <w:r w:rsidRPr="006F6C3A">
        <w:rPr>
          <w:sz w:val="20"/>
          <w:lang w:val="ru-RU"/>
        </w:rPr>
        <w:t xml:space="preserve">, </w:t>
      </w:r>
      <w:r w:rsidRPr="006F6C3A">
        <w:rPr>
          <w:rFonts w:cs="Arial"/>
          <w:sz w:val="20"/>
          <w:lang w:val="ru-RU"/>
        </w:rPr>
        <w:t>које</w:t>
      </w:r>
      <w:r w:rsidRPr="006F6C3A">
        <w:rPr>
          <w:sz w:val="20"/>
          <w:lang w:val="ru-RU"/>
        </w:rPr>
        <w:t xml:space="preserve"> </w:t>
      </w:r>
      <w:r w:rsidRPr="006F6C3A">
        <w:rPr>
          <w:rFonts w:cs="Arial"/>
          <w:sz w:val="20"/>
          <w:lang w:val="ru-RU"/>
        </w:rPr>
        <w:t>чине</w:t>
      </w:r>
      <w:r w:rsidRPr="006F6C3A">
        <w:rPr>
          <w:sz w:val="20"/>
          <w:lang w:val="ru-RU"/>
        </w:rPr>
        <w:t xml:space="preserve"> </w:t>
      </w:r>
      <w:r w:rsidRPr="006F6C3A">
        <w:rPr>
          <w:rFonts w:cs="Arial"/>
          <w:sz w:val="20"/>
          <w:lang w:val="ru-RU"/>
        </w:rPr>
        <w:t>пескови</w:t>
      </w:r>
      <w:r w:rsidRPr="006F6C3A">
        <w:rPr>
          <w:sz w:val="20"/>
          <w:lang w:val="ru-RU"/>
        </w:rPr>
        <w:t xml:space="preserve">, </w:t>
      </w:r>
      <w:r w:rsidRPr="006F6C3A">
        <w:rPr>
          <w:rFonts w:cs="Arial"/>
          <w:sz w:val="20"/>
          <w:lang w:val="ru-RU"/>
        </w:rPr>
        <w:t>прахови</w:t>
      </w:r>
      <w:r w:rsidRPr="006F6C3A">
        <w:rPr>
          <w:sz w:val="20"/>
          <w:lang w:val="ru-RU"/>
        </w:rPr>
        <w:t xml:space="preserve"> (</w:t>
      </w:r>
      <w:r w:rsidRPr="006F6C3A">
        <w:rPr>
          <w:rFonts w:cs="Arial"/>
          <w:sz w:val="20"/>
          <w:lang w:val="ru-RU"/>
        </w:rPr>
        <w:t>силтови</w:t>
      </w:r>
      <w:r w:rsidRPr="006F6C3A">
        <w:rPr>
          <w:sz w:val="20"/>
          <w:lang w:val="ru-RU"/>
        </w:rPr>
        <w:t xml:space="preserve">) </w:t>
      </w:r>
      <w:r w:rsidRPr="006F6C3A">
        <w:rPr>
          <w:rFonts w:cs="Arial"/>
          <w:sz w:val="20"/>
          <w:lang w:val="ru-RU"/>
        </w:rPr>
        <w:t>и</w:t>
      </w:r>
      <w:r w:rsidRPr="006F6C3A">
        <w:rPr>
          <w:sz w:val="20"/>
          <w:lang w:val="ru-RU"/>
        </w:rPr>
        <w:t xml:space="preserve"> </w:t>
      </w:r>
      <w:r w:rsidRPr="006F6C3A">
        <w:rPr>
          <w:rFonts w:cs="Arial"/>
          <w:sz w:val="20"/>
          <w:lang w:val="ru-RU"/>
        </w:rPr>
        <w:t>глине</w:t>
      </w:r>
      <w:r w:rsidRPr="006F6C3A">
        <w:rPr>
          <w:sz w:val="20"/>
          <w:lang w:val="ru-RU"/>
        </w:rPr>
        <w:t>.У оквиру квартарних наслага, језерски седименти, речне терасе и делувијално-пролувијални наноси припадају плеистоцену, док су пролувијалне лепезе, алувијални седименти, седименти плавних равни и седименти мртваја холоценске старости.Алувијални седименти изграђени су од хетерогеног шљунковитог материјала дебљине до 10 m и представљају главне изворе воде за пиће на истраживаном подручју¹⁸. Језерски седименти састоје се од ситнозрних до крупнозрних шљункова. У највишим деловима језерских наслага евидентирани су бели глиновито-карбонатни бигрени седименти помешани са шљунком.Нижа речна тераса састоји се од тамножутих алевролита плавне фације, који леже преко седимената речно-коритне фације (пескови и шљункови). Делувијално-пролувијални наноси изграђени су од пескова и шљункова, док су пролувијалне лепезе формиране од слабо сортираног и хетерогеног материјала наталоженог током повремених бујичних токова.Састав седимената фације мртваја обухвата песковита и прашинаста (силтна) тла настала у остацима некадашњих речних корита Велике Мораве, док су седименти плавне фације представљени алевролитима, песковима и глиновитим наслагама.</w:t>
      </w:r>
    </w:p>
    <w:p w14:paraId="6BB2154A" w14:textId="77777777" w:rsidR="006F6C3A" w:rsidRPr="006F6C3A" w:rsidRDefault="006F6C3A" w:rsidP="006F6C3A">
      <w:pPr>
        <w:jc w:val="center"/>
        <w:rPr>
          <w:sz w:val="20"/>
          <w:lang w:val="ru-RU"/>
        </w:rPr>
      </w:pPr>
    </w:p>
    <w:p w14:paraId="196F0B68" w14:textId="29E7A79A" w:rsidR="00412DC9" w:rsidRPr="006F6C3A" w:rsidRDefault="006F6C3A" w:rsidP="006F6C3A">
      <w:pPr>
        <w:jc w:val="center"/>
        <w:rPr>
          <w:sz w:val="20"/>
          <w:lang w:val="ru-RU"/>
        </w:rPr>
      </w:pPr>
      <w:r w:rsidRPr="006F6C3A">
        <w:rPr>
          <w:sz w:val="20"/>
          <w:lang w:val="ru-RU"/>
        </w:rPr>
        <w:t>У структури делувијалних наслага учествују колувијални шљунковито-песковити седименти, песковите иловаче, подземни (субсурфацни) слојеви земљишта и лесоидни подзори.</w:t>
      </w:r>
      <w:r w:rsidR="00412DC9" w:rsidRPr="00412DC9">
        <w:rPr>
          <w:noProof/>
          <w:sz w:val="20"/>
        </w:rPr>
        <w:drawing>
          <wp:inline distT="0" distB="0" distL="0" distR="0" wp14:anchorId="6D891430" wp14:editId="3ED8732B">
            <wp:extent cx="5212080" cy="2930465"/>
            <wp:effectExtent l="0" t="0" r="0" b="0"/>
            <wp:docPr id="1202524514" name="Picture 1202524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pic:nvPicPr>
                  <pic:blipFill>
                    <a:blip r:embed="rId17"/>
                    <a:stretch>
                      <a:fillRect/>
                    </a:stretch>
                  </pic:blipFill>
                  <pic:spPr>
                    <a:xfrm>
                      <a:off x="0" y="0"/>
                      <a:ext cx="5212080" cy="2930465"/>
                    </a:xfrm>
                    <a:prstGeom prst="rect">
                      <a:avLst/>
                    </a:prstGeom>
                  </pic:spPr>
                </pic:pic>
              </a:graphicData>
            </a:graphic>
          </wp:inline>
        </w:drawing>
      </w:r>
    </w:p>
    <w:p w14:paraId="54154256" w14:textId="77777777" w:rsidR="00412DC9" w:rsidRPr="00D20A1A" w:rsidRDefault="00412DC9" w:rsidP="00412DC9">
      <w:pPr>
        <w:spacing w:after="160"/>
        <w:jc w:val="center"/>
        <w:rPr>
          <w:sz w:val="20"/>
          <w:lang w:val="ru-RU"/>
        </w:rPr>
      </w:pPr>
      <w:r w:rsidRPr="00D20A1A">
        <w:rPr>
          <w:i/>
          <w:sz w:val="18"/>
          <w:lang w:val="ru-RU"/>
        </w:rPr>
        <w:lastRenderedPageBreak/>
        <w:t>Слика 7.5 Поједностављена геолошка карта</w:t>
      </w:r>
    </w:p>
    <w:p w14:paraId="4E9EC7DD" w14:textId="77777777" w:rsidR="00412DC9" w:rsidRPr="00412DC9" w:rsidRDefault="00412DC9" w:rsidP="00412DC9">
      <w:pPr>
        <w:spacing w:after="100"/>
        <w:jc w:val="both"/>
        <w:rPr>
          <w:sz w:val="20"/>
          <w:lang w:val="ru-RU"/>
        </w:rPr>
      </w:pPr>
      <w:r w:rsidRPr="00D20A1A">
        <w:rPr>
          <w:sz w:val="20"/>
          <w:lang w:val="ru-RU"/>
        </w:rPr>
        <w:t xml:space="preserve">Подручјем пројекта доминирају азонална земљишта чији је развој обликован речним плављењем, нивоима подземних вода и разноврсношћу нанесеног материјала. </w:t>
      </w:r>
      <w:r w:rsidRPr="00412DC9">
        <w:rPr>
          <w:sz w:val="20"/>
          <w:lang w:val="ru-RU"/>
        </w:rPr>
        <w:t>Ова земљишта су генерално влажна, воду добијају из падавина, сезонских поплава и подземних вода. Поплавне воде наносе фине седименте који обогаћују земљиште, док циркулација подземних вода доприноси укупној плодности.</w:t>
      </w:r>
    </w:p>
    <w:p w14:paraId="3C665555" w14:textId="77777777" w:rsidR="00412DC9" w:rsidRPr="00412DC9" w:rsidRDefault="00412DC9" w:rsidP="00412DC9">
      <w:pPr>
        <w:spacing w:after="100"/>
        <w:jc w:val="both"/>
        <w:rPr>
          <w:sz w:val="20"/>
          <w:lang w:val="ru-RU"/>
        </w:rPr>
      </w:pPr>
      <w:r w:rsidRPr="00412DC9">
        <w:rPr>
          <w:sz w:val="20"/>
          <w:lang w:val="ru-RU"/>
        </w:rPr>
        <w:t>Преовлађујући тип земљишта је флувисол, односно алувијално земљиште, распрострањено у долинама Велике и Јужне Мораве. Ова земљишта су пољопривредно вредна и углавном се сврставају у ИИ класу пољопривредног земљишта. Основни типови земљишта у подручју су алувијално земљиште, алувијално-ливадско земљиште, смоница, гајњача и делувијално земљиште. Неплодна или непродуктивна земљишта углавном нису присутна.</w:t>
      </w:r>
    </w:p>
    <w:p w14:paraId="714E7515" w14:textId="190E752B" w:rsidR="006F6C3A" w:rsidRPr="006F6C3A" w:rsidRDefault="006F6C3A" w:rsidP="006F6C3A">
      <w:pPr>
        <w:spacing w:after="100"/>
        <w:jc w:val="both"/>
        <w:rPr>
          <w:sz w:val="20"/>
          <w:lang w:val="ru-RU"/>
        </w:rPr>
      </w:pPr>
      <w:r w:rsidRPr="006F6C3A">
        <w:rPr>
          <w:sz w:val="20"/>
          <w:lang w:val="ru-RU"/>
        </w:rPr>
        <w:t>У оквиру пројектног коридора заступљена су три основна типа земљишта:</w:t>
      </w:r>
    </w:p>
    <w:p w14:paraId="04212417" w14:textId="6054E8A8" w:rsidR="006F6C3A" w:rsidRPr="006F6C3A" w:rsidRDefault="006F6C3A" w:rsidP="006F6C3A">
      <w:pPr>
        <w:pStyle w:val="ListParagraph"/>
        <w:numPr>
          <w:ilvl w:val="0"/>
          <w:numId w:val="12"/>
        </w:numPr>
        <w:spacing w:after="100"/>
        <w:jc w:val="both"/>
        <w:rPr>
          <w:sz w:val="20"/>
          <w:lang w:val="ru-RU"/>
        </w:rPr>
      </w:pPr>
      <w:r w:rsidRPr="006F6C3A">
        <w:rPr>
          <w:sz w:val="20"/>
          <w:lang w:val="ru-RU"/>
        </w:rPr>
        <w:t>Лесне и језерске терасе (испод 500 m надморске висине) заузимају приближно 5% трасе. Плодност ових земљишта варира у зависности од садржаја хумуса, дубине профила и састава подлоге. Земљишта формирана на терцијарним седиментима погодна су за воћарство и виноградарство, док су земљишта развијена на еруптивним стенама погоднија за шумарство.</w:t>
      </w:r>
    </w:p>
    <w:p w14:paraId="69ADF4B1" w14:textId="14804CC9" w:rsidR="006F6C3A" w:rsidRPr="006F6C3A" w:rsidRDefault="006F6C3A" w:rsidP="006F6C3A">
      <w:pPr>
        <w:pStyle w:val="ListParagraph"/>
        <w:numPr>
          <w:ilvl w:val="0"/>
          <w:numId w:val="12"/>
        </w:numPr>
        <w:spacing w:after="100"/>
        <w:jc w:val="both"/>
        <w:rPr>
          <w:sz w:val="20"/>
          <w:lang w:val="ru-RU"/>
        </w:rPr>
      </w:pPr>
      <w:r w:rsidRPr="006F6C3A">
        <w:rPr>
          <w:sz w:val="20"/>
          <w:lang w:val="ru-RU"/>
        </w:rPr>
        <w:t>Алувијална ливадска земљишта, формирана у долини Велике Мораве, одликују се великом варијабилношћу текстуре, од шљунковитих и песковитих наслага до финих глина. Када су добро развијена, убрајају се међу најпродуктивнија пољопривредна земљишта. Пројектно подручје је претежно пољопривредног карактера, са ораницама, воћњацима и виноградима, као и приобалном вегетацијом чији је изглед и распрострањеност у значајној мери условљена пољопривредним активностима.</w:t>
      </w:r>
    </w:p>
    <w:p w14:paraId="51911B4B" w14:textId="77777777" w:rsidR="006F6C3A" w:rsidRPr="006F6C3A" w:rsidRDefault="006F6C3A" w:rsidP="006F6C3A">
      <w:pPr>
        <w:pStyle w:val="ListParagraph"/>
        <w:numPr>
          <w:ilvl w:val="0"/>
          <w:numId w:val="12"/>
        </w:numPr>
        <w:spacing w:after="100"/>
        <w:jc w:val="both"/>
        <w:rPr>
          <w:sz w:val="20"/>
          <w:lang w:val="ru-RU"/>
        </w:rPr>
      </w:pPr>
      <w:r w:rsidRPr="006F6C3A">
        <w:rPr>
          <w:sz w:val="20"/>
          <w:lang w:val="ru-RU"/>
        </w:rPr>
        <w:t>Гајњача и смоница су плодна земљишта са високим садржајем глине. Смоница је тамне боје, богата хумусом и спада међу најплодније типове земљишта у Србији. Гајњача је црвенкасте до тамне боје и нешто је мање плодна од смонице, али и даље представља земљиште доброг пољопривредног квалитета. Оба типа земљишта широко су распрострањена у сливу Јужне Мораве.</w:t>
      </w:r>
    </w:p>
    <w:p w14:paraId="2364646F" w14:textId="5AB1A44C" w:rsidR="00412DC9" w:rsidRPr="00412DC9" w:rsidRDefault="00412DC9" w:rsidP="006F6C3A">
      <w:pPr>
        <w:spacing w:after="100"/>
        <w:jc w:val="both"/>
        <w:rPr>
          <w:sz w:val="20"/>
          <w:lang w:val="ru-RU"/>
        </w:rPr>
      </w:pPr>
      <w:r w:rsidRPr="00412DC9">
        <w:rPr>
          <w:sz w:val="20"/>
          <w:lang w:val="ru-RU"/>
        </w:rPr>
        <w:t>Деградација земљишта углавном је условљена воденом ерозијом, нарочито дуж речних обала где високи водостаји изазивају повремено урушавање обала и померање корита. Додатни притисци на квалитет земљишта укључују поплаве, неадекватно одлагање отпада и загађење из индустријских активности.</w:t>
      </w:r>
    </w:p>
    <w:p w14:paraId="69F33264" w14:textId="77777777" w:rsidR="0072352F" w:rsidRPr="0072352F" w:rsidRDefault="00412DC9" w:rsidP="0072352F">
      <w:pPr>
        <w:spacing w:after="100"/>
        <w:jc w:val="both"/>
        <w:rPr>
          <w:sz w:val="20"/>
          <w:lang w:val="ru-RU"/>
        </w:rPr>
      </w:pPr>
      <w:r w:rsidRPr="00412DC9">
        <w:rPr>
          <w:sz w:val="20"/>
          <w:lang w:val="ru-RU"/>
        </w:rPr>
        <w:t xml:space="preserve">Са сеизмолошког становишта, гасовод Трупале–Појате налази се у сеизмички активном подручју, на делу Балканског полуострва који припада медитеранско-трансазијском сеизмичком појасу. Карте Републичког сеизмолошког завода Србије, засноване на вероватноћи максималног хоризонталног убрзања тла за повратни период од 475 година, указују да је посматрано подручје од Појата до Трупала/Ниша у зони ВИИИ макросеизмичког интензитета. </w:t>
      </w:r>
      <w:r w:rsidR="0072352F" w:rsidRPr="0072352F">
        <w:rPr>
          <w:sz w:val="20"/>
          <w:lang w:val="ru-RU"/>
        </w:rPr>
        <w:t>Република Србија не припада подручјима високе сеизмичке активности, као што су примарне зоне судара тектонских плоча, у којима се јавља око 90% свих земљотреса на планети. Ипак, на територији Србије забележени су земљотреси магнитуде до 5,9 степени по Рихтеровој скали.</w:t>
      </w:r>
    </w:p>
    <w:p w14:paraId="1451DCAC" w14:textId="2481CD3D" w:rsidR="0072352F" w:rsidRPr="00412DC9" w:rsidRDefault="0072352F" w:rsidP="0072352F">
      <w:pPr>
        <w:spacing w:after="100"/>
        <w:jc w:val="both"/>
        <w:rPr>
          <w:sz w:val="20"/>
          <w:lang w:val="ru-RU"/>
        </w:rPr>
      </w:pPr>
      <w:r w:rsidRPr="0072352F">
        <w:rPr>
          <w:sz w:val="20"/>
          <w:lang w:val="ru-RU"/>
        </w:rPr>
        <w:t>С обзиром на то да се Србија налази на рубном делу тектонске плоче, сеизмолози сматрају да је мало вероватно да би се на њеној територији могли јавити земљотреси јачи од 6,2 до 6,3 степена по Рихтеровој скали.На територији Републике Србије забележена је сеизмичка активност са више од 400 умерених и јаких земљотреса. Према расположивим изворима података, око 180 земљотреса догодило се са епицентром на територији Србије и у њеној непосредној околини, при чему су, поред материјалне штете, забележени и људски губици (видети Слику 7</w:t>
      </w:r>
      <w:r w:rsidRPr="0072352F">
        <w:rPr>
          <w:rFonts w:ascii="Cambria Math" w:hAnsi="Cambria Math" w:cs="Cambria Math"/>
          <w:sz w:val="20"/>
          <w:lang w:val="ru-RU"/>
        </w:rPr>
        <w:t>‑</w:t>
      </w:r>
      <w:r w:rsidRPr="0072352F">
        <w:rPr>
          <w:sz w:val="20"/>
          <w:lang w:val="ru-RU"/>
        </w:rPr>
        <w:t>6).</w:t>
      </w:r>
      <w:r>
        <w:rPr>
          <w:sz w:val="20"/>
          <w:lang w:val="ru-RU"/>
        </w:rPr>
        <w:t xml:space="preserve"> </w:t>
      </w:r>
      <w:r w:rsidRPr="0072352F">
        <w:rPr>
          <w:sz w:val="20"/>
          <w:lang w:val="ru-RU"/>
        </w:rPr>
        <w:t>Последњи земљотрес јачине веће од 5 степени по Рихтеровој скали догодио се у Краљеву 2010. године и представљао је један од најразорнијих земљотреса који су погодили Србију у последњих неколико деценија. Његова магнитуда износила је 5,4 степена по Рихтеровој скали.</w:t>
      </w:r>
    </w:p>
    <w:tbl>
      <w:tblPr>
        <w:tblStyle w:val="TableGrid"/>
        <w:tblW w:w="0" w:type="auto"/>
        <w:jc w:val="center"/>
        <w:tblLook w:val="04A0" w:firstRow="1" w:lastRow="0" w:firstColumn="1" w:lastColumn="0" w:noHBand="0" w:noVBand="1"/>
      </w:tblPr>
      <w:tblGrid>
        <w:gridCol w:w="5040"/>
        <w:gridCol w:w="5040"/>
      </w:tblGrid>
      <w:tr w:rsidR="00412DC9" w:rsidRPr="00412DC9" w14:paraId="5CABFBE7" w14:textId="77777777" w:rsidTr="00BB4CF7">
        <w:trPr>
          <w:jc w:val="center"/>
        </w:trPr>
        <w:tc>
          <w:tcPr>
            <w:tcW w:w="5040" w:type="dxa"/>
          </w:tcPr>
          <w:p w14:paraId="537F6A7D" w14:textId="77777777" w:rsidR="00412DC9" w:rsidRPr="00412DC9" w:rsidRDefault="00412DC9" w:rsidP="00412DC9">
            <w:pPr>
              <w:jc w:val="center"/>
              <w:rPr>
                <w:sz w:val="20"/>
              </w:rPr>
            </w:pPr>
            <w:r w:rsidRPr="00412DC9">
              <w:rPr>
                <w:noProof/>
                <w:sz w:val="20"/>
              </w:rPr>
              <w:lastRenderedPageBreak/>
              <w:drawing>
                <wp:inline distT="0" distB="0" distL="0" distR="0" wp14:anchorId="10C70AAC" wp14:editId="3EF117FD">
                  <wp:extent cx="2651760" cy="427792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pic:nvPicPr>
                        <pic:blipFill>
                          <a:blip r:embed="rId18"/>
                          <a:stretch>
                            <a:fillRect/>
                          </a:stretch>
                        </pic:blipFill>
                        <pic:spPr>
                          <a:xfrm>
                            <a:off x="0" y="0"/>
                            <a:ext cx="2651760" cy="4277926"/>
                          </a:xfrm>
                          <a:prstGeom prst="rect">
                            <a:avLst/>
                          </a:prstGeom>
                        </pic:spPr>
                      </pic:pic>
                    </a:graphicData>
                  </a:graphic>
                </wp:inline>
              </w:drawing>
            </w:r>
          </w:p>
        </w:tc>
        <w:tc>
          <w:tcPr>
            <w:tcW w:w="5040" w:type="dxa"/>
          </w:tcPr>
          <w:p w14:paraId="5A251BE5" w14:textId="77777777" w:rsidR="00412DC9" w:rsidRPr="00412DC9" w:rsidRDefault="00412DC9" w:rsidP="00412DC9">
            <w:pPr>
              <w:jc w:val="center"/>
              <w:rPr>
                <w:sz w:val="20"/>
              </w:rPr>
            </w:pPr>
            <w:r w:rsidRPr="00412DC9">
              <w:rPr>
                <w:noProof/>
                <w:sz w:val="20"/>
              </w:rPr>
              <w:drawing>
                <wp:inline distT="0" distB="0" distL="0" distR="0" wp14:anchorId="423224E5" wp14:editId="18BE32D2">
                  <wp:extent cx="2651760" cy="428539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pic:nvPicPr>
                        <pic:blipFill>
                          <a:blip r:embed="rId19"/>
                          <a:stretch>
                            <a:fillRect/>
                          </a:stretch>
                        </pic:blipFill>
                        <pic:spPr>
                          <a:xfrm>
                            <a:off x="0" y="0"/>
                            <a:ext cx="2651760" cy="4285392"/>
                          </a:xfrm>
                          <a:prstGeom prst="rect">
                            <a:avLst/>
                          </a:prstGeom>
                        </pic:spPr>
                      </pic:pic>
                    </a:graphicData>
                  </a:graphic>
                </wp:inline>
              </w:drawing>
            </w:r>
          </w:p>
        </w:tc>
      </w:tr>
      <w:tr w:rsidR="00412DC9" w:rsidRPr="00D20A1A" w14:paraId="47EB32D3" w14:textId="77777777" w:rsidTr="00BB4CF7">
        <w:trPr>
          <w:jc w:val="center"/>
        </w:trPr>
        <w:tc>
          <w:tcPr>
            <w:tcW w:w="5040" w:type="dxa"/>
          </w:tcPr>
          <w:p w14:paraId="4CEBB358" w14:textId="77777777" w:rsidR="00412DC9" w:rsidRPr="00412DC9" w:rsidRDefault="00412DC9" w:rsidP="00412DC9">
            <w:pPr>
              <w:rPr>
                <w:sz w:val="20"/>
                <w:lang w:val="ru-RU"/>
              </w:rPr>
            </w:pPr>
            <w:r w:rsidRPr="00412DC9">
              <w:rPr>
                <w:sz w:val="16"/>
                <w:lang w:val="ru-RU"/>
              </w:rPr>
              <w:t>Слика 1. Карта сеизмичког хазарда Републике Србије за подручје гасовода Трупале–Појате, хазард изражен у степенима макросеизмичког интензитета.</w:t>
            </w:r>
          </w:p>
        </w:tc>
        <w:tc>
          <w:tcPr>
            <w:tcW w:w="5040" w:type="dxa"/>
          </w:tcPr>
          <w:p w14:paraId="094C1C6D" w14:textId="77777777" w:rsidR="00412DC9" w:rsidRPr="00412DC9" w:rsidRDefault="00412DC9" w:rsidP="00412DC9">
            <w:pPr>
              <w:rPr>
                <w:sz w:val="20"/>
                <w:lang w:val="ru-RU"/>
              </w:rPr>
            </w:pPr>
            <w:r w:rsidRPr="00412DC9">
              <w:rPr>
                <w:sz w:val="16"/>
                <w:lang w:val="ru-RU"/>
              </w:rPr>
              <w:t>Слика 2. Карта сеизмичког хазарда Републике Србије за подручје гасовода Трупале–Појате, хазард изражен у јединицама убрзања силе теже [</w:t>
            </w:r>
            <w:r w:rsidRPr="00412DC9">
              <w:rPr>
                <w:sz w:val="16"/>
              </w:rPr>
              <w:t>G</w:t>
            </w:r>
            <w:r w:rsidRPr="00412DC9">
              <w:rPr>
                <w:sz w:val="16"/>
                <w:lang w:val="ru-RU"/>
              </w:rPr>
              <w:t>].</w:t>
            </w:r>
          </w:p>
        </w:tc>
      </w:tr>
    </w:tbl>
    <w:p w14:paraId="2509AF75" w14:textId="77777777" w:rsidR="00412DC9" w:rsidRPr="00412DC9" w:rsidRDefault="00412DC9" w:rsidP="00412DC9">
      <w:pPr>
        <w:spacing w:after="100"/>
        <w:jc w:val="both"/>
        <w:rPr>
          <w:sz w:val="20"/>
          <w:lang w:val="ru-RU"/>
        </w:rPr>
      </w:pPr>
      <w:r w:rsidRPr="00412DC9">
        <w:rPr>
          <w:b/>
          <w:sz w:val="20"/>
          <w:lang w:val="ru-RU"/>
        </w:rPr>
        <w:t>Слика 7.6 Сеизмичка карта Србије</w:t>
      </w:r>
    </w:p>
    <w:p w14:paraId="7F9CD711" w14:textId="77777777" w:rsidR="00412DC9" w:rsidRPr="00412DC9" w:rsidRDefault="00412DC9" w:rsidP="00412DC9">
      <w:pPr>
        <w:keepNext/>
        <w:keepLines/>
        <w:spacing w:before="200" w:after="0"/>
        <w:outlineLvl w:val="2"/>
        <w:rPr>
          <w:rFonts w:asciiTheme="majorHAnsi" w:eastAsiaTheme="majorEastAsia" w:hAnsiTheme="majorHAnsi" w:cstheme="majorBidi"/>
          <w:b/>
          <w:bCs/>
          <w:color w:val="4F81BD" w:themeColor="accent1"/>
          <w:sz w:val="20"/>
          <w:lang w:val="ru-RU"/>
        </w:rPr>
      </w:pPr>
      <w:r w:rsidRPr="00412DC9">
        <w:rPr>
          <w:rFonts w:cstheme="majorBidi"/>
          <w:b/>
          <w:bCs/>
          <w:color w:val="1F4E79"/>
          <w:sz w:val="20"/>
          <w:lang w:val="ru-RU"/>
        </w:rPr>
        <w:t>7.1.6 Површинске воде</w:t>
      </w:r>
    </w:p>
    <w:p w14:paraId="3EF3B6E3" w14:textId="77777777" w:rsidR="00412DC9" w:rsidRPr="00412DC9" w:rsidRDefault="00412DC9" w:rsidP="00412DC9">
      <w:pPr>
        <w:spacing w:after="100"/>
        <w:jc w:val="both"/>
        <w:rPr>
          <w:sz w:val="20"/>
          <w:lang w:val="ru-RU"/>
        </w:rPr>
      </w:pPr>
      <w:r w:rsidRPr="00412DC9">
        <w:rPr>
          <w:sz w:val="20"/>
          <w:lang w:val="ru-RU"/>
        </w:rPr>
        <w:t>У сливу Јужне Мораве постављено је 35 хидролошких станица на којима се мере најважнији хидролошки параметри. Прва мерења почела су двадесетих година 20. века на станицама на главном току Јужне Мораве. За анализу просечних годишњих и сезонских протока и њихових трендова коришћени су подаци са 16 активних хидролошких профила на територији обухваћеној пројектним подручјем, за период од 50 година (1968–2017).</w:t>
      </w:r>
    </w:p>
    <w:p w14:paraId="26BC0B4B" w14:textId="77777777" w:rsidR="00412DC9" w:rsidRDefault="00412DC9" w:rsidP="00412DC9">
      <w:pPr>
        <w:spacing w:after="100"/>
        <w:jc w:val="both"/>
        <w:rPr>
          <w:sz w:val="20"/>
          <w:lang w:val="ru-RU"/>
        </w:rPr>
      </w:pPr>
      <w:r w:rsidRPr="00412DC9">
        <w:rPr>
          <w:sz w:val="20"/>
          <w:lang w:val="ru-RU"/>
        </w:rPr>
        <w:t>Јужна Морава прима укупно 157 притока – потока, поточића и река – од којих је 75 левих и 82 десне. Већина пресушује током лета. Значајнији токови су Ветерница, Јабланица, Пуста река и Топлица са леве стране, као и Врањско-бањска река, Врла, Козарачка река, Власина, Нишава, Топоничка река и Сокобањска Моравица са десне стране.</w:t>
      </w:r>
    </w:p>
    <w:p w14:paraId="260FFA12" w14:textId="38B68C82" w:rsidR="0072352F" w:rsidRPr="00412DC9" w:rsidRDefault="0072352F" w:rsidP="0072352F">
      <w:pPr>
        <w:spacing w:after="100"/>
        <w:jc w:val="both"/>
        <w:rPr>
          <w:sz w:val="20"/>
          <w:lang w:val="ru-RU"/>
        </w:rPr>
      </w:pPr>
      <w:r w:rsidRPr="0072352F">
        <w:rPr>
          <w:sz w:val="20"/>
          <w:lang w:val="ru-RU"/>
        </w:rPr>
        <w:t>У близини села Трубаревац (источно од трасе гасовода ТП), река Моравица улази у Бованску клисуру. Клисура је дуга око 10 km, дубока до 220 m, а мањим делом се проширује у близини села Бовна.На њеном доњем крају изграђена је земљана брана, чиме је формирано Бованско језеро, акумулација запремине готово 100 милиона m³ воде, која се узводно простире на дужини од приближно десет километара.</w:t>
      </w:r>
      <w:r>
        <w:rPr>
          <w:sz w:val="20"/>
          <w:lang w:val="ru-RU"/>
        </w:rPr>
        <w:t xml:space="preserve"> </w:t>
      </w:r>
      <w:r w:rsidRPr="0072352F">
        <w:rPr>
          <w:sz w:val="20"/>
          <w:lang w:val="ru-RU"/>
        </w:rPr>
        <w:t>Низводно од бране на Моравици, река улази у Нишко-алексиначку котлину, протиче кроз Алексинац и улива се у Јужну Мораву око 1 km југозападно од тог града. Јужној Морави просечно доприноси са око 5 m³ воде у секунди.</w:t>
      </w:r>
    </w:p>
    <w:p w14:paraId="2798C938" w14:textId="77777777" w:rsidR="0072352F" w:rsidRDefault="0072352F" w:rsidP="0072352F">
      <w:pPr>
        <w:keepNext/>
        <w:keepLines/>
        <w:spacing w:before="200" w:after="0"/>
        <w:outlineLvl w:val="3"/>
        <w:rPr>
          <w:sz w:val="20"/>
          <w:lang w:val="ru-RU"/>
        </w:rPr>
      </w:pPr>
      <w:r w:rsidRPr="0072352F">
        <w:rPr>
          <w:sz w:val="20"/>
          <w:lang w:val="ru-RU"/>
        </w:rPr>
        <w:lastRenderedPageBreak/>
        <w:t>Река Топоничка се улива у Јужну Мораву у близини села Мезграја, на надморској висини од око 170 m. Настаје спајањем два водотока. Десни крак извире испод јужних падина планине Девице, а леви источно од Големог Врха. Састају се на надморској висини од 631,5 m, а током првих 9 km, до села Жабуково, река носи назив Сува.У свом горњем току Топоничка река протиче кроз долину дубоку и до 300 m. Између села Попшица и Кравље долина се шири у мању котлину, у којој алувијална раван достиже ширину од 350 до 500 m, док низводно од Кравља почиње клисура.На појединим деоницама клисура има обележја кањона, јер се стрме кречњачке падине непосредно спуштају до речног корита. У средишњем делу клисуре, на месту где Топоничка река прави оштар заокрет, у продужетку насеља Топило, налази се бања истог назива. Термоминерални извори избијају у низу дужине око 10 m, непосредно уз речни ток, готово у нивоу корита реке, на релативној висини од 0,5 до 1 m, а њихова укупна издашност износи око 10 l/s.</w:t>
      </w:r>
      <w:r>
        <w:rPr>
          <w:sz w:val="20"/>
          <w:lang w:val="ru-RU"/>
        </w:rPr>
        <w:t xml:space="preserve"> </w:t>
      </w:r>
      <w:r w:rsidRPr="0072352F">
        <w:rPr>
          <w:sz w:val="20"/>
          <w:lang w:val="ru-RU"/>
        </w:rPr>
        <w:t>Од села Миљковац долина Топоничке реке постепено се шири, а код Горње Топонице улази у подручје Јужног Поморавља. Слив Топоничке реке обухвата површину од око 200 km².Због значајне заступљености карбонатних стена (109 km²) и оголелости сливног подручја, отицање атмосферских вода је нагло и интензивно, због чега Топоничка река има карактеристике типичног бујичног тока. Међутим, током летњег дела године одликује се малом водношћу. Њен просечан протицај на ушћу износи приближно 1,5 m³/s.</w:t>
      </w:r>
    </w:p>
    <w:p w14:paraId="73E7F63F" w14:textId="0407501B" w:rsidR="00412DC9" w:rsidRPr="0072352F" w:rsidRDefault="00412DC9" w:rsidP="0072352F">
      <w:pPr>
        <w:keepNext/>
        <w:keepLines/>
        <w:spacing w:before="200" w:after="0"/>
        <w:outlineLvl w:val="3"/>
        <w:rPr>
          <w:sz w:val="20"/>
          <w:lang w:val="ru-RU"/>
        </w:rPr>
      </w:pPr>
      <w:r w:rsidRPr="00412DC9">
        <w:rPr>
          <w:rFonts w:cstheme="majorBidi"/>
          <w:b/>
          <w:bCs/>
          <w:i/>
          <w:iCs/>
          <w:color w:val="1F4E79"/>
          <w:sz w:val="20"/>
          <w:lang w:val="ru-RU"/>
        </w:rPr>
        <w:t>Историјски контекст поплава</w:t>
      </w:r>
    </w:p>
    <w:p w14:paraId="24DEC1AE" w14:textId="77777777" w:rsidR="00412DC9" w:rsidRPr="00412DC9" w:rsidRDefault="00412DC9" w:rsidP="00412DC9">
      <w:pPr>
        <w:spacing w:after="100"/>
        <w:jc w:val="both"/>
        <w:rPr>
          <w:sz w:val="20"/>
          <w:lang w:val="ru-RU"/>
        </w:rPr>
      </w:pPr>
      <w:r w:rsidRPr="00412DC9">
        <w:rPr>
          <w:sz w:val="20"/>
          <w:lang w:val="ru-RU"/>
        </w:rPr>
        <w:t>Слив Јужне Мораве има добро документовану историју поплава и представља један од најпоплавнијих речних система у Србији. Историјски хидролошки подаци указују на веће поплавне догађаје 1963, 1976, 2005, 2009. и 2014. године, који су захватили речни коридор између Ниша и Сталаћа. Поплаве у овом делу обично су повезане са дуготрајним падавинама, брзим топљењем снега и истовременим високим протоцима главних притока. Последице су биле плављење пољопривредног земљишта, поремећаји у саобраћајној инфраструктури и локализована штета у насељима.</w:t>
      </w:r>
    </w:p>
    <w:p w14:paraId="21961682" w14:textId="064193F7" w:rsidR="00412DC9" w:rsidRPr="0072352F" w:rsidRDefault="00412DC9" w:rsidP="0072352F">
      <w:pPr>
        <w:spacing w:after="100"/>
        <w:jc w:val="both"/>
        <w:rPr>
          <w:sz w:val="20"/>
          <w:lang w:val="ru-RU"/>
        </w:rPr>
      </w:pPr>
      <w:r w:rsidRPr="00412DC9">
        <w:rPr>
          <w:sz w:val="20"/>
          <w:lang w:val="ru-RU"/>
        </w:rPr>
        <w:t>Иако Топоничка река није имала катастрофалне поплаве упоредиве са главним током Јужне Мораве, препозната је као типичан бујични водоток. Због стрме топографије слива, карбонатних формација и брзог одговора на отицај, река је подложна бујичним поплавама током интензивних падавина. Историјски записи и карактеристике слива показују да поплавни хазард треба сматрати релевантним природним ризиком за пројекте у близини сливова Јужне Мораве и Топоничке реке.</w:t>
      </w:r>
      <w:r w:rsidR="0072352F" w:rsidRPr="0072352F">
        <w:rPr>
          <w:lang w:val="ru-RU"/>
        </w:rPr>
        <w:t xml:space="preserve"> </w:t>
      </w:r>
      <w:r w:rsidR="0072352F" w:rsidRPr="0072352F">
        <w:rPr>
          <w:sz w:val="20"/>
          <w:lang w:val="ru-RU"/>
        </w:rPr>
        <w:t>Стога је потребно узети у обзир потенцијалне утицаје будућих поплавних догађаја током планирања и пројектовања Пројекта, посебно имајући у виду све већу учесталост и интензитет екстремних падавина повезаних са климатским променама.</w:t>
      </w:r>
      <w:r w:rsidRPr="00412DC9">
        <w:rPr>
          <w:noProof/>
          <w:sz w:val="20"/>
        </w:rPr>
        <w:drawing>
          <wp:inline distT="0" distB="0" distL="0" distR="0" wp14:anchorId="53B05CA8" wp14:editId="2FDF85FA">
            <wp:extent cx="5303520" cy="29832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pic:nvPicPr>
                  <pic:blipFill>
                    <a:blip r:embed="rId20"/>
                    <a:stretch>
                      <a:fillRect/>
                    </a:stretch>
                  </pic:blipFill>
                  <pic:spPr>
                    <a:xfrm>
                      <a:off x="0" y="0"/>
                      <a:ext cx="5303520" cy="2983230"/>
                    </a:xfrm>
                    <a:prstGeom prst="rect">
                      <a:avLst/>
                    </a:prstGeom>
                  </pic:spPr>
                </pic:pic>
              </a:graphicData>
            </a:graphic>
          </wp:inline>
        </w:drawing>
      </w:r>
    </w:p>
    <w:p w14:paraId="15EA2AC2" w14:textId="77777777" w:rsidR="00412DC9" w:rsidRPr="00412DC9" w:rsidRDefault="00412DC9" w:rsidP="00412DC9">
      <w:pPr>
        <w:spacing w:after="160"/>
        <w:jc w:val="center"/>
        <w:rPr>
          <w:sz w:val="20"/>
          <w:lang w:val="ru-RU"/>
        </w:rPr>
      </w:pPr>
      <w:r w:rsidRPr="00412DC9">
        <w:rPr>
          <w:i/>
          <w:sz w:val="18"/>
          <w:lang w:val="ru-RU"/>
        </w:rPr>
        <w:t>Слика 7.7 Поједностављена хидролошка карта</w:t>
      </w:r>
    </w:p>
    <w:p w14:paraId="53770A6D" w14:textId="77777777" w:rsidR="00412DC9" w:rsidRPr="00412DC9" w:rsidRDefault="00412DC9" w:rsidP="00412DC9">
      <w:pPr>
        <w:keepNext/>
        <w:keepLines/>
        <w:spacing w:before="200" w:after="0"/>
        <w:outlineLvl w:val="2"/>
        <w:rPr>
          <w:rFonts w:asciiTheme="majorHAnsi" w:eastAsiaTheme="majorEastAsia" w:hAnsiTheme="majorHAnsi" w:cstheme="majorBidi"/>
          <w:b/>
          <w:bCs/>
          <w:color w:val="4F81BD" w:themeColor="accent1"/>
          <w:sz w:val="20"/>
          <w:lang w:val="ru-RU"/>
        </w:rPr>
      </w:pPr>
      <w:r w:rsidRPr="00412DC9">
        <w:rPr>
          <w:rFonts w:cstheme="majorBidi"/>
          <w:b/>
          <w:bCs/>
          <w:color w:val="1F4E79"/>
          <w:sz w:val="20"/>
          <w:lang w:val="ru-RU"/>
        </w:rPr>
        <w:t>7.1.7 Подземне воде</w:t>
      </w:r>
    </w:p>
    <w:p w14:paraId="18D7C90C" w14:textId="77777777" w:rsidR="00412DC9" w:rsidRPr="00412DC9" w:rsidRDefault="00412DC9" w:rsidP="00412DC9">
      <w:pPr>
        <w:spacing w:after="100"/>
        <w:jc w:val="both"/>
        <w:rPr>
          <w:sz w:val="20"/>
          <w:lang w:val="ru-RU"/>
        </w:rPr>
      </w:pPr>
      <w:r w:rsidRPr="00412DC9">
        <w:rPr>
          <w:sz w:val="20"/>
          <w:lang w:val="ru-RU"/>
        </w:rPr>
        <w:t xml:space="preserve">Према издвојеном литостратиграфском саставу, пројектно подручје обухвата палеозојски комплекс стена који чини ободне делове Велике и Јужне Мораве, у оквиру кога су таложени неогени и квартарни седименти. Свака издвојена средина има одређене хидрогеолошке специфичности, пре свега у погледу </w:t>
      </w:r>
      <w:r w:rsidRPr="00412DC9">
        <w:rPr>
          <w:sz w:val="20"/>
          <w:lang w:val="ru-RU"/>
        </w:rPr>
        <w:lastRenderedPageBreak/>
        <w:t>могућности акумулирања подземних вода. На основу хидрогеолошких особина литолошких средина и типова порозности, разликују се интергрануларни тип порозности високог и ниског потенцијала, пукотинско-крашки тип и подручја сиромашна изданцима, условно аридни терени.</w:t>
      </w:r>
    </w:p>
    <w:p w14:paraId="294895D8" w14:textId="77777777" w:rsidR="00412DC9" w:rsidRPr="00412DC9" w:rsidRDefault="00412DC9" w:rsidP="00412DC9">
      <w:pPr>
        <w:spacing w:after="100"/>
        <w:jc w:val="both"/>
        <w:rPr>
          <w:sz w:val="20"/>
          <w:lang w:val="ru-RU"/>
        </w:rPr>
      </w:pPr>
      <w:r w:rsidRPr="00412DC9">
        <w:rPr>
          <w:sz w:val="20"/>
          <w:lang w:val="ru-RU"/>
        </w:rPr>
        <w:t>Највећи део резерви подземних вода у централној Србији налази се у алувијалним изворима, нарочито у долини Велике Мораве. Филтрационе карактеристике песковито-шљунковитог слоја дуж алувијума су повољне, а изворишта за водоснабдевање углавном су формирана у подручју доњег Поморавља. Подземне воде користе се првенствено кроз копане бунаре за потребе појединачних домаћинстава, док се веће количине за организовано водоснабдевање добијају из песковитих неогених седимената.</w:t>
      </w:r>
    </w:p>
    <w:p w14:paraId="60A95A0E" w14:textId="43EE98AB" w:rsidR="00412DC9" w:rsidRPr="00412DC9" w:rsidRDefault="00412DC9" w:rsidP="00412DC9">
      <w:pPr>
        <w:spacing w:after="100"/>
        <w:jc w:val="both"/>
        <w:rPr>
          <w:sz w:val="20"/>
          <w:lang w:val="ru-RU"/>
        </w:rPr>
      </w:pPr>
      <w:r w:rsidRPr="00412DC9">
        <w:rPr>
          <w:sz w:val="20"/>
          <w:lang w:val="ru-RU"/>
        </w:rPr>
        <w:t xml:space="preserve">Град Параћин се више од 40 година снабдева водом са крашког извора „Света Петка“ у селу Извор, око 16 </w:t>
      </w:r>
      <w:r w:rsidRPr="00412DC9">
        <w:rPr>
          <w:sz w:val="20"/>
        </w:rPr>
        <w:t>km</w:t>
      </w:r>
      <w:r w:rsidRPr="00412DC9">
        <w:rPr>
          <w:sz w:val="20"/>
          <w:lang w:val="ru-RU"/>
        </w:rPr>
        <w:t xml:space="preserve"> источно од Параћина. У селу Каоник, 15 </w:t>
      </w:r>
      <w:r w:rsidRPr="00412DC9">
        <w:rPr>
          <w:sz w:val="20"/>
        </w:rPr>
        <w:t>km</w:t>
      </w:r>
      <w:r w:rsidRPr="00412DC9">
        <w:rPr>
          <w:sz w:val="20"/>
          <w:lang w:val="ru-RU"/>
        </w:rPr>
        <w:t xml:space="preserve"> источно од Крушевца, утврђена је значајна водоносност неогених седимената.</w:t>
      </w:r>
      <w:r w:rsidR="0072352F" w:rsidRPr="0072352F">
        <w:rPr>
          <w:lang w:val="ru-RU"/>
        </w:rPr>
        <w:t xml:space="preserve"> </w:t>
      </w:r>
      <w:r w:rsidR="0072352F" w:rsidRPr="0072352F">
        <w:rPr>
          <w:sz w:val="20"/>
          <w:lang w:val="ru-RU"/>
        </w:rPr>
        <w:t xml:space="preserve">Из бунара дубине 70 </w:t>
      </w:r>
      <w:r w:rsidR="0072352F" w:rsidRPr="0072352F">
        <w:rPr>
          <w:sz w:val="20"/>
        </w:rPr>
        <w:t>m</w:t>
      </w:r>
      <w:r w:rsidR="0072352F" w:rsidRPr="0072352F">
        <w:rPr>
          <w:sz w:val="20"/>
          <w:lang w:val="ru-RU"/>
        </w:rPr>
        <w:t xml:space="preserve"> остварена је самоизливност од 20 </w:t>
      </w:r>
      <w:r w:rsidR="0072352F" w:rsidRPr="0072352F">
        <w:rPr>
          <w:sz w:val="20"/>
        </w:rPr>
        <w:t>l</w:t>
      </w:r>
      <w:r w:rsidR="0072352F" w:rsidRPr="0072352F">
        <w:rPr>
          <w:sz w:val="20"/>
          <w:lang w:val="ru-RU"/>
        </w:rPr>
        <w:t>/</w:t>
      </w:r>
      <w:r w:rsidR="0072352F" w:rsidRPr="0072352F">
        <w:rPr>
          <w:sz w:val="20"/>
        </w:rPr>
        <w:t>s</w:t>
      </w:r>
      <w:r w:rsidR="0072352F" w:rsidRPr="0072352F">
        <w:rPr>
          <w:sz w:val="20"/>
          <w:lang w:val="ru-RU"/>
        </w:rPr>
        <w:t>. Поред овог бунара, у непосредној близини села налази се још неколико артеских бунара са повољним хидрогеолошким карактеристикама.</w:t>
      </w:r>
      <w:r w:rsidR="0072352F">
        <w:rPr>
          <w:sz w:val="20"/>
          <w:lang w:val="ru-RU"/>
        </w:rPr>
        <w:t xml:space="preserve"> </w:t>
      </w:r>
      <w:r w:rsidRPr="00412DC9">
        <w:rPr>
          <w:sz w:val="20"/>
          <w:lang w:val="ru-RU"/>
        </w:rPr>
        <w:t xml:space="preserve">Извориште „Моравиште“ код Ћићевца раније је имало капацитет од 15 </w:t>
      </w:r>
      <w:r w:rsidRPr="00412DC9">
        <w:rPr>
          <w:sz w:val="20"/>
        </w:rPr>
        <w:t>l</w:t>
      </w:r>
      <w:r w:rsidRPr="00412DC9">
        <w:rPr>
          <w:sz w:val="20"/>
          <w:lang w:val="ru-RU"/>
        </w:rPr>
        <w:t>/</w:t>
      </w:r>
      <w:r w:rsidRPr="00412DC9">
        <w:rPr>
          <w:sz w:val="20"/>
        </w:rPr>
        <w:t>s</w:t>
      </w:r>
      <w:r w:rsidRPr="00412DC9">
        <w:rPr>
          <w:sz w:val="20"/>
          <w:lang w:val="ru-RU"/>
        </w:rPr>
        <w:t>, али је због незадовољавајућег квалитета и хемијског статуса затворено, а насеље Ћићевац пребачено на регионални водоводни систем „Ћелије“.</w:t>
      </w:r>
    </w:p>
    <w:p w14:paraId="321A1CAB" w14:textId="2E3D7CD6" w:rsidR="00CE7387" w:rsidRPr="00CE7387" w:rsidRDefault="00412DC9" w:rsidP="00CE7387">
      <w:pPr>
        <w:spacing w:after="100"/>
        <w:jc w:val="both"/>
        <w:rPr>
          <w:sz w:val="20"/>
          <w:lang w:val="ru-RU"/>
        </w:rPr>
      </w:pPr>
      <w:r w:rsidRPr="00412DC9">
        <w:rPr>
          <w:sz w:val="20"/>
          <w:lang w:val="ru-RU"/>
        </w:rPr>
        <w:t xml:space="preserve">У сливу Јужне Мораве постоји више извора мањег капацитета, док је Медиана, капацитета 440–550 </w:t>
      </w:r>
      <w:r w:rsidRPr="00412DC9">
        <w:rPr>
          <w:sz w:val="20"/>
        </w:rPr>
        <w:t>l</w:t>
      </w:r>
      <w:r w:rsidRPr="00412DC9">
        <w:rPr>
          <w:sz w:val="20"/>
          <w:lang w:val="ru-RU"/>
        </w:rPr>
        <w:t>/</w:t>
      </w:r>
      <w:r w:rsidRPr="00412DC9">
        <w:rPr>
          <w:sz w:val="20"/>
        </w:rPr>
        <w:t>s</w:t>
      </w:r>
      <w:r w:rsidRPr="00412DC9">
        <w:rPr>
          <w:sz w:val="20"/>
          <w:lang w:val="ru-RU"/>
        </w:rPr>
        <w:t xml:space="preserve">, једно од најважнијих изворишта и удаљена је око 16 </w:t>
      </w:r>
      <w:r w:rsidRPr="00412DC9">
        <w:rPr>
          <w:sz w:val="20"/>
        </w:rPr>
        <w:t>km</w:t>
      </w:r>
      <w:r w:rsidRPr="00412DC9">
        <w:rPr>
          <w:sz w:val="20"/>
          <w:lang w:val="ru-RU"/>
        </w:rPr>
        <w:t xml:space="preserve"> од Трупала. </w:t>
      </w:r>
      <w:r w:rsidR="00CE7387" w:rsidRPr="00CE7387">
        <w:rPr>
          <w:sz w:val="20"/>
          <w:lang w:val="ru-RU"/>
        </w:rPr>
        <w:t>Извориште „Медијана“ је богато водоносним слојевима у песковитим глинама, шљунку и песку, док главне проводнике подземних вода чине алувијални шљункови мале дебљине. Специфичност овог изворишта представља његова подина, коју чине неогени седименти и која је, према проценама стручњака, управо због свог састава практично непропусна за воду.У складу са хидрогеолошким карактеристикама посматраног подручја, степен осетљивости подземних вода на загађење такође варира. Најмање осетљива подручја представљају прекамбријске и палеозојске формације, изузев делова у којима су формирани хидрогеолошки комплекси. Делимично осетљива подручја обухватају мање пропусне неогене и квартарне наслаге, док су изразито осетљива подручја представљена алувијалним и терасним наслагама.</w:t>
      </w:r>
    </w:p>
    <w:p w14:paraId="2ECA963A" w14:textId="77777777" w:rsidR="00CE7387" w:rsidRPr="00CE7387" w:rsidRDefault="00CE7387" w:rsidP="00CE7387">
      <w:pPr>
        <w:spacing w:after="100"/>
        <w:jc w:val="both"/>
        <w:rPr>
          <w:sz w:val="20"/>
          <w:lang w:val="ru-RU"/>
        </w:rPr>
      </w:pPr>
    </w:p>
    <w:p w14:paraId="253ADB72" w14:textId="77777777" w:rsidR="00CE7387" w:rsidRDefault="00CE7387" w:rsidP="00CE7387">
      <w:pPr>
        <w:spacing w:after="100"/>
        <w:jc w:val="both"/>
        <w:rPr>
          <w:sz w:val="20"/>
          <w:lang w:val="ru-RU"/>
        </w:rPr>
      </w:pPr>
      <w:r w:rsidRPr="00CE7387">
        <w:rPr>
          <w:sz w:val="20"/>
          <w:lang w:val="ru-RU"/>
        </w:rPr>
        <w:t>У оквиру осетљивих подручја посебан значај имају зоне изворишта, као и подручја која се налазе у зони утицаја површинских водотокова.Хидрогеолошке карактеристике алувијалног водоносног слоја анализиране су на основу података са осматрачких бунара, у оквиру система континуираног мониторинга који спроводи Републички хидрометеоролошки завод Србије, за период 2017–2021. године.У наставку су приказани нивои подземних вода на профилима Обреж–Ратаре, Варварин–Ћићевац и Стрижа Нова, који припадају телу подземних вода „Велика Морава неоген–север“, као и на профилима Житковац–РО Моравица, Бобовиште и Мрамор, који припадају телу подземних вода „Јужна Морава неоген–север“.</w:t>
      </w:r>
    </w:p>
    <w:p w14:paraId="3D6C21CF" w14:textId="4F5FB1F5" w:rsidR="00412DC9" w:rsidRPr="00CE7387" w:rsidRDefault="00412DC9" w:rsidP="00CE7387">
      <w:pPr>
        <w:spacing w:after="100"/>
        <w:jc w:val="both"/>
        <w:rPr>
          <w:sz w:val="20"/>
          <w:lang w:val="ru-RU"/>
        </w:rPr>
      </w:pPr>
      <w:r w:rsidRPr="00412DC9">
        <w:rPr>
          <w:rFonts w:cstheme="majorBidi"/>
          <w:b/>
          <w:bCs/>
          <w:color w:val="1F4E79"/>
          <w:sz w:val="20"/>
          <w:lang w:val="ru-RU"/>
        </w:rPr>
        <w:t>7.1.8 Зоне санитарне заштите</w:t>
      </w:r>
    </w:p>
    <w:p w14:paraId="7859D42B" w14:textId="77777777" w:rsidR="00412DC9" w:rsidRPr="00412DC9" w:rsidRDefault="00412DC9" w:rsidP="00412DC9">
      <w:pPr>
        <w:spacing w:after="100"/>
        <w:jc w:val="both"/>
        <w:rPr>
          <w:sz w:val="20"/>
          <w:lang w:val="ru-RU"/>
        </w:rPr>
      </w:pPr>
      <w:r w:rsidRPr="00412DC9">
        <w:rPr>
          <w:sz w:val="20"/>
          <w:lang w:val="ru-RU"/>
        </w:rPr>
        <w:t xml:space="preserve">Зоне санитарне заштите изворишта водоснабдевања дефинисане су Правилником о начину одређивања и одржавања зона санитарне заштите изворишта водоснабдевања („Службени гласник </w:t>
      </w:r>
      <w:r w:rsidRPr="00412DC9">
        <w:rPr>
          <w:sz w:val="20"/>
        </w:rPr>
        <w:t>RS</w:t>
      </w:r>
      <w:r w:rsidRPr="00412DC9">
        <w:rPr>
          <w:sz w:val="20"/>
          <w:lang w:val="ru-RU"/>
        </w:rPr>
        <w:t>“, бр. 92/2008). Ове зоне успостављају се ради заштите извора који се користе или се могу користити за јавно водоснабдевање.</w:t>
      </w:r>
    </w:p>
    <w:p w14:paraId="292D6AE3" w14:textId="77777777" w:rsidR="00412DC9" w:rsidRPr="00412DC9" w:rsidRDefault="00412DC9" w:rsidP="00412DC9">
      <w:pPr>
        <w:spacing w:after="100"/>
        <w:jc w:val="both"/>
        <w:rPr>
          <w:sz w:val="20"/>
          <w:lang w:val="ru-RU"/>
        </w:rPr>
      </w:pPr>
      <w:r w:rsidRPr="00412DC9">
        <w:rPr>
          <w:sz w:val="20"/>
          <w:lang w:val="ru-RU"/>
        </w:rPr>
        <w:t xml:space="preserve">Правилник дефинише три зоне: Зону И непосредне заштите, Зону ИИ уже заштите и Зону ИИИ шире заштите. За подземне изворе у порозним интергрануларним аквиферима, Зона ИИ обухвата подручје из кога подземна вода доспева до водозахвата за 50 дана у условима слободног нивоа, док се у условима под притиском мора простирати најмање 50 </w:t>
      </w:r>
      <w:r w:rsidRPr="00412DC9">
        <w:rPr>
          <w:sz w:val="20"/>
        </w:rPr>
        <w:t>m</w:t>
      </w:r>
      <w:r w:rsidRPr="00412DC9">
        <w:rPr>
          <w:sz w:val="20"/>
          <w:lang w:val="ru-RU"/>
        </w:rPr>
        <w:t xml:space="preserve"> од водозахвата. Зона ИИИ обухвата подручје из кога вода доспева до водозахвата за 200 дана, односно најмање 500 </w:t>
      </w:r>
      <w:r w:rsidRPr="00412DC9">
        <w:rPr>
          <w:sz w:val="20"/>
        </w:rPr>
        <w:t>m</w:t>
      </w:r>
      <w:r w:rsidRPr="00412DC9">
        <w:rPr>
          <w:sz w:val="20"/>
          <w:lang w:val="ru-RU"/>
        </w:rPr>
        <w:t xml:space="preserve"> у условима под притиском.</w:t>
      </w:r>
    </w:p>
    <w:p w14:paraId="4E6A4448" w14:textId="77777777" w:rsidR="00412DC9" w:rsidRPr="00412DC9" w:rsidRDefault="00412DC9" w:rsidP="00412DC9">
      <w:pPr>
        <w:spacing w:after="100"/>
        <w:jc w:val="both"/>
        <w:rPr>
          <w:sz w:val="20"/>
          <w:lang w:val="ru-RU"/>
        </w:rPr>
      </w:pPr>
      <w:r w:rsidRPr="00412DC9">
        <w:rPr>
          <w:sz w:val="20"/>
          <w:lang w:val="ru-RU"/>
        </w:rPr>
        <w:t>На деоници Појате–Трупале изворишта водоснабдевања су знатно удаљена од коридора гасовода. Постоји могућност постојања нелиценцираних локалних бунара за водоснабдевање у близини трасе.</w:t>
      </w:r>
    </w:p>
    <w:p w14:paraId="5DCA5260" w14:textId="77777777" w:rsidR="00412DC9" w:rsidRPr="00412DC9" w:rsidRDefault="00412DC9" w:rsidP="00412DC9">
      <w:pPr>
        <w:spacing w:after="100"/>
        <w:jc w:val="both"/>
        <w:rPr>
          <w:sz w:val="20"/>
          <w:lang w:val="ru-RU"/>
        </w:rPr>
      </w:pPr>
      <w:r w:rsidRPr="00412DC9">
        <w:rPr>
          <w:sz w:val="20"/>
          <w:lang w:val="ru-RU"/>
        </w:rPr>
        <w:t xml:space="preserve">Поддеоница дуж Јужне Мораве простире се преко плодног алувијалног земљишта које се сматра најквалитетнијим и најплоднијим земљиштем у Нишавском округу. Због алувијалних наноса и повољних услова за наводњавање, значајан део становништва дуж трасе бави се пољопривредом. У општини Алексинац више од 60% територије користи се за пољопривреду, али формални системи за наводњавање нису успостављени. Пољопривредници користе алтернативне методе, попут ручног </w:t>
      </w:r>
      <w:r w:rsidRPr="00412DC9">
        <w:rPr>
          <w:sz w:val="20"/>
          <w:lang w:val="ru-RU"/>
        </w:rPr>
        <w:lastRenderedPageBreak/>
        <w:t>преусмеравања воде из површинских водотокова, што може представљати разлог за сува корита појединих мањих потока забележених током обиласка терена.</w:t>
      </w:r>
    </w:p>
    <w:p w14:paraId="35C70D02" w14:textId="77777777" w:rsidR="00412DC9" w:rsidRPr="00412DC9" w:rsidRDefault="00412DC9" w:rsidP="00412DC9">
      <w:pPr>
        <w:spacing w:after="100"/>
        <w:jc w:val="both"/>
        <w:rPr>
          <w:sz w:val="20"/>
          <w:lang w:val="ru-RU"/>
        </w:rPr>
      </w:pPr>
      <w:r w:rsidRPr="00412DC9">
        <w:rPr>
          <w:sz w:val="20"/>
          <w:lang w:val="ru-RU"/>
        </w:rPr>
        <w:t xml:space="preserve">У оквиру </w:t>
      </w:r>
      <w:r w:rsidRPr="00412DC9">
        <w:rPr>
          <w:sz w:val="20"/>
        </w:rPr>
        <w:t>ESIA</w:t>
      </w:r>
      <w:r w:rsidRPr="00412DC9">
        <w:rPr>
          <w:sz w:val="20"/>
          <w:lang w:val="ru-RU"/>
        </w:rPr>
        <w:t xml:space="preserve"> биће идентификовани и мапирани приватни или нерегистровани бунари дуж коридора током хидрогеолошке процене, посебно у близини </w:t>
      </w:r>
      <w:r w:rsidRPr="00412DC9">
        <w:rPr>
          <w:sz w:val="20"/>
        </w:rPr>
        <w:t>HDD</w:t>
      </w:r>
      <w:r w:rsidRPr="00412DC9">
        <w:rPr>
          <w:sz w:val="20"/>
          <w:lang w:val="ru-RU"/>
        </w:rPr>
        <w:t xml:space="preserve"> прелаза и других осетљивих рецептора подземних вода.</w:t>
      </w:r>
    </w:p>
    <w:p w14:paraId="304AE14A" w14:textId="77777777" w:rsidR="00412DC9" w:rsidRPr="00412DC9" w:rsidRDefault="00412DC9" w:rsidP="00412DC9">
      <w:pPr>
        <w:jc w:val="center"/>
        <w:rPr>
          <w:sz w:val="20"/>
        </w:rPr>
      </w:pPr>
      <w:r w:rsidRPr="00412DC9">
        <w:rPr>
          <w:noProof/>
          <w:sz w:val="20"/>
        </w:rPr>
        <w:drawing>
          <wp:inline distT="0" distB="0" distL="0" distR="0" wp14:anchorId="2D23A5B5" wp14:editId="4B98DB15">
            <wp:extent cx="3840480" cy="509789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pic:nvPicPr>
                  <pic:blipFill>
                    <a:blip r:embed="rId21"/>
                    <a:stretch>
                      <a:fillRect/>
                    </a:stretch>
                  </pic:blipFill>
                  <pic:spPr>
                    <a:xfrm>
                      <a:off x="0" y="0"/>
                      <a:ext cx="3840480" cy="5097896"/>
                    </a:xfrm>
                    <a:prstGeom prst="rect">
                      <a:avLst/>
                    </a:prstGeom>
                  </pic:spPr>
                </pic:pic>
              </a:graphicData>
            </a:graphic>
          </wp:inline>
        </w:drawing>
      </w:r>
    </w:p>
    <w:p w14:paraId="43B1AC60" w14:textId="77777777" w:rsidR="00412DC9" w:rsidRPr="00412DC9" w:rsidRDefault="00412DC9" w:rsidP="00412DC9">
      <w:pPr>
        <w:spacing w:after="160"/>
        <w:jc w:val="center"/>
        <w:rPr>
          <w:sz w:val="20"/>
          <w:lang w:val="ru-RU"/>
        </w:rPr>
      </w:pPr>
      <w:r w:rsidRPr="00412DC9">
        <w:rPr>
          <w:i/>
          <w:sz w:val="18"/>
          <w:lang w:val="ru-RU"/>
        </w:rPr>
        <w:t>Слика 7.8 Пример наводњавања из оближње реке</w:t>
      </w:r>
    </w:p>
    <w:p w14:paraId="122EA636" w14:textId="77777777" w:rsidR="00412DC9" w:rsidRPr="00412DC9" w:rsidRDefault="00412DC9" w:rsidP="00412DC9">
      <w:pPr>
        <w:keepNext/>
        <w:keepLines/>
        <w:spacing w:before="200" w:after="0"/>
        <w:outlineLvl w:val="2"/>
        <w:rPr>
          <w:rFonts w:asciiTheme="majorHAnsi" w:eastAsiaTheme="majorEastAsia" w:hAnsiTheme="majorHAnsi" w:cstheme="majorBidi"/>
          <w:b/>
          <w:bCs/>
          <w:color w:val="4F81BD" w:themeColor="accent1"/>
          <w:sz w:val="20"/>
          <w:lang w:val="ru-RU"/>
        </w:rPr>
      </w:pPr>
      <w:r w:rsidRPr="00412DC9">
        <w:rPr>
          <w:rFonts w:cstheme="majorBidi"/>
          <w:b/>
          <w:bCs/>
          <w:color w:val="1F4E79"/>
          <w:sz w:val="20"/>
          <w:lang w:val="ru-RU"/>
        </w:rPr>
        <w:t>7.1.9 Саобраћајна инфраструктура</w:t>
      </w:r>
    </w:p>
    <w:p w14:paraId="22AB1619" w14:textId="33168A2F" w:rsidR="00412DC9" w:rsidRPr="00412DC9" w:rsidRDefault="00412DC9" w:rsidP="00412DC9">
      <w:pPr>
        <w:spacing w:after="100"/>
        <w:jc w:val="both"/>
        <w:rPr>
          <w:sz w:val="20"/>
          <w:lang w:val="ru-RU"/>
        </w:rPr>
      </w:pPr>
      <w:r w:rsidRPr="00412DC9">
        <w:rPr>
          <w:sz w:val="20"/>
          <w:lang w:val="ru-RU"/>
        </w:rPr>
        <w:t xml:space="preserve">Коридор гасовода углавном прати саобраћајну инфраструктуру, укључујући аутопут А1, бројне мање путеве, мрежу пољопривредних путева и железничку пругу Трупале–Појате, која се у близини Трупала налази на око 500 </w:t>
      </w:r>
      <w:r w:rsidRPr="00412DC9">
        <w:rPr>
          <w:sz w:val="20"/>
        </w:rPr>
        <w:t>m</w:t>
      </w:r>
      <w:r w:rsidRPr="00412DC9">
        <w:rPr>
          <w:sz w:val="20"/>
          <w:lang w:val="ru-RU"/>
        </w:rPr>
        <w:t xml:space="preserve"> од гасовода. Планирана брза пруга Београд–Ниш директно укршта постојећу гасну инфраструктуру на више локација</w:t>
      </w:r>
      <w:r w:rsidR="00CE7387">
        <w:rPr>
          <w:sz w:val="20"/>
          <w:lang w:val="ru-RU"/>
        </w:rPr>
        <w:t xml:space="preserve">: </w:t>
      </w:r>
      <w:r w:rsidR="00CE7387" w:rsidRPr="00CE7387">
        <w:rPr>
          <w:sz w:val="20"/>
          <w:lang w:val="ru-RU"/>
        </w:rPr>
        <w:t>155+788, 155+791 –155+985, 158+955, 162+505, 164+510, 165+789, 166+143 - 166+615, 167+180, 167+215 - 167+313, 167+350 –167+950, 168+148, 169+100 - 169+265, 169+450.</w:t>
      </w:r>
      <w:r w:rsidRPr="00412DC9">
        <w:rPr>
          <w:sz w:val="20"/>
          <w:lang w:val="ru-RU"/>
        </w:rPr>
        <w:t>, али се у документу наводи да предложена брза пруга не укршта трасу гасовода Трупале–Појате.</w:t>
      </w:r>
    </w:p>
    <w:p w14:paraId="187B8491" w14:textId="77777777" w:rsidR="00412DC9" w:rsidRPr="00412DC9" w:rsidRDefault="00412DC9" w:rsidP="00412DC9">
      <w:pPr>
        <w:rPr>
          <w:sz w:val="20"/>
          <w:lang w:val="ru-RU"/>
        </w:rPr>
      </w:pPr>
      <w:r w:rsidRPr="00412DC9">
        <w:rPr>
          <w:sz w:val="20"/>
          <w:lang w:val="ru-RU"/>
        </w:rPr>
        <w:br w:type="page"/>
      </w:r>
    </w:p>
    <w:p w14:paraId="55996D17" w14:textId="77777777" w:rsidR="00412DC9" w:rsidRPr="00412DC9" w:rsidRDefault="00412DC9" w:rsidP="00412DC9">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412DC9">
        <w:rPr>
          <w:rFonts w:cstheme="majorBidi"/>
          <w:b/>
          <w:bCs/>
          <w:color w:val="1F4E79"/>
          <w:sz w:val="26"/>
          <w:szCs w:val="26"/>
          <w:lang w:val="ru-RU"/>
        </w:rPr>
        <w:lastRenderedPageBreak/>
        <w:t>7.2 Биолошка средина</w:t>
      </w:r>
    </w:p>
    <w:p w14:paraId="79FAF0F4" w14:textId="77777777" w:rsidR="00412DC9" w:rsidRPr="00412DC9" w:rsidRDefault="00412DC9" w:rsidP="00412DC9">
      <w:pPr>
        <w:spacing w:after="100"/>
        <w:jc w:val="both"/>
        <w:rPr>
          <w:sz w:val="20"/>
          <w:lang w:val="ru-RU"/>
        </w:rPr>
      </w:pPr>
      <w:r w:rsidRPr="00412DC9">
        <w:rPr>
          <w:sz w:val="20"/>
          <w:lang w:val="ru-RU"/>
        </w:rPr>
        <w:t>Србија има изузетно висок биодиверзитет у односу на површину територије, укључујући велики удео европских васкуларних биљака, слатководних риба, птица и сисара. Заштићена природна подручја покривају приближно 5,91% територије Србије.</w:t>
      </w:r>
    </w:p>
    <w:p w14:paraId="2AFACC89" w14:textId="77777777" w:rsidR="00412DC9" w:rsidRPr="00412DC9" w:rsidRDefault="00412DC9" w:rsidP="00412DC9">
      <w:pPr>
        <w:keepNext/>
        <w:keepLines/>
        <w:spacing w:before="200" w:after="0"/>
        <w:outlineLvl w:val="2"/>
        <w:rPr>
          <w:rFonts w:asciiTheme="majorHAnsi" w:eastAsiaTheme="majorEastAsia" w:hAnsiTheme="majorHAnsi" w:cstheme="majorBidi"/>
          <w:b/>
          <w:bCs/>
          <w:color w:val="4F81BD" w:themeColor="accent1"/>
          <w:sz w:val="20"/>
          <w:lang w:val="ru-RU"/>
        </w:rPr>
      </w:pPr>
      <w:r w:rsidRPr="00412DC9">
        <w:rPr>
          <w:rFonts w:cstheme="majorBidi"/>
          <w:b/>
          <w:bCs/>
          <w:color w:val="1F4E79"/>
          <w:sz w:val="20"/>
          <w:lang w:val="ru-RU"/>
        </w:rPr>
        <w:t>7.2.1 Заштићена подручја и кључна подручја биодиверзитета</w:t>
      </w:r>
    </w:p>
    <w:p w14:paraId="19D667B4" w14:textId="77777777" w:rsidR="00CE7387" w:rsidRDefault="00412DC9" w:rsidP="00412DC9">
      <w:pPr>
        <w:spacing w:after="100"/>
        <w:jc w:val="both"/>
        <w:rPr>
          <w:sz w:val="20"/>
          <w:lang w:val="ru-RU"/>
        </w:rPr>
      </w:pPr>
      <w:r w:rsidRPr="00412DC9">
        <w:rPr>
          <w:sz w:val="20"/>
          <w:lang w:val="ru-RU"/>
        </w:rPr>
        <w:t xml:space="preserve">Република Србија, преко Министарства заштите животне средине и завода за заштиту природе Србије и Војводине, више година ради на идентификацији и успостављању мреже Натура 2000. </w:t>
      </w:r>
    </w:p>
    <w:p w14:paraId="72855C0A" w14:textId="02BFF994" w:rsidR="00412DC9" w:rsidRPr="00412DC9" w:rsidRDefault="00412DC9" w:rsidP="00412DC9">
      <w:pPr>
        <w:spacing w:after="100"/>
        <w:jc w:val="both"/>
        <w:rPr>
          <w:sz w:val="20"/>
          <w:lang w:val="ru-RU"/>
        </w:rPr>
      </w:pPr>
      <w:r w:rsidRPr="00412DC9">
        <w:rPr>
          <w:sz w:val="20"/>
          <w:lang w:val="ru-RU"/>
        </w:rPr>
        <w:t xml:space="preserve">Један од кључних захтева за државе кандидате за чланство у </w:t>
      </w:r>
      <w:r w:rsidRPr="00412DC9">
        <w:rPr>
          <w:sz w:val="20"/>
        </w:rPr>
        <w:t>EU</w:t>
      </w:r>
      <w:r w:rsidRPr="00412DC9">
        <w:rPr>
          <w:sz w:val="20"/>
          <w:lang w:val="ru-RU"/>
        </w:rPr>
        <w:t xml:space="preserve"> јесте припрема листе подручја према Директиви о птицама и Директиви о стаништима. Пројекат „</w:t>
      </w:r>
      <w:r w:rsidRPr="00412DC9">
        <w:rPr>
          <w:sz w:val="20"/>
        </w:rPr>
        <w:t>EU</w:t>
      </w:r>
      <w:r w:rsidRPr="00412DC9">
        <w:rPr>
          <w:sz w:val="20"/>
          <w:lang w:val="ru-RU"/>
        </w:rPr>
        <w:t xml:space="preserve"> за Натура 2000 у Србији“ допринео је првој листи потенцијалних Натура 2000 подручја, информационом систему, бази података и </w:t>
      </w:r>
      <w:r w:rsidRPr="00412DC9">
        <w:rPr>
          <w:sz w:val="20"/>
        </w:rPr>
        <w:t>GIS</w:t>
      </w:r>
      <w:r w:rsidRPr="00412DC9">
        <w:rPr>
          <w:sz w:val="20"/>
          <w:lang w:val="ru-RU"/>
        </w:rPr>
        <w:t>-у за Натура 2000, као и усклађивању законодавства.</w:t>
      </w:r>
    </w:p>
    <w:p w14:paraId="0128D549" w14:textId="77777777" w:rsidR="00412DC9" w:rsidRPr="00412DC9" w:rsidRDefault="00412DC9" w:rsidP="00412DC9">
      <w:pPr>
        <w:spacing w:after="100"/>
        <w:jc w:val="both"/>
        <w:rPr>
          <w:sz w:val="20"/>
          <w:lang w:val="ru-RU"/>
        </w:rPr>
      </w:pPr>
      <w:r w:rsidRPr="00412DC9">
        <w:rPr>
          <w:sz w:val="20"/>
          <w:lang w:val="ru-RU"/>
        </w:rPr>
        <w:t xml:space="preserve">Емералд мрежа је део Бернске конвенције и представља еколошку мрежу подручја од посебног интереса за очување. У близини коридора идентификована су следећа заштићена и осетљива подручја: Добрич–Нишава </w:t>
      </w:r>
      <w:r w:rsidRPr="00412DC9">
        <w:rPr>
          <w:sz w:val="20"/>
        </w:rPr>
        <w:t>IBA</w:t>
      </w:r>
      <w:r w:rsidRPr="00412DC9">
        <w:rPr>
          <w:sz w:val="20"/>
          <w:lang w:val="ru-RU"/>
        </w:rPr>
        <w:t xml:space="preserve"> (РС048 / РС063), шумски масив Јухор, Специјални резерват природе Осредак и тврђава Сталаћ као културно добро од великог значаја. Кључни недостатак података односи се на потребу детаљног </w:t>
      </w:r>
      <w:r w:rsidRPr="00412DC9">
        <w:rPr>
          <w:sz w:val="20"/>
        </w:rPr>
        <w:t>GIS</w:t>
      </w:r>
      <w:r w:rsidRPr="00412DC9">
        <w:rPr>
          <w:sz w:val="20"/>
          <w:lang w:val="ru-RU"/>
        </w:rPr>
        <w:t xml:space="preserve"> преклапања геобазе Емералд мреже Завода за заштиту природе Србије са трасом гасовода.</w:t>
      </w:r>
    </w:p>
    <w:p w14:paraId="168B097E" w14:textId="77777777" w:rsidR="00412DC9" w:rsidRPr="00412DC9" w:rsidRDefault="00412DC9" w:rsidP="00412DC9">
      <w:pPr>
        <w:spacing w:after="100"/>
        <w:jc w:val="both"/>
        <w:rPr>
          <w:sz w:val="20"/>
          <w:lang w:val="ru-RU"/>
        </w:rPr>
      </w:pPr>
      <w:r w:rsidRPr="00412DC9">
        <w:rPr>
          <w:sz w:val="20"/>
          <w:lang w:val="ru-RU"/>
        </w:rPr>
        <w:t>Постојећи гасовод и предложена паралелна траса прелазе предложено подручје посебне заштите (</w:t>
      </w:r>
      <w:proofErr w:type="spellStart"/>
      <w:r w:rsidRPr="00412DC9">
        <w:rPr>
          <w:sz w:val="20"/>
        </w:rPr>
        <w:t>pSPA</w:t>
      </w:r>
      <w:proofErr w:type="spellEnd"/>
      <w:r w:rsidRPr="00412DC9">
        <w:rPr>
          <w:sz w:val="20"/>
          <w:lang w:val="ru-RU"/>
        </w:rPr>
        <w:t>) и важно подручје за птице Добрић–Нишава (</w:t>
      </w:r>
      <w:r w:rsidRPr="00412DC9">
        <w:rPr>
          <w:sz w:val="20"/>
        </w:rPr>
        <w:t>IBA</w:t>
      </w:r>
      <w:r w:rsidRPr="00412DC9">
        <w:rPr>
          <w:sz w:val="20"/>
          <w:lang w:val="ru-RU"/>
        </w:rPr>
        <w:t xml:space="preserve"> РС063) у близини ушћа Топоничке реке у Јужну Мораву. Ово подручје има око 35.389 </w:t>
      </w:r>
      <w:r w:rsidRPr="00412DC9">
        <w:rPr>
          <w:sz w:val="20"/>
        </w:rPr>
        <w:t>ha</w:t>
      </w:r>
      <w:r w:rsidRPr="00412DC9">
        <w:rPr>
          <w:sz w:val="20"/>
          <w:lang w:val="ru-RU"/>
        </w:rPr>
        <w:t xml:space="preserve"> и значајно је за очување птица, са 50 Натура 2000 врста птица и више од 110 других забележених врста. Посебно су значајне гнездеће популације пољске јаребице и црноглавог стрнада. С обзиром да постојећа и предложена траса прелазе ово </w:t>
      </w:r>
      <w:proofErr w:type="spellStart"/>
      <w:r w:rsidRPr="00412DC9">
        <w:rPr>
          <w:sz w:val="20"/>
        </w:rPr>
        <w:t>pSPA</w:t>
      </w:r>
      <w:proofErr w:type="spellEnd"/>
      <w:r w:rsidRPr="00412DC9">
        <w:rPr>
          <w:sz w:val="20"/>
          <w:lang w:val="ru-RU"/>
        </w:rPr>
        <w:t>/</w:t>
      </w:r>
      <w:r w:rsidRPr="00412DC9">
        <w:rPr>
          <w:sz w:val="20"/>
        </w:rPr>
        <w:t>IBA</w:t>
      </w:r>
      <w:r w:rsidRPr="00412DC9">
        <w:rPr>
          <w:sz w:val="20"/>
          <w:lang w:val="ru-RU"/>
        </w:rPr>
        <w:t xml:space="preserve"> подручје, детаљна орнитолошка процена биће спроведена током </w:t>
      </w:r>
      <w:r w:rsidRPr="00412DC9">
        <w:rPr>
          <w:sz w:val="20"/>
        </w:rPr>
        <w:t>ESIA</w:t>
      </w:r>
      <w:r w:rsidRPr="00412DC9">
        <w:rPr>
          <w:sz w:val="20"/>
          <w:lang w:val="ru-RU"/>
        </w:rPr>
        <w:t>.</w:t>
      </w:r>
    </w:p>
    <w:p w14:paraId="6EF7F48C" w14:textId="77777777" w:rsidR="00412DC9" w:rsidRPr="00412DC9" w:rsidRDefault="00412DC9" w:rsidP="00412DC9">
      <w:pPr>
        <w:jc w:val="center"/>
        <w:rPr>
          <w:sz w:val="20"/>
        </w:rPr>
      </w:pPr>
      <w:r w:rsidRPr="00412DC9">
        <w:rPr>
          <w:noProof/>
          <w:sz w:val="20"/>
        </w:rPr>
        <w:drawing>
          <wp:inline distT="0" distB="0" distL="0" distR="0" wp14:anchorId="421995A9" wp14:editId="6A8F56D9">
            <wp:extent cx="4937760" cy="33716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pic:nvPicPr>
                  <pic:blipFill>
                    <a:blip r:embed="rId22"/>
                    <a:stretch>
                      <a:fillRect/>
                    </a:stretch>
                  </pic:blipFill>
                  <pic:spPr>
                    <a:xfrm>
                      <a:off x="0" y="0"/>
                      <a:ext cx="4937760" cy="3371679"/>
                    </a:xfrm>
                    <a:prstGeom prst="rect">
                      <a:avLst/>
                    </a:prstGeom>
                  </pic:spPr>
                </pic:pic>
              </a:graphicData>
            </a:graphic>
          </wp:inline>
        </w:drawing>
      </w:r>
    </w:p>
    <w:p w14:paraId="396D9908" w14:textId="77777777" w:rsidR="00412DC9" w:rsidRPr="00412DC9" w:rsidRDefault="00412DC9" w:rsidP="00412DC9">
      <w:pPr>
        <w:spacing w:after="160"/>
        <w:jc w:val="center"/>
        <w:rPr>
          <w:sz w:val="20"/>
          <w:lang w:val="ru-RU"/>
        </w:rPr>
      </w:pPr>
      <w:r w:rsidRPr="00412DC9">
        <w:rPr>
          <w:i/>
          <w:sz w:val="18"/>
          <w:lang w:val="ru-RU"/>
        </w:rPr>
        <w:t xml:space="preserve">Слика 7.9 </w:t>
      </w:r>
      <w:proofErr w:type="spellStart"/>
      <w:r w:rsidRPr="00412DC9">
        <w:rPr>
          <w:i/>
          <w:sz w:val="18"/>
        </w:rPr>
        <w:t>pSPA</w:t>
      </w:r>
      <w:proofErr w:type="spellEnd"/>
      <w:r w:rsidRPr="00412DC9">
        <w:rPr>
          <w:i/>
          <w:sz w:val="18"/>
          <w:lang w:val="ru-RU"/>
        </w:rPr>
        <w:t xml:space="preserve"> и </w:t>
      </w:r>
      <w:r w:rsidRPr="00412DC9">
        <w:rPr>
          <w:i/>
          <w:sz w:val="18"/>
        </w:rPr>
        <w:t>IBA</w:t>
      </w:r>
      <w:r w:rsidRPr="00412DC9">
        <w:rPr>
          <w:i/>
          <w:sz w:val="18"/>
          <w:lang w:val="ru-RU"/>
        </w:rPr>
        <w:t xml:space="preserve"> у близини гасовода</w:t>
      </w:r>
    </w:p>
    <w:p w14:paraId="2B25440C" w14:textId="2264E954" w:rsidR="00412DC9" w:rsidRPr="00CE7387" w:rsidRDefault="00CE7387" w:rsidP="00CE7387">
      <w:pPr>
        <w:jc w:val="both"/>
        <w:rPr>
          <w:sz w:val="20"/>
          <w:lang w:val="ru-RU"/>
        </w:rPr>
      </w:pPr>
      <w:r w:rsidRPr="00CE7387">
        <w:rPr>
          <w:sz w:val="20"/>
          <w:lang w:val="ru-RU"/>
        </w:rPr>
        <w:t xml:space="preserve">У оквиру појаса ширине 10 km око Пројекта идентификовано је још седам предложених Natura 2000 подручја, укључујући једно додатно предложено подручје посебне заштите птица (pSPA) које је уједно и међународно значајно подручје за птице (IBA), као и неколико предложених подручја од значаја за Заједницу (pSCI).pSPA (IBA) Добрић–Нишава: Предложено подручје посебне заштите птица (pSPA) и међународно значајно подручје за птице (IBA) Добрић–Нишава обухвата површину од приближно 35.389 ha и идентификовано је као подручје од међународног значаја за очување птица. Предложена заштита заснива се на присуству 50 врста птица од значаја за Natura 2000 мрежу, као и више од 110 додатно регистрованих врста птица.Подручје карактерише пољопривредни пејзаж испресецан рекама, потоцима, </w:t>
      </w:r>
      <w:r w:rsidRPr="00CE7387">
        <w:rPr>
          <w:sz w:val="20"/>
          <w:lang w:val="ru-RU"/>
        </w:rPr>
        <w:lastRenderedPageBreak/>
        <w:t>селима, шљункарским ископима и мањим мочварним стаништима, који обезбеђује погодне услове за бројне гнездеће и миграторне врсте птица. Локалитет подржава међународно значајне гнездеће популације пољске јаребице (Perdix perdix) и црноглаве стрнадице (Emberiza melanocephala), које представљају једне од кључних врста на основу којих је предложено његово проглашење за заштићено подручје.Имајући у виду да и постојећа и планирана траса гасовода прелазе преко овог pSPA/IBA подручја, током израде ЕСИА студије биће спроведена детаљна орнитолошка процена ради утврђивања потенцијалних утицаја и дефинисања одговарајућих мера избегавања, смањења и ублажавања утицаја.За разлику од већине других предложених Natura 2000 подручја идентификованих у ширем подручју Пројекта, предложено pSPA/IBA Добрић–Нишава директно је пресечено како постојећим гасоводом, тако и планираном паралелном трасом гасовода. Из тог разлога, ово подручје је препознато као кључни рецептор биодиверзитета и представљаће једно од главних тежишта процене биодиверзитета током израде ЕСИА студије и примене захтева Еколошког и социјалног стандарда 6 Светске банке (ESS 6 – Очување биодиверзитета и одрживо управљање живим природним ресурсима).</w:t>
      </w:r>
      <w:r w:rsidR="00412DC9" w:rsidRPr="00412DC9">
        <w:rPr>
          <w:noProof/>
          <w:sz w:val="20"/>
        </w:rPr>
        <w:drawing>
          <wp:inline distT="0" distB="0" distL="0" distR="0" wp14:anchorId="1803B699" wp14:editId="2FF80961">
            <wp:extent cx="3735983" cy="5105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pic:nvPicPr>
                  <pic:blipFill>
                    <a:blip r:embed="rId23"/>
                    <a:stretch>
                      <a:fillRect/>
                    </a:stretch>
                  </pic:blipFill>
                  <pic:spPr>
                    <a:xfrm>
                      <a:off x="0" y="0"/>
                      <a:ext cx="3739657" cy="5110421"/>
                    </a:xfrm>
                    <a:prstGeom prst="rect">
                      <a:avLst/>
                    </a:prstGeom>
                  </pic:spPr>
                </pic:pic>
              </a:graphicData>
            </a:graphic>
          </wp:inline>
        </w:drawing>
      </w:r>
    </w:p>
    <w:p w14:paraId="4FB03D6D" w14:textId="77777777" w:rsidR="00412DC9" w:rsidRDefault="00412DC9" w:rsidP="00412DC9">
      <w:pPr>
        <w:spacing w:after="160"/>
        <w:jc w:val="center"/>
        <w:rPr>
          <w:i/>
          <w:sz w:val="18"/>
          <w:lang w:val="sr-Cyrl-CS"/>
        </w:rPr>
      </w:pPr>
      <w:r w:rsidRPr="00D20A1A">
        <w:rPr>
          <w:i/>
          <w:sz w:val="18"/>
          <w:lang w:val="ru-RU"/>
        </w:rPr>
        <w:t>Слика 7.10 Потенцијална Емералд мрежа</w:t>
      </w:r>
    </w:p>
    <w:p w14:paraId="0EE5C922" w14:textId="77777777" w:rsidR="00CE7387" w:rsidRDefault="00CE7387" w:rsidP="00412DC9">
      <w:pPr>
        <w:spacing w:after="160"/>
        <w:jc w:val="center"/>
        <w:rPr>
          <w:i/>
          <w:sz w:val="18"/>
          <w:lang w:val="sr-Cyrl-CS"/>
        </w:rPr>
      </w:pPr>
    </w:p>
    <w:p w14:paraId="63A3860A" w14:textId="77777777" w:rsidR="00CE7387" w:rsidRDefault="00CE7387" w:rsidP="00412DC9">
      <w:pPr>
        <w:spacing w:after="160"/>
        <w:jc w:val="center"/>
        <w:rPr>
          <w:i/>
          <w:sz w:val="18"/>
          <w:lang w:val="sr-Cyrl-CS"/>
        </w:rPr>
      </w:pPr>
    </w:p>
    <w:p w14:paraId="027580C2" w14:textId="0D1E1439" w:rsidR="00CE7387" w:rsidRPr="00CE7387" w:rsidRDefault="00CE7387" w:rsidP="00CE7387">
      <w:pPr>
        <w:spacing w:after="160"/>
        <w:rPr>
          <w:iCs/>
          <w:sz w:val="20"/>
          <w:lang w:val="ru-RU"/>
        </w:rPr>
      </w:pPr>
      <w:r w:rsidRPr="00CE7387">
        <w:rPr>
          <w:iCs/>
          <w:sz w:val="20"/>
          <w:lang w:val="ru-RU"/>
        </w:rPr>
        <w:t>Слика 7</w:t>
      </w:r>
      <w:r w:rsidRPr="00CE7387">
        <w:rPr>
          <w:rFonts w:ascii="Cambria Math" w:hAnsi="Cambria Math" w:cs="Cambria Math"/>
          <w:iCs/>
          <w:sz w:val="20"/>
          <w:lang w:val="ru-RU"/>
        </w:rPr>
        <w:t>‑</w:t>
      </w:r>
      <w:r w:rsidRPr="00CE7387">
        <w:rPr>
          <w:iCs/>
          <w:sz w:val="20"/>
          <w:lang w:val="ru-RU"/>
        </w:rPr>
        <w:t xml:space="preserve">8 </w:t>
      </w:r>
      <w:r w:rsidRPr="00CE7387">
        <w:rPr>
          <w:rFonts w:cs="Arial"/>
          <w:iCs/>
          <w:sz w:val="20"/>
          <w:lang w:val="ru-RU"/>
        </w:rPr>
        <w:t>приказује</w:t>
      </w:r>
      <w:r w:rsidRPr="00CE7387">
        <w:rPr>
          <w:iCs/>
          <w:sz w:val="20"/>
          <w:lang w:val="ru-RU"/>
        </w:rPr>
        <w:t xml:space="preserve"> </w:t>
      </w:r>
      <w:r w:rsidRPr="00CE7387">
        <w:rPr>
          <w:rFonts w:cs="Arial"/>
          <w:iCs/>
          <w:sz w:val="20"/>
          <w:lang w:val="ru-RU"/>
        </w:rPr>
        <w:t>позната</w:t>
      </w:r>
      <w:r w:rsidRPr="00CE7387">
        <w:rPr>
          <w:iCs/>
          <w:sz w:val="20"/>
          <w:lang w:val="ru-RU"/>
        </w:rPr>
        <w:t xml:space="preserve"> </w:t>
      </w:r>
      <w:r w:rsidRPr="00CE7387">
        <w:rPr>
          <w:rFonts w:cs="Arial"/>
          <w:iCs/>
          <w:sz w:val="20"/>
          <w:lang w:val="ru-RU"/>
        </w:rPr>
        <w:t>подручја</w:t>
      </w:r>
      <w:r w:rsidRPr="00CE7387">
        <w:rPr>
          <w:iCs/>
          <w:sz w:val="20"/>
          <w:lang w:val="ru-RU"/>
        </w:rPr>
        <w:t xml:space="preserve"> </w:t>
      </w:r>
      <w:r w:rsidRPr="00CE7387">
        <w:rPr>
          <w:rFonts w:cs="Arial"/>
          <w:iCs/>
          <w:sz w:val="20"/>
          <w:lang w:val="ru-RU"/>
        </w:rPr>
        <w:t>од</w:t>
      </w:r>
      <w:r w:rsidRPr="00CE7387">
        <w:rPr>
          <w:iCs/>
          <w:sz w:val="20"/>
          <w:lang w:val="ru-RU"/>
        </w:rPr>
        <w:t xml:space="preserve"> </w:t>
      </w:r>
      <w:r w:rsidRPr="00CE7387">
        <w:rPr>
          <w:rFonts w:cs="Arial"/>
          <w:iCs/>
          <w:sz w:val="20"/>
          <w:lang w:val="ru-RU"/>
        </w:rPr>
        <w:t>значаја</w:t>
      </w:r>
      <w:r w:rsidRPr="00CE7387">
        <w:rPr>
          <w:iCs/>
          <w:sz w:val="20"/>
          <w:lang w:val="ru-RU"/>
        </w:rPr>
        <w:t xml:space="preserve"> </w:t>
      </w:r>
      <w:r w:rsidRPr="00CE7387">
        <w:rPr>
          <w:rFonts w:cs="Arial"/>
          <w:iCs/>
          <w:sz w:val="20"/>
          <w:lang w:val="ru-RU"/>
        </w:rPr>
        <w:t>за</w:t>
      </w:r>
      <w:r w:rsidRPr="00CE7387">
        <w:rPr>
          <w:iCs/>
          <w:sz w:val="20"/>
          <w:lang w:val="ru-RU"/>
        </w:rPr>
        <w:t xml:space="preserve"> </w:t>
      </w:r>
      <w:r w:rsidRPr="00CE7387">
        <w:rPr>
          <w:rFonts w:cs="Arial"/>
          <w:iCs/>
          <w:sz w:val="20"/>
          <w:lang w:val="ru-RU"/>
        </w:rPr>
        <w:t>биодиверзитет</w:t>
      </w:r>
      <w:r w:rsidRPr="00CE7387">
        <w:rPr>
          <w:iCs/>
          <w:sz w:val="20"/>
          <w:lang w:val="ru-RU"/>
        </w:rPr>
        <w:t xml:space="preserve"> </w:t>
      </w:r>
      <w:r w:rsidRPr="00CE7387">
        <w:rPr>
          <w:rFonts w:cs="Arial"/>
          <w:iCs/>
          <w:sz w:val="20"/>
          <w:lang w:val="ru-RU"/>
        </w:rPr>
        <w:t>у</w:t>
      </w:r>
      <w:r w:rsidRPr="00CE7387">
        <w:rPr>
          <w:iCs/>
          <w:sz w:val="20"/>
          <w:lang w:val="ru-RU"/>
        </w:rPr>
        <w:t xml:space="preserve"> </w:t>
      </w:r>
      <w:r w:rsidRPr="00CE7387">
        <w:rPr>
          <w:rFonts w:cs="Arial"/>
          <w:iCs/>
          <w:sz w:val="20"/>
          <w:lang w:val="ru-RU"/>
        </w:rPr>
        <w:t>ширем</w:t>
      </w:r>
      <w:r w:rsidRPr="00CE7387">
        <w:rPr>
          <w:iCs/>
          <w:sz w:val="20"/>
          <w:lang w:val="ru-RU"/>
        </w:rPr>
        <w:t xml:space="preserve"> </w:t>
      </w:r>
      <w:r w:rsidRPr="00CE7387">
        <w:rPr>
          <w:rFonts w:cs="Arial"/>
          <w:iCs/>
          <w:sz w:val="20"/>
          <w:lang w:val="ru-RU"/>
        </w:rPr>
        <w:t>подручју</w:t>
      </w:r>
      <w:r w:rsidRPr="00CE7387">
        <w:rPr>
          <w:iCs/>
          <w:sz w:val="20"/>
          <w:lang w:val="ru-RU"/>
        </w:rPr>
        <w:t xml:space="preserve"> </w:t>
      </w:r>
      <w:r w:rsidRPr="00CE7387">
        <w:rPr>
          <w:rFonts w:cs="Arial"/>
          <w:iCs/>
          <w:sz w:val="20"/>
          <w:lang w:val="ru-RU"/>
        </w:rPr>
        <w:t>истраживања</w:t>
      </w:r>
      <w:r w:rsidRPr="00CE7387">
        <w:rPr>
          <w:iCs/>
          <w:sz w:val="20"/>
          <w:lang w:val="ru-RU"/>
        </w:rPr>
        <w:t xml:space="preserve">. </w:t>
      </w:r>
      <w:r w:rsidRPr="00CE7387">
        <w:rPr>
          <w:rFonts w:cs="Arial"/>
          <w:iCs/>
          <w:sz w:val="20"/>
          <w:lang w:val="ru-RU"/>
        </w:rPr>
        <w:t>Издвајају</w:t>
      </w:r>
      <w:r w:rsidRPr="00CE7387">
        <w:rPr>
          <w:iCs/>
          <w:sz w:val="20"/>
          <w:lang w:val="ru-RU"/>
        </w:rPr>
        <w:t xml:space="preserve"> </w:t>
      </w:r>
      <w:r w:rsidRPr="00CE7387">
        <w:rPr>
          <w:rFonts w:cs="Arial"/>
          <w:iCs/>
          <w:sz w:val="20"/>
          <w:lang w:val="ru-RU"/>
        </w:rPr>
        <w:t>се</w:t>
      </w:r>
      <w:r w:rsidRPr="00CE7387">
        <w:rPr>
          <w:iCs/>
          <w:sz w:val="20"/>
          <w:lang w:val="ru-RU"/>
        </w:rPr>
        <w:t xml:space="preserve"> </w:t>
      </w:r>
      <w:r w:rsidRPr="00CE7387">
        <w:rPr>
          <w:rFonts w:cs="Arial"/>
          <w:iCs/>
          <w:sz w:val="20"/>
          <w:lang w:val="ru-RU"/>
        </w:rPr>
        <w:t>два</w:t>
      </w:r>
      <w:r w:rsidRPr="00CE7387">
        <w:rPr>
          <w:iCs/>
          <w:sz w:val="20"/>
          <w:lang w:val="ru-RU"/>
        </w:rPr>
        <w:t xml:space="preserve"> </w:t>
      </w:r>
      <w:r w:rsidRPr="00CE7387">
        <w:rPr>
          <w:rFonts w:cs="Arial"/>
          <w:iCs/>
          <w:sz w:val="20"/>
          <w:lang w:val="ru-RU"/>
        </w:rPr>
        <w:t>главна</w:t>
      </w:r>
      <w:r w:rsidRPr="00CE7387">
        <w:rPr>
          <w:iCs/>
          <w:sz w:val="20"/>
          <w:lang w:val="ru-RU"/>
        </w:rPr>
        <w:t xml:space="preserve"> </w:t>
      </w:r>
      <w:r w:rsidRPr="00CE7387">
        <w:rPr>
          <w:rFonts w:cs="Arial"/>
          <w:iCs/>
          <w:sz w:val="20"/>
          <w:lang w:val="ru-RU"/>
        </w:rPr>
        <w:t>локалитета</w:t>
      </w:r>
      <w:r w:rsidRPr="00CE7387">
        <w:rPr>
          <w:iCs/>
          <w:sz w:val="20"/>
          <w:lang w:val="ru-RU"/>
        </w:rPr>
        <w:t xml:space="preserve">, </w:t>
      </w:r>
      <w:r w:rsidRPr="00CE7387">
        <w:rPr>
          <w:rFonts w:cs="Arial"/>
          <w:iCs/>
          <w:sz w:val="20"/>
          <w:lang w:val="ru-RU"/>
        </w:rPr>
        <w:t>и</w:t>
      </w:r>
      <w:r w:rsidRPr="00CE7387">
        <w:rPr>
          <w:iCs/>
          <w:sz w:val="20"/>
          <w:lang w:val="ru-RU"/>
        </w:rPr>
        <w:t xml:space="preserve"> </w:t>
      </w:r>
      <w:r w:rsidRPr="00CE7387">
        <w:rPr>
          <w:rFonts w:cs="Arial"/>
          <w:iCs/>
          <w:sz w:val="20"/>
          <w:lang w:val="ru-RU"/>
        </w:rPr>
        <w:t>то</w:t>
      </w:r>
      <w:r w:rsidRPr="00CE7387">
        <w:rPr>
          <w:iCs/>
          <w:sz w:val="20"/>
          <w:lang w:val="ru-RU"/>
        </w:rPr>
        <w:t xml:space="preserve"> </w:t>
      </w:r>
      <w:r w:rsidRPr="00CE7387">
        <w:rPr>
          <w:rFonts w:cs="Arial"/>
          <w:iCs/>
          <w:sz w:val="20"/>
          <w:lang w:val="ru-RU"/>
        </w:rPr>
        <w:t>Шумски</w:t>
      </w:r>
      <w:r w:rsidRPr="00CE7387">
        <w:rPr>
          <w:iCs/>
          <w:sz w:val="20"/>
          <w:lang w:val="ru-RU"/>
        </w:rPr>
        <w:t xml:space="preserve"> </w:t>
      </w:r>
      <w:r w:rsidRPr="00CE7387">
        <w:rPr>
          <w:rFonts w:cs="Arial"/>
          <w:iCs/>
          <w:sz w:val="20"/>
          <w:lang w:val="ru-RU"/>
        </w:rPr>
        <w:t>масив</w:t>
      </w:r>
      <w:r w:rsidRPr="00CE7387">
        <w:rPr>
          <w:iCs/>
          <w:sz w:val="20"/>
          <w:lang w:val="ru-RU"/>
        </w:rPr>
        <w:t xml:space="preserve"> </w:t>
      </w:r>
      <w:r w:rsidRPr="00CE7387">
        <w:rPr>
          <w:rFonts w:cs="Arial"/>
          <w:iCs/>
          <w:sz w:val="20"/>
          <w:lang w:val="ru-RU"/>
        </w:rPr>
        <w:t>Јухор</w:t>
      </w:r>
      <w:r w:rsidRPr="00CE7387">
        <w:rPr>
          <w:iCs/>
          <w:sz w:val="20"/>
          <w:lang w:val="ru-RU"/>
        </w:rPr>
        <w:t xml:space="preserve"> (</w:t>
      </w:r>
      <w:r w:rsidRPr="00CE7387">
        <w:rPr>
          <w:rFonts w:cs="Arial"/>
          <w:iCs/>
          <w:sz w:val="20"/>
          <w:lang w:val="ru-RU"/>
        </w:rPr>
        <w:t>западни</w:t>
      </w:r>
      <w:r w:rsidRPr="00CE7387">
        <w:rPr>
          <w:iCs/>
          <w:sz w:val="20"/>
          <w:lang w:val="ru-RU"/>
        </w:rPr>
        <w:t xml:space="preserve"> </w:t>
      </w:r>
      <w:r w:rsidRPr="00CE7387">
        <w:rPr>
          <w:rFonts w:cs="Arial"/>
          <w:iCs/>
          <w:sz w:val="20"/>
          <w:lang w:val="ru-RU"/>
        </w:rPr>
        <w:t>обод</w:t>
      </w:r>
      <w:r w:rsidRPr="00CE7387">
        <w:rPr>
          <w:iCs/>
          <w:sz w:val="20"/>
          <w:lang w:val="ru-RU"/>
        </w:rPr>
        <w:t xml:space="preserve">) </w:t>
      </w:r>
      <w:r w:rsidRPr="00CE7387">
        <w:rPr>
          <w:rFonts w:cs="Arial"/>
          <w:iCs/>
          <w:sz w:val="20"/>
          <w:lang w:val="ru-RU"/>
        </w:rPr>
        <w:t>и</w:t>
      </w:r>
      <w:r w:rsidRPr="00CE7387">
        <w:rPr>
          <w:iCs/>
          <w:sz w:val="20"/>
          <w:lang w:val="ru-RU"/>
        </w:rPr>
        <w:t xml:space="preserve"> </w:t>
      </w:r>
      <w:r w:rsidRPr="00CE7387">
        <w:rPr>
          <w:rFonts w:cs="Arial"/>
          <w:iCs/>
          <w:sz w:val="20"/>
          <w:lang w:val="ru-RU"/>
        </w:rPr>
        <w:t>Међународно</w:t>
      </w:r>
      <w:r w:rsidRPr="00CE7387">
        <w:rPr>
          <w:iCs/>
          <w:sz w:val="20"/>
          <w:lang w:val="ru-RU"/>
        </w:rPr>
        <w:t xml:space="preserve"> </w:t>
      </w:r>
      <w:r w:rsidRPr="00CE7387">
        <w:rPr>
          <w:rFonts w:cs="Arial"/>
          <w:iCs/>
          <w:sz w:val="20"/>
          <w:lang w:val="ru-RU"/>
        </w:rPr>
        <w:t>значајно</w:t>
      </w:r>
      <w:r w:rsidRPr="00CE7387">
        <w:rPr>
          <w:iCs/>
          <w:sz w:val="20"/>
          <w:lang w:val="ru-RU"/>
        </w:rPr>
        <w:t xml:space="preserve"> </w:t>
      </w:r>
      <w:r w:rsidRPr="00CE7387">
        <w:rPr>
          <w:rFonts w:cs="Arial"/>
          <w:iCs/>
          <w:sz w:val="20"/>
          <w:lang w:val="ru-RU"/>
        </w:rPr>
        <w:t>подручје</w:t>
      </w:r>
      <w:r w:rsidRPr="00CE7387">
        <w:rPr>
          <w:iCs/>
          <w:sz w:val="20"/>
          <w:lang w:val="ru-RU"/>
        </w:rPr>
        <w:t xml:space="preserve"> </w:t>
      </w:r>
      <w:r w:rsidRPr="00CE7387">
        <w:rPr>
          <w:rFonts w:cs="Arial"/>
          <w:iCs/>
          <w:sz w:val="20"/>
          <w:lang w:val="ru-RU"/>
        </w:rPr>
        <w:t>за</w:t>
      </w:r>
      <w:r w:rsidRPr="00CE7387">
        <w:rPr>
          <w:iCs/>
          <w:sz w:val="20"/>
          <w:lang w:val="ru-RU"/>
        </w:rPr>
        <w:t xml:space="preserve"> </w:t>
      </w:r>
      <w:r w:rsidRPr="00CE7387">
        <w:rPr>
          <w:rFonts w:cs="Arial"/>
          <w:iCs/>
          <w:sz w:val="20"/>
          <w:lang w:val="ru-RU"/>
        </w:rPr>
        <w:t>птице</w:t>
      </w:r>
      <w:r w:rsidRPr="00CE7387">
        <w:rPr>
          <w:iCs/>
          <w:sz w:val="20"/>
          <w:lang w:val="ru-RU"/>
        </w:rPr>
        <w:t xml:space="preserve"> </w:t>
      </w:r>
      <w:r w:rsidRPr="00CE7387">
        <w:rPr>
          <w:rFonts w:cs="Arial"/>
          <w:iCs/>
          <w:sz w:val="20"/>
          <w:lang w:val="ru-RU"/>
        </w:rPr>
        <w:t>Добрич–Нишава</w:t>
      </w:r>
      <w:r w:rsidRPr="00CE7387">
        <w:rPr>
          <w:iCs/>
          <w:sz w:val="20"/>
          <w:lang w:val="ru-RU"/>
        </w:rPr>
        <w:t xml:space="preserve"> (IBA RS063).</w:t>
      </w:r>
    </w:p>
    <w:p w14:paraId="373159DC" w14:textId="77777777" w:rsidR="00412DC9" w:rsidRPr="00412DC9" w:rsidRDefault="00412DC9" w:rsidP="00412DC9">
      <w:pPr>
        <w:jc w:val="center"/>
        <w:rPr>
          <w:sz w:val="20"/>
        </w:rPr>
      </w:pPr>
      <w:r w:rsidRPr="00412DC9">
        <w:rPr>
          <w:noProof/>
          <w:sz w:val="20"/>
        </w:rPr>
        <w:lastRenderedPageBreak/>
        <w:drawing>
          <wp:inline distT="0" distB="0" distL="0" distR="0" wp14:anchorId="26D4AA18" wp14:editId="478E111E">
            <wp:extent cx="4572000" cy="257085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pic:nvPicPr>
                  <pic:blipFill>
                    <a:blip r:embed="rId24"/>
                    <a:stretch>
                      <a:fillRect/>
                    </a:stretch>
                  </pic:blipFill>
                  <pic:spPr>
                    <a:xfrm>
                      <a:off x="0" y="0"/>
                      <a:ext cx="4572000" cy="2570852"/>
                    </a:xfrm>
                    <a:prstGeom prst="rect">
                      <a:avLst/>
                    </a:prstGeom>
                  </pic:spPr>
                </pic:pic>
              </a:graphicData>
            </a:graphic>
          </wp:inline>
        </w:drawing>
      </w:r>
    </w:p>
    <w:p w14:paraId="7B512FE6" w14:textId="77777777" w:rsidR="00412DC9" w:rsidRPr="00412DC9" w:rsidRDefault="00412DC9" w:rsidP="00412DC9">
      <w:pPr>
        <w:spacing w:after="160"/>
        <w:jc w:val="center"/>
        <w:rPr>
          <w:sz w:val="20"/>
          <w:lang w:val="ru-RU"/>
        </w:rPr>
      </w:pPr>
      <w:r w:rsidRPr="00412DC9">
        <w:rPr>
          <w:i/>
          <w:sz w:val="18"/>
          <w:lang w:val="ru-RU"/>
        </w:rPr>
        <w:t>Слика 7.11 Подручја биодиверзитета у ширем подручју истраживања</w:t>
      </w:r>
    </w:p>
    <w:p w14:paraId="74A788BB" w14:textId="77777777" w:rsidR="00412DC9" w:rsidRPr="00412DC9" w:rsidRDefault="00412DC9" w:rsidP="00412DC9">
      <w:pPr>
        <w:spacing w:after="100"/>
        <w:jc w:val="both"/>
        <w:rPr>
          <w:sz w:val="20"/>
          <w:lang w:val="ru-RU"/>
        </w:rPr>
      </w:pPr>
      <w:r w:rsidRPr="00412DC9">
        <w:rPr>
          <w:sz w:val="20"/>
          <w:lang w:val="ru-RU"/>
        </w:rPr>
        <w:t xml:space="preserve">Два споменика природе, Рајковићев храст и храст лужњак у Доњој Трнави, сврстани су у </w:t>
      </w:r>
      <w:r w:rsidRPr="00412DC9">
        <w:rPr>
          <w:sz w:val="20"/>
        </w:rPr>
        <w:t>IUCN</w:t>
      </w:r>
      <w:r w:rsidRPr="00412DC9">
        <w:rPr>
          <w:sz w:val="20"/>
          <w:lang w:val="ru-RU"/>
        </w:rPr>
        <w:t xml:space="preserve"> категорију ИИИ заштићених подручја и препознати као објекти културног и еколошког значаја. Налазе се у непосредној близини предложене трасе гасовода. Током припреме </w:t>
      </w:r>
      <w:r w:rsidRPr="00412DC9">
        <w:rPr>
          <w:sz w:val="20"/>
        </w:rPr>
        <w:t>ESIA</w:t>
      </w:r>
      <w:r w:rsidRPr="00412DC9">
        <w:rPr>
          <w:sz w:val="20"/>
          <w:lang w:val="ru-RU"/>
        </w:rPr>
        <w:t xml:space="preserve"> биће спроведена детаљна процена потенцијалних утицаја пројекта на ове заштићене примерке, а према налазима ће се размотрити потреба за корекцијом трасе или другим мерама избегавања и ублажавања.</w:t>
      </w:r>
    </w:p>
    <w:tbl>
      <w:tblPr>
        <w:tblStyle w:val="TableGrid"/>
        <w:tblW w:w="0" w:type="auto"/>
        <w:jc w:val="center"/>
        <w:tblLook w:val="04A0" w:firstRow="1" w:lastRow="0" w:firstColumn="1" w:lastColumn="0" w:noHBand="0" w:noVBand="1"/>
      </w:tblPr>
      <w:tblGrid>
        <w:gridCol w:w="5040"/>
        <w:gridCol w:w="5040"/>
      </w:tblGrid>
      <w:tr w:rsidR="00412DC9" w:rsidRPr="00412DC9" w14:paraId="1EB6EBCA" w14:textId="77777777" w:rsidTr="00BB4CF7">
        <w:trPr>
          <w:jc w:val="center"/>
        </w:trPr>
        <w:tc>
          <w:tcPr>
            <w:tcW w:w="5040" w:type="dxa"/>
          </w:tcPr>
          <w:p w14:paraId="5A3569A4" w14:textId="77777777" w:rsidR="00412DC9" w:rsidRPr="00412DC9" w:rsidRDefault="00412DC9" w:rsidP="00412DC9">
            <w:pPr>
              <w:jc w:val="center"/>
              <w:rPr>
                <w:sz w:val="20"/>
              </w:rPr>
            </w:pPr>
            <w:r w:rsidRPr="00412DC9">
              <w:rPr>
                <w:noProof/>
                <w:sz w:val="20"/>
              </w:rPr>
              <w:drawing>
                <wp:inline distT="0" distB="0" distL="0" distR="0" wp14:anchorId="303380CB" wp14:editId="42E0BDDE">
                  <wp:extent cx="2377440" cy="276912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pic:nvPicPr>
                        <pic:blipFill>
                          <a:blip r:embed="rId25"/>
                          <a:stretch>
                            <a:fillRect/>
                          </a:stretch>
                        </pic:blipFill>
                        <pic:spPr>
                          <a:xfrm>
                            <a:off x="0" y="0"/>
                            <a:ext cx="2377440" cy="2769126"/>
                          </a:xfrm>
                          <a:prstGeom prst="rect">
                            <a:avLst/>
                          </a:prstGeom>
                        </pic:spPr>
                      </pic:pic>
                    </a:graphicData>
                  </a:graphic>
                </wp:inline>
              </w:drawing>
            </w:r>
          </w:p>
        </w:tc>
        <w:tc>
          <w:tcPr>
            <w:tcW w:w="5040" w:type="dxa"/>
          </w:tcPr>
          <w:p w14:paraId="4E228E38" w14:textId="77777777" w:rsidR="00412DC9" w:rsidRPr="00412DC9" w:rsidRDefault="00412DC9" w:rsidP="00412DC9">
            <w:pPr>
              <w:jc w:val="center"/>
              <w:rPr>
                <w:sz w:val="20"/>
              </w:rPr>
            </w:pPr>
            <w:r w:rsidRPr="00412DC9">
              <w:rPr>
                <w:noProof/>
                <w:sz w:val="20"/>
              </w:rPr>
              <w:drawing>
                <wp:inline distT="0" distB="0" distL="0" distR="0" wp14:anchorId="42E0CA7C" wp14:editId="44C4D2E9">
                  <wp:extent cx="2377440" cy="305526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pic:nvPicPr>
                        <pic:blipFill>
                          <a:blip r:embed="rId26"/>
                          <a:stretch>
                            <a:fillRect/>
                          </a:stretch>
                        </pic:blipFill>
                        <pic:spPr>
                          <a:xfrm>
                            <a:off x="0" y="0"/>
                            <a:ext cx="2377440" cy="3055263"/>
                          </a:xfrm>
                          <a:prstGeom prst="rect">
                            <a:avLst/>
                          </a:prstGeom>
                        </pic:spPr>
                      </pic:pic>
                    </a:graphicData>
                  </a:graphic>
                </wp:inline>
              </w:drawing>
            </w:r>
          </w:p>
        </w:tc>
      </w:tr>
    </w:tbl>
    <w:p w14:paraId="6A805802" w14:textId="77777777" w:rsidR="00412DC9" w:rsidRPr="00412DC9" w:rsidRDefault="00412DC9" w:rsidP="00412DC9">
      <w:pPr>
        <w:spacing w:after="100"/>
        <w:jc w:val="both"/>
        <w:rPr>
          <w:sz w:val="20"/>
          <w:lang w:val="ru-RU"/>
        </w:rPr>
      </w:pPr>
      <w:r w:rsidRPr="00412DC9">
        <w:rPr>
          <w:b/>
          <w:sz w:val="20"/>
          <w:lang w:val="ru-RU"/>
        </w:rPr>
        <w:t>Слика 7.12 Заштићени споменици природе – Рајковићев храст и храст лужњак у Доњој Трнави</w:t>
      </w:r>
    </w:p>
    <w:p w14:paraId="58BD2455" w14:textId="77777777" w:rsidR="00412DC9" w:rsidRPr="00412DC9" w:rsidRDefault="00412DC9" w:rsidP="00412DC9">
      <w:pPr>
        <w:keepNext/>
        <w:keepLines/>
        <w:spacing w:before="200" w:after="0"/>
        <w:outlineLvl w:val="2"/>
        <w:rPr>
          <w:rFonts w:asciiTheme="majorHAnsi" w:eastAsiaTheme="majorEastAsia" w:hAnsiTheme="majorHAnsi" w:cstheme="majorBidi"/>
          <w:b/>
          <w:bCs/>
          <w:color w:val="4F81BD" w:themeColor="accent1"/>
          <w:sz w:val="20"/>
          <w:lang w:val="ru-RU"/>
        </w:rPr>
      </w:pPr>
      <w:r w:rsidRPr="00412DC9">
        <w:rPr>
          <w:rFonts w:cstheme="majorBidi"/>
          <w:b/>
          <w:bCs/>
          <w:color w:val="1F4E79"/>
          <w:sz w:val="20"/>
          <w:lang w:val="ru-RU"/>
        </w:rPr>
        <w:t>7.2.2 Типови станишта дуж трасе</w:t>
      </w:r>
    </w:p>
    <w:p w14:paraId="6B27C863" w14:textId="77777777" w:rsidR="00412DC9" w:rsidRPr="00412DC9" w:rsidRDefault="00412DC9" w:rsidP="00412DC9">
      <w:pPr>
        <w:spacing w:after="100"/>
        <w:jc w:val="both"/>
        <w:rPr>
          <w:sz w:val="20"/>
          <w:lang w:val="ru-RU"/>
        </w:rPr>
      </w:pPr>
      <w:r w:rsidRPr="00412DC9">
        <w:rPr>
          <w:sz w:val="20"/>
          <w:lang w:val="ru-RU"/>
        </w:rPr>
        <w:t>Типови станишта снажно су условљени пејзажем и начином коришћења земљишта дуж трасе. Наводњавана пољопривреда, посебно житарице, и воћњаци присутни су готово дуж целог коридора, користећи плодна земљишта плавне равни Мораве. У оквиру ових простора налази се велики број мањих шумских појасева на необрађиваним деловима и уз мање водотокове и канале за наводњавање, од којих многи пресушују током лета.</w:t>
      </w:r>
    </w:p>
    <w:p w14:paraId="703F734D" w14:textId="77777777" w:rsidR="00412DC9" w:rsidRPr="00412DC9" w:rsidRDefault="00412DC9" w:rsidP="00412DC9">
      <w:pPr>
        <w:jc w:val="center"/>
        <w:rPr>
          <w:sz w:val="20"/>
        </w:rPr>
      </w:pPr>
      <w:r w:rsidRPr="00412DC9">
        <w:rPr>
          <w:noProof/>
          <w:sz w:val="20"/>
        </w:rPr>
        <w:lastRenderedPageBreak/>
        <w:drawing>
          <wp:inline distT="0" distB="0" distL="0" distR="0" wp14:anchorId="4DDC02A5" wp14:editId="0C5E5128">
            <wp:extent cx="4114800" cy="309732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pic:cNvPicPr/>
                  </pic:nvPicPr>
                  <pic:blipFill>
                    <a:blip r:embed="rId27"/>
                    <a:stretch>
                      <a:fillRect/>
                    </a:stretch>
                  </pic:blipFill>
                  <pic:spPr>
                    <a:xfrm>
                      <a:off x="0" y="0"/>
                      <a:ext cx="4114800" cy="3097322"/>
                    </a:xfrm>
                    <a:prstGeom prst="rect">
                      <a:avLst/>
                    </a:prstGeom>
                  </pic:spPr>
                </pic:pic>
              </a:graphicData>
            </a:graphic>
          </wp:inline>
        </w:drawing>
      </w:r>
    </w:p>
    <w:p w14:paraId="4D373C32" w14:textId="77777777" w:rsidR="00412DC9" w:rsidRPr="00412DC9" w:rsidRDefault="00412DC9" w:rsidP="00412DC9">
      <w:pPr>
        <w:spacing w:after="160"/>
        <w:jc w:val="center"/>
        <w:rPr>
          <w:sz w:val="20"/>
          <w:lang w:val="ru-RU"/>
        </w:rPr>
      </w:pPr>
      <w:r w:rsidRPr="00412DC9">
        <w:rPr>
          <w:i/>
          <w:sz w:val="18"/>
          <w:lang w:val="ru-RU"/>
        </w:rPr>
        <w:t>Слика 7.13 Типичан канал и усеви са обе стране</w:t>
      </w:r>
    </w:p>
    <w:p w14:paraId="5B0D214E" w14:textId="77777777" w:rsidR="00412DC9" w:rsidRPr="00412DC9" w:rsidRDefault="00412DC9" w:rsidP="00412DC9">
      <w:pPr>
        <w:jc w:val="center"/>
        <w:rPr>
          <w:sz w:val="20"/>
        </w:rPr>
      </w:pPr>
      <w:r w:rsidRPr="00412DC9">
        <w:rPr>
          <w:noProof/>
          <w:sz w:val="20"/>
        </w:rPr>
        <w:drawing>
          <wp:inline distT="0" distB="0" distL="0" distR="0" wp14:anchorId="195C1D83" wp14:editId="7DE4E3FB">
            <wp:extent cx="4297680" cy="323863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eg"/>
                    <pic:cNvPicPr/>
                  </pic:nvPicPr>
                  <pic:blipFill>
                    <a:blip r:embed="rId28"/>
                    <a:stretch>
                      <a:fillRect/>
                    </a:stretch>
                  </pic:blipFill>
                  <pic:spPr>
                    <a:xfrm>
                      <a:off x="0" y="0"/>
                      <a:ext cx="4297680" cy="3238633"/>
                    </a:xfrm>
                    <a:prstGeom prst="rect">
                      <a:avLst/>
                    </a:prstGeom>
                  </pic:spPr>
                </pic:pic>
              </a:graphicData>
            </a:graphic>
          </wp:inline>
        </w:drawing>
      </w:r>
    </w:p>
    <w:p w14:paraId="21C390B1" w14:textId="77777777" w:rsidR="00412DC9" w:rsidRPr="00412DC9" w:rsidRDefault="00412DC9" w:rsidP="00412DC9">
      <w:pPr>
        <w:spacing w:after="160"/>
        <w:jc w:val="center"/>
        <w:rPr>
          <w:sz w:val="20"/>
          <w:lang w:val="ru-RU"/>
        </w:rPr>
      </w:pPr>
      <w:r w:rsidRPr="00412DC9">
        <w:rPr>
          <w:i/>
          <w:sz w:val="18"/>
          <w:lang w:val="ru-RU"/>
        </w:rPr>
        <w:t>Слика 7.14 Типично обрађивано земљиште са маркером гасовода Југоросгас</w:t>
      </w:r>
    </w:p>
    <w:p w14:paraId="6692AA98" w14:textId="77777777" w:rsidR="00412DC9" w:rsidRPr="00412DC9" w:rsidRDefault="00412DC9" w:rsidP="00412DC9">
      <w:pPr>
        <w:spacing w:after="100"/>
        <w:jc w:val="both"/>
        <w:rPr>
          <w:sz w:val="20"/>
          <w:lang w:val="ru-RU"/>
        </w:rPr>
      </w:pPr>
      <w:r w:rsidRPr="00412DC9">
        <w:rPr>
          <w:sz w:val="20"/>
          <w:lang w:val="ru-RU"/>
        </w:rPr>
        <w:t>Већи делови рипаријске мочварне вегетације, жбуња и дрвећа повезани су са обалама реке Мораве, а постоје и мртваје где је река променила ток у оквиру плавне равни. Подручје у коме гасовод прелази Мораву претежно је обрађивано, уз само мање површине дрвећа или жбунасте шуме.</w:t>
      </w:r>
    </w:p>
    <w:p w14:paraId="23A77052" w14:textId="77777777" w:rsidR="00412DC9" w:rsidRPr="00412DC9" w:rsidRDefault="00412DC9" w:rsidP="00412DC9">
      <w:pPr>
        <w:jc w:val="center"/>
        <w:rPr>
          <w:sz w:val="20"/>
        </w:rPr>
      </w:pPr>
      <w:r w:rsidRPr="00412DC9">
        <w:rPr>
          <w:noProof/>
          <w:sz w:val="20"/>
        </w:rPr>
        <w:lastRenderedPageBreak/>
        <w:drawing>
          <wp:inline distT="0" distB="0" distL="0" distR="0" wp14:anchorId="510B19A1" wp14:editId="31E322A9">
            <wp:extent cx="4297680" cy="323694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jpeg"/>
                    <pic:cNvPicPr/>
                  </pic:nvPicPr>
                  <pic:blipFill>
                    <a:blip r:embed="rId29"/>
                    <a:stretch>
                      <a:fillRect/>
                    </a:stretch>
                  </pic:blipFill>
                  <pic:spPr>
                    <a:xfrm>
                      <a:off x="0" y="0"/>
                      <a:ext cx="4297680" cy="3236947"/>
                    </a:xfrm>
                    <a:prstGeom prst="rect">
                      <a:avLst/>
                    </a:prstGeom>
                  </pic:spPr>
                </pic:pic>
              </a:graphicData>
            </a:graphic>
          </wp:inline>
        </w:drawing>
      </w:r>
    </w:p>
    <w:p w14:paraId="698CD13A" w14:textId="77777777" w:rsidR="00412DC9" w:rsidRPr="00412DC9" w:rsidRDefault="00412DC9" w:rsidP="00412DC9">
      <w:pPr>
        <w:spacing w:after="160"/>
        <w:jc w:val="center"/>
        <w:rPr>
          <w:sz w:val="20"/>
          <w:lang w:val="ru-RU"/>
        </w:rPr>
      </w:pPr>
      <w:r w:rsidRPr="00412DC9">
        <w:rPr>
          <w:i/>
          <w:sz w:val="18"/>
          <w:lang w:val="ru-RU"/>
        </w:rPr>
        <w:t>Слика 7.15 Поглед преко реке Мораве</w:t>
      </w:r>
    </w:p>
    <w:p w14:paraId="5A439D4C" w14:textId="77777777" w:rsidR="00412DC9" w:rsidRPr="00412DC9" w:rsidRDefault="00412DC9" w:rsidP="00412DC9">
      <w:pPr>
        <w:spacing w:after="100"/>
        <w:jc w:val="both"/>
        <w:rPr>
          <w:sz w:val="20"/>
          <w:lang w:val="ru-RU"/>
        </w:rPr>
      </w:pPr>
      <w:r w:rsidRPr="00412DC9">
        <w:rPr>
          <w:sz w:val="20"/>
          <w:lang w:val="ru-RU"/>
        </w:rPr>
        <w:t xml:space="preserve">Највећа промена у односу на пољопривредни пејзаж налази се западно од Ражња, где траса пролази кроз више од 15 </w:t>
      </w:r>
      <w:r w:rsidRPr="00412DC9">
        <w:rPr>
          <w:sz w:val="20"/>
        </w:rPr>
        <w:t>km</w:t>
      </w:r>
      <w:r w:rsidRPr="00412DC9">
        <w:rPr>
          <w:sz w:val="20"/>
          <w:lang w:val="ru-RU"/>
        </w:rPr>
        <w:t xml:space="preserve"> стрмог терена који је претежно шумовит. Постојећи гасовод Југоросгас трасиран је узбрдо и кроз стрмија шумска подручја, док је траса Трупале–Појате одабрана тако да иде нижим положајем према аутопуту А1, чиме се избегава већина вредних шумских станишта.</w:t>
      </w:r>
    </w:p>
    <w:p w14:paraId="6EF656C8" w14:textId="77777777" w:rsidR="00412DC9" w:rsidRPr="00412DC9" w:rsidRDefault="00412DC9" w:rsidP="00412DC9">
      <w:pPr>
        <w:jc w:val="center"/>
        <w:rPr>
          <w:sz w:val="20"/>
        </w:rPr>
      </w:pPr>
      <w:r w:rsidRPr="00412DC9">
        <w:rPr>
          <w:noProof/>
          <w:sz w:val="20"/>
        </w:rPr>
        <w:drawing>
          <wp:inline distT="0" distB="0" distL="0" distR="0" wp14:anchorId="71B579D2" wp14:editId="5A0F519E">
            <wp:extent cx="4297680" cy="32363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eg"/>
                    <pic:cNvPicPr/>
                  </pic:nvPicPr>
                  <pic:blipFill>
                    <a:blip r:embed="rId30"/>
                    <a:stretch>
                      <a:fillRect/>
                    </a:stretch>
                  </pic:blipFill>
                  <pic:spPr>
                    <a:xfrm>
                      <a:off x="0" y="0"/>
                      <a:ext cx="4297680" cy="3236340"/>
                    </a:xfrm>
                    <a:prstGeom prst="rect">
                      <a:avLst/>
                    </a:prstGeom>
                  </pic:spPr>
                </pic:pic>
              </a:graphicData>
            </a:graphic>
          </wp:inline>
        </w:drawing>
      </w:r>
    </w:p>
    <w:p w14:paraId="7B6C1F41" w14:textId="77777777" w:rsidR="00412DC9" w:rsidRPr="00412DC9" w:rsidRDefault="00412DC9" w:rsidP="00412DC9">
      <w:pPr>
        <w:spacing w:after="160"/>
        <w:jc w:val="center"/>
        <w:rPr>
          <w:sz w:val="20"/>
          <w:lang w:val="ru-RU"/>
        </w:rPr>
      </w:pPr>
      <w:r w:rsidRPr="00412DC9">
        <w:rPr>
          <w:i/>
          <w:sz w:val="18"/>
          <w:lang w:val="ru-RU"/>
        </w:rPr>
        <w:t>Слика 7.16 Поглед према шумовитим брдима у близини Ражња</w:t>
      </w:r>
    </w:p>
    <w:p w14:paraId="7DF7F054" w14:textId="77777777" w:rsidR="00412DC9" w:rsidRPr="00412DC9" w:rsidRDefault="00412DC9" w:rsidP="00412DC9">
      <w:pPr>
        <w:keepNext/>
        <w:keepLines/>
        <w:spacing w:before="200" w:after="0"/>
        <w:outlineLvl w:val="2"/>
        <w:rPr>
          <w:rFonts w:asciiTheme="majorHAnsi" w:eastAsiaTheme="majorEastAsia" w:hAnsiTheme="majorHAnsi" w:cstheme="majorBidi"/>
          <w:b/>
          <w:bCs/>
          <w:color w:val="4F81BD" w:themeColor="accent1"/>
          <w:sz w:val="20"/>
          <w:lang w:val="ru-RU"/>
        </w:rPr>
      </w:pPr>
      <w:r w:rsidRPr="00412DC9">
        <w:rPr>
          <w:rFonts w:cstheme="majorBidi"/>
          <w:b/>
          <w:bCs/>
          <w:color w:val="1F4E79"/>
          <w:sz w:val="20"/>
          <w:lang w:val="ru-RU"/>
        </w:rPr>
        <w:t>7.2.3 Еколошки и друштвени стандард 6 (</w:t>
      </w:r>
      <w:r w:rsidRPr="00412DC9">
        <w:rPr>
          <w:rFonts w:cstheme="majorBidi"/>
          <w:b/>
          <w:bCs/>
          <w:color w:val="1F4E79"/>
          <w:sz w:val="20"/>
        </w:rPr>
        <w:t>ESS</w:t>
      </w:r>
      <w:r w:rsidRPr="00412DC9">
        <w:rPr>
          <w:rFonts w:cstheme="majorBidi"/>
          <w:b/>
          <w:bCs/>
          <w:color w:val="1F4E79"/>
          <w:sz w:val="20"/>
          <w:lang w:val="ru-RU"/>
        </w:rPr>
        <w:t>6)</w:t>
      </w:r>
    </w:p>
    <w:p w14:paraId="2BCBC020" w14:textId="77777777" w:rsidR="00412DC9" w:rsidRPr="00412DC9" w:rsidRDefault="00412DC9" w:rsidP="00412DC9">
      <w:pPr>
        <w:keepNext/>
        <w:keepLines/>
        <w:spacing w:before="200" w:after="0"/>
        <w:outlineLvl w:val="3"/>
        <w:rPr>
          <w:rFonts w:asciiTheme="majorHAnsi" w:eastAsiaTheme="majorEastAsia" w:hAnsiTheme="majorHAnsi" w:cstheme="majorBidi"/>
          <w:b/>
          <w:bCs/>
          <w:i/>
          <w:iCs/>
          <w:color w:val="4F81BD" w:themeColor="accent1"/>
          <w:sz w:val="20"/>
          <w:lang w:val="ru-RU"/>
        </w:rPr>
      </w:pPr>
      <w:r w:rsidRPr="00412DC9">
        <w:rPr>
          <w:rFonts w:cstheme="majorBidi"/>
          <w:b/>
          <w:bCs/>
          <w:i/>
          <w:iCs/>
          <w:color w:val="1F4E79"/>
          <w:sz w:val="20"/>
          <w:lang w:val="ru-RU"/>
        </w:rPr>
        <w:t>Увод</w:t>
      </w:r>
    </w:p>
    <w:p w14:paraId="42965DF9" w14:textId="77777777" w:rsidR="00412DC9" w:rsidRPr="00412DC9" w:rsidRDefault="00412DC9" w:rsidP="00412DC9">
      <w:pPr>
        <w:spacing w:after="100"/>
        <w:jc w:val="both"/>
        <w:rPr>
          <w:sz w:val="20"/>
          <w:lang w:val="ru-RU"/>
        </w:rPr>
      </w:pPr>
      <w:r w:rsidRPr="00412DC9">
        <w:rPr>
          <w:sz w:val="20"/>
        </w:rPr>
        <w:t>ESS</w:t>
      </w:r>
      <w:r w:rsidRPr="00412DC9">
        <w:rPr>
          <w:sz w:val="20"/>
          <w:lang w:val="ru-RU"/>
        </w:rPr>
        <w:t xml:space="preserve">6 – Очување биодиверзитета и одрживо управљање живим природним ресурсима захтева да пројекат штити и очува биодиверзитет, одржава екосистемске услуге и промовише одрживо управљање живим природним ресурсима. Гасовод Трупале–Појате пролази кроз пејзаж који обухвата пољопривредно земљиште, рипаријске коридоре, шумовите падине и подручја значајна за биодиверзитет. </w:t>
      </w:r>
      <w:r w:rsidRPr="00412DC9">
        <w:rPr>
          <w:sz w:val="20"/>
        </w:rPr>
        <w:t>ESIA</w:t>
      </w:r>
      <w:r w:rsidRPr="00412DC9">
        <w:rPr>
          <w:sz w:val="20"/>
          <w:lang w:val="ru-RU"/>
        </w:rPr>
        <w:t xml:space="preserve"> ће проценити потенцијалне утицаје на станишта, врсте и екосистемске услуге и </w:t>
      </w:r>
      <w:r w:rsidRPr="00412DC9">
        <w:rPr>
          <w:sz w:val="20"/>
          <w:lang w:val="ru-RU"/>
        </w:rPr>
        <w:lastRenderedPageBreak/>
        <w:t>применити хијерархију ублажавања: избегавање, минимизирање, обнова и, где је потребно, компензација преосталих утицаја.</w:t>
      </w:r>
    </w:p>
    <w:p w14:paraId="1D9FE4D6" w14:textId="77777777" w:rsidR="00412DC9" w:rsidRPr="00412DC9" w:rsidRDefault="00412DC9" w:rsidP="00412DC9">
      <w:pPr>
        <w:spacing w:after="100"/>
        <w:jc w:val="both"/>
        <w:rPr>
          <w:sz w:val="20"/>
          <w:lang w:val="ru-RU"/>
        </w:rPr>
      </w:pPr>
      <w:r w:rsidRPr="00412DC9">
        <w:rPr>
          <w:sz w:val="20"/>
          <w:lang w:val="ru-RU"/>
        </w:rPr>
        <w:t xml:space="preserve">Пројекат ће бити усклађен са </w:t>
      </w:r>
      <w:r w:rsidRPr="00412DC9">
        <w:rPr>
          <w:sz w:val="20"/>
        </w:rPr>
        <w:t>ESS</w:t>
      </w:r>
      <w:r w:rsidRPr="00412DC9">
        <w:rPr>
          <w:sz w:val="20"/>
          <w:lang w:val="ru-RU"/>
        </w:rPr>
        <w:t xml:space="preserve">6 кроз избегавање значајних утицаја на биодиверзитет избором трасе и применом </w:t>
      </w:r>
      <w:r w:rsidRPr="00412DC9">
        <w:rPr>
          <w:sz w:val="20"/>
        </w:rPr>
        <w:t>HDD</w:t>
      </w:r>
      <w:r w:rsidRPr="00412DC9">
        <w:rPr>
          <w:sz w:val="20"/>
          <w:lang w:val="ru-RU"/>
        </w:rPr>
        <w:t>/тренцхлесс метода, спровођење скрининга критичних станишта, робусна сезонска теренска истраживања, процену зависности од екосистемских услуга, примену хијерархије ублажавања, припрему Плана управљања биодиверзитетом, обнову станишта и, по потреби, компензационе мере, уз обезбеђење без нето губитка и, где је потребно, нето добитка вредности биодиверзитета.</w:t>
      </w:r>
    </w:p>
    <w:p w14:paraId="1A1AB53E" w14:textId="77777777" w:rsidR="00412DC9" w:rsidRPr="00412DC9" w:rsidRDefault="00412DC9" w:rsidP="00412DC9">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412DC9">
        <w:rPr>
          <w:rFonts w:cstheme="majorBidi"/>
          <w:b/>
          <w:bCs/>
          <w:color w:val="1F4E79"/>
          <w:sz w:val="26"/>
          <w:szCs w:val="26"/>
          <w:lang w:val="ru-RU"/>
        </w:rPr>
        <w:t>7.3 Социо-економске карактеристике</w:t>
      </w:r>
    </w:p>
    <w:p w14:paraId="0DA7DAA7" w14:textId="77777777" w:rsidR="00412DC9" w:rsidRPr="00412DC9" w:rsidRDefault="00412DC9" w:rsidP="00412DC9">
      <w:pPr>
        <w:spacing w:after="100"/>
        <w:jc w:val="both"/>
        <w:rPr>
          <w:sz w:val="20"/>
          <w:lang w:val="ru-RU"/>
        </w:rPr>
      </w:pPr>
      <w:r w:rsidRPr="00412DC9">
        <w:rPr>
          <w:sz w:val="20"/>
          <w:lang w:val="ru-RU"/>
        </w:rPr>
        <w:t xml:space="preserve">Коридор пролази кроз претежно пољопривредни пејзаж. </w:t>
      </w:r>
      <w:r w:rsidRPr="00412DC9">
        <w:rPr>
          <w:sz w:val="20"/>
        </w:rPr>
        <w:t>ROW</w:t>
      </w:r>
      <w:r w:rsidRPr="00412DC9">
        <w:rPr>
          <w:sz w:val="20"/>
          <w:lang w:val="ru-RU"/>
        </w:rPr>
        <w:t xml:space="preserve"> је у </w:t>
      </w:r>
      <w:r w:rsidRPr="00412DC9">
        <w:rPr>
          <w:sz w:val="20"/>
        </w:rPr>
        <w:t>ESRS</w:t>
      </w:r>
      <w:r w:rsidRPr="00412DC9">
        <w:rPr>
          <w:sz w:val="20"/>
          <w:lang w:val="ru-RU"/>
        </w:rPr>
        <w:t xml:space="preserve"> описан као земљиште широко обрађивано житарицама. Друштвена процена у оквиру </w:t>
      </w:r>
      <w:r w:rsidRPr="00412DC9">
        <w:rPr>
          <w:sz w:val="20"/>
        </w:rPr>
        <w:t>ESIA</w:t>
      </w:r>
      <w:r w:rsidRPr="00412DC9">
        <w:rPr>
          <w:sz w:val="20"/>
          <w:lang w:val="ru-RU"/>
        </w:rPr>
        <w:t xml:space="preserve"> треба да обухвати и коришћење река у близини планираних прелаза, укључујући риболов у културне, рекреативне и егзистенцијалне сврхе, као и друге облике средстава за живот зависне од екосистема.</w:t>
      </w:r>
    </w:p>
    <w:p w14:paraId="7B7BE4F3" w14:textId="77777777" w:rsidR="00412DC9" w:rsidRPr="00412DC9" w:rsidRDefault="00412DC9" w:rsidP="00412DC9">
      <w:pPr>
        <w:numPr>
          <w:ilvl w:val="0"/>
          <w:numId w:val="1"/>
        </w:numPr>
        <w:spacing w:after="40"/>
        <w:contextualSpacing/>
        <w:rPr>
          <w:sz w:val="20"/>
          <w:lang w:val="ru-RU"/>
        </w:rPr>
      </w:pPr>
      <w:r w:rsidRPr="00412DC9">
        <w:rPr>
          <w:sz w:val="20"/>
          <w:lang w:val="ru-RU"/>
        </w:rPr>
        <w:t>Коришћење земљишта: претежно ратарска производња житарица, нарочито пшенице и кукуруза; могућа су присуства башти и воћњака.</w:t>
      </w:r>
    </w:p>
    <w:p w14:paraId="5B0B2587" w14:textId="77777777" w:rsidR="00412DC9" w:rsidRPr="00412DC9" w:rsidRDefault="00412DC9" w:rsidP="00412DC9">
      <w:pPr>
        <w:numPr>
          <w:ilvl w:val="0"/>
          <w:numId w:val="1"/>
        </w:numPr>
        <w:spacing w:after="40"/>
        <w:contextualSpacing/>
        <w:rPr>
          <w:sz w:val="20"/>
          <w:lang w:val="ru-RU"/>
        </w:rPr>
      </w:pPr>
      <w:r w:rsidRPr="00412DC9">
        <w:rPr>
          <w:sz w:val="20"/>
          <w:lang w:val="ru-RU"/>
        </w:rPr>
        <w:t>Власнички статус: претежно приватно власништво; катастарски подаци морају бити потврђени дуж целог коридора.</w:t>
      </w:r>
    </w:p>
    <w:p w14:paraId="55AB9192" w14:textId="77777777" w:rsidR="00412DC9" w:rsidRDefault="00412DC9" w:rsidP="00412DC9">
      <w:pPr>
        <w:numPr>
          <w:ilvl w:val="0"/>
          <w:numId w:val="1"/>
        </w:numPr>
        <w:spacing w:after="40"/>
        <w:contextualSpacing/>
        <w:rPr>
          <w:sz w:val="20"/>
          <w:lang w:val="ru-RU"/>
        </w:rPr>
      </w:pPr>
      <w:r w:rsidRPr="00412DC9">
        <w:rPr>
          <w:sz w:val="20"/>
          <w:lang w:val="ru-RU"/>
        </w:rPr>
        <w:t>Општине/градови: Ниш, Алексинац, Ћићевац и подручје Појата.</w:t>
      </w:r>
    </w:p>
    <w:p w14:paraId="7D603F3C" w14:textId="77777777" w:rsidR="00CE7387" w:rsidRPr="00CE7387" w:rsidRDefault="00CE7387" w:rsidP="00CE7387">
      <w:pPr>
        <w:pStyle w:val="ListBullet"/>
        <w:rPr>
          <w:sz w:val="20"/>
          <w:lang w:val="ru-RU"/>
        </w:rPr>
      </w:pPr>
      <w:r w:rsidRPr="00CE7387">
        <w:rPr>
          <w:sz w:val="20"/>
          <w:lang w:val="ru-RU"/>
        </w:rPr>
        <w:t>Ћићевац је градско насеље и општина у Расинском округу у централној Србији. Према Попису становништва из 2022. године, у самом насељу живи 3.902 становника, док општина има укупно 7.860 становника. Општина се налази у подручју састава Јужне и Западне Мораве и функционално гравитира Крушевцу као свом регионалном центру. Њена привреда је претежно пољопривредног карактера и заснива се на ратарској производњи и гајењу житарица на малим и средњим породичним газдинствима у долини Мораве. Према званичној класификацији јединица локалне самоуправе према степену развијености у Републици Србији, Ћићевац припада трећој групи развијености (ниво развијености од 60–80% републичког просека) и, као и већи део региона, суочава се са депопулацијом и старењем сеоског становништва.</w:t>
      </w:r>
    </w:p>
    <w:p w14:paraId="37C0F881" w14:textId="7A3E2C7C" w:rsidR="00CE7387" w:rsidRPr="00CE7387" w:rsidRDefault="00CE7387" w:rsidP="00CE7387">
      <w:pPr>
        <w:pStyle w:val="ListBullet"/>
        <w:rPr>
          <w:sz w:val="20"/>
          <w:lang w:val="ru-RU"/>
        </w:rPr>
      </w:pPr>
      <w:r w:rsidRPr="00CE7387">
        <w:rPr>
          <w:sz w:val="20"/>
          <w:lang w:val="ru-RU"/>
        </w:rPr>
        <w:t>Ражањ је насеље и општина у Нишавском округу у јужној Србији. Општину чине 23 насеља са укупно 7.010 становника, од којих у самом Ражњу живи 1.138 становника (Попис 2022). Општина се простире на површини од 289 km² и налази се око 50 km северозападно од Ниша. Она је најмања и најизразитије рурална од свих јединица локалне самоуправе обухваћених Пројектом, са врло ниском густином насељености од приближно 24 становника по km² у оквиру дисперзно распоређених насеља. Локална привреда доминантно се ослања на пољопривредну производњу на малим газдинствима. Ражањ је сврстан у четврту групу развијености – групу изразито недовољно развијених јединица локалне самоуправе (испод 60% републичког просека). Изражена депопулација, старење становништва и ограничена доступност локалних услуга условљавају да међу потенцијално погођеним домаћинствима буде већи број старијих лица и лица са нижим приходима, која у великој мери зависе од Алексинца, Ниша или Крушевца за приступ услугама вишег нивоа.</w:t>
      </w:r>
    </w:p>
    <w:p w14:paraId="010A3B05" w14:textId="77777777" w:rsidR="00CE7387" w:rsidRPr="00CE7387" w:rsidRDefault="00CE7387" w:rsidP="00CE7387">
      <w:pPr>
        <w:pStyle w:val="ListBullet"/>
        <w:numPr>
          <w:ilvl w:val="0"/>
          <w:numId w:val="0"/>
        </w:numPr>
        <w:ind w:left="360"/>
        <w:rPr>
          <w:sz w:val="20"/>
          <w:lang w:val="ru-RU"/>
        </w:rPr>
      </w:pPr>
    </w:p>
    <w:p w14:paraId="0086CD3E" w14:textId="3244C121" w:rsidR="00CE7387" w:rsidRPr="00CE7387" w:rsidRDefault="00CE7387" w:rsidP="00CE7387">
      <w:pPr>
        <w:pStyle w:val="ListBullet"/>
        <w:rPr>
          <w:sz w:val="20"/>
          <w:lang w:val="ru-RU"/>
        </w:rPr>
      </w:pPr>
      <w:r w:rsidRPr="00CE7387">
        <w:rPr>
          <w:sz w:val="20"/>
          <w:lang w:val="ru-RU"/>
        </w:rPr>
        <w:t>Алексинац је град и општина у Нишавском округу у јужној Србији. Према Попису становништва из 2022. године, општина има 43.258 становника. Простире се на приближно 707 km² и представља највећу и најурбанизованију од три посматране општине. Подручје има дугу традицију рударства угља у Алексиначком басену, али истовремено и значајно рурално становништво које се бави пољопривредом. Упркос својој величини, Алексинац је такође сврстан у четврту групу развијености – изразито недовољно развијене јединице локалне самоуправе (испод 60% републичког просека), што одражава дуготрајан пад индустријске активности и релативно високу стопу незапослености. Због тога су, у контексту разматрања извора прихода и рањивости становништва у оквиру овог Пројекта, релевантна како пољопривредна домаћинства тако и урбана економија самог града.</w:t>
      </w:r>
    </w:p>
    <w:p w14:paraId="167868FC" w14:textId="6E3DC986" w:rsidR="00CE7387" w:rsidRPr="00CE7387" w:rsidRDefault="00CE7387" w:rsidP="00CE7387">
      <w:pPr>
        <w:pStyle w:val="ListBullet"/>
        <w:spacing w:after="0"/>
        <w:ind w:left="357" w:hanging="357"/>
        <w:rPr>
          <w:sz w:val="20"/>
          <w:lang w:val="ru-RU"/>
        </w:rPr>
      </w:pPr>
      <w:r w:rsidRPr="00CE7387">
        <w:rPr>
          <w:sz w:val="20"/>
          <w:lang w:val="ru-RU"/>
        </w:rPr>
        <w:t xml:space="preserve">Град Ниш је трећи по величини град у Републици Србији и административни центар Нишавског округа. Према Попису становништва из 2022. године, уже градско подручје има приближно 182.800 становника, док на ширем административном подручју живи око 260.200 становника. Ниш представља административно, привредно, трговинско, финансијско, образовно и здравствено средиште југоисточне Србије. Његову привреду карактерише релативно висок степен диверсификације и обухвата електронску индустрију, машиноградњу, текстилну индустрију, </w:t>
      </w:r>
      <w:r w:rsidRPr="00CE7387">
        <w:rPr>
          <w:sz w:val="20"/>
          <w:lang w:val="ru-RU"/>
        </w:rPr>
        <w:lastRenderedPageBreak/>
        <w:t>производњу дувана и прераду хране, као и пословање у оквиру слободне економске зоне и међународног аеродрома. У поређењу са осталим локалним самоуправама у зони утицаја Пројекта, Ниш има најразноврснију економску основу и највећу концентрацију јавних услуга, радних места и</w:t>
      </w:r>
      <w:r>
        <w:rPr>
          <w:sz w:val="20"/>
          <w:lang w:val="ru-RU"/>
        </w:rPr>
        <w:t xml:space="preserve"> </w:t>
      </w:r>
      <w:r w:rsidRPr="00CE7387">
        <w:rPr>
          <w:sz w:val="20"/>
          <w:lang w:val="ru-RU"/>
        </w:rPr>
        <w:t>институција од регионалног значаја.</w:t>
      </w:r>
    </w:p>
    <w:p w14:paraId="31FC6C9A" w14:textId="77777777" w:rsidR="00412DC9" w:rsidRPr="00412DC9" w:rsidRDefault="00412DC9" w:rsidP="00CE7387">
      <w:pPr>
        <w:numPr>
          <w:ilvl w:val="0"/>
          <w:numId w:val="1"/>
        </w:numPr>
        <w:spacing w:after="0"/>
        <w:ind w:left="357" w:hanging="357"/>
        <w:contextualSpacing/>
        <w:rPr>
          <w:sz w:val="20"/>
          <w:lang w:val="ru-RU"/>
        </w:rPr>
      </w:pPr>
      <w:r w:rsidRPr="00412DC9">
        <w:rPr>
          <w:sz w:val="20"/>
          <w:lang w:val="ru-RU"/>
        </w:rPr>
        <w:t>Физичко расељавање се не очекује; примарни друштвени ризик је економско расељавање услед привремених ограничења коришћења пољопривредног земљишта током изградње и трајних ограничења службености током експлоатације.</w:t>
      </w:r>
    </w:p>
    <w:p w14:paraId="3BDF0C43" w14:textId="77777777" w:rsidR="00412DC9" w:rsidRPr="00412DC9" w:rsidRDefault="00412DC9" w:rsidP="00412DC9">
      <w:pPr>
        <w:numPr>
          <w:ilvl w:val="0"/>
          <w:numId w:val="1"/>
        </w:numPr>
        <w:spacing w:after="40"/>
        <w:contextualSpacing/>
        <w:rPr>
          <w:sz w:val="20"/>
          <w:lang w:val="ru-RU"/>
        </w:rPr>
      </w:pPr>
      <w:r w:rsidRPr="00412DC9">
        <w:rPr>
          <w:sz w:val="20"/>
          <w:lang w:val="ru-RU"/>
        </w:rPr>
        <w:t>Рањиве групе ће бити идентификоване током социо-економског истраживања почетног стања; могу укључивати старије власнике земљишта са ограниченом диверсификацијом прихода, неформалне кориснике без формалног права и домаћинства која воде жене.</w:t>
      </w:r>
    </w:p>
    <w:p w14:paraId="76E648A5" w14:textId="77777777" w:rsidR="00412DC9" w:rsidRPr="00412DC9" w:rsidRDefault="00412DC9" w:rsidP="00412DC9">
      <w:pPr>
        <w:numPr>
          <w:ilvl w:val="0"/>
          <w:numId w:val="1"/>
        </w:numPr>
        <w:spacing w:after="40"/>
        <w:contextualSpacing/>
        <w:rPr>
          <w:sz w:val="20"/>
          <w:lang w:val="ru-RU"/>
        </w:rPr>
      </w:pPr>
      <w:r w:rsidRPr="00412DC9">
        <w:rPr>
          <w:sz w:val="20"/>
          <w:lang w:val="ru-RU"/>
        </w:rPr>
        <w:t>Наслеђена питања: гасовод из периода 1995–2003 изграђен је дуж истог коридора; евентуална нерешена питања накнаде или земљишта захтевају дуе дилигенце.</w:t>
      </w:r>
    </w:p>
    <w:p w14:paraId="3BA16A1D" w14:textId="77777777" w:rsidR="00412DC9" w:rsidRPr="00412DC9" w:rsidRDefault="00412DC9" w:rsidP="00412DC9">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412DC9">
        <w:rPr>
          <w:rFonts w:cstheme="majorBidi"/>
          <w:b/>
          <w:bCs/>
          <w:color w:val="1F4E79"/>
          <w:sz w:val="26"/>
          <w:szCs w:val="26"/>
          <w:lang w:val="ru-RU"/>
        </w:rPr>
        <w:t>7.4 Коришћење и власништво над земљиштем</w:t>
      </w:r>
    </w:p>
    <w:p w14:paraId="3A70A5C4" w14:textId="77777777" w:rsidR="00412DC9" w:rsidRPr="00412DC9" w:rsidRDefault="00412DC9" w:rsidP="00412DC9">
      <w:pPr>
        <w:spacing w:after="100"/>
        <w:jc w:val="both"/>
        <w:rPr>
          <w:sz w:val="20"/>
          <w:lang w:val="ru-RU"/>
        </w:rPr>
      </w:pPr>
      <w:r w:rsidRPr="00412DC9">
        <w:rPr>
          <w:sz w:val="20"/>
          <w:lang w:val="ru-RU"/>
        </w:rPr>
        <w:t xml:space="preserve">Коридор гасовода пролази кроз претежно пољопривредни пејзаж долине Јужне Мораве, са </w:t>
      </w:r>
      <w:r w:rsidRPr="00412DC9">
        <w:rPr>
          <w:sz w:val="20"/>
        </w:rPr>
        <w:t>ROW</w:t>
      </w:r>
      <w:r w:rsidRPr="00412DC9">
        <w:rPr>
          <w:sz w:val="20"/>
          <w:lang w:val="ru-RU"/>
        </w:rPr>
        <w:t xml:space="preserve"> који је широко обрађиван житарицама у општинама Ниш, Алексинац, Ћићевац и подручју Појата. Ризици коришћења и власништва над земљиштем јављају се у три временске фазе: прибављање земљишта пре изградње, ограничења приступа и коришћења током изградње и трајне службености у фази експлоатације.</w:t>
      </w:r>
    </w:p>
    <w:p w14:paraId="0E9411C5" w14:textId="77777777" w:rsidR="00412DC9" w:rsidRPr="00412DC9" w:rsidRDefault="00412DC9" w:rsidP="00412DC9">
      <w:pPr>
        <w:spacing w:after="100"/>
        <w:jc w:val="both"/>
        <w:rPr>
          <w:sz w:val="20"/>
          <w:lang w:val="ru-RU"/>
        </w:rPr>
      </w:pPr>
      <w:r w:rsidRPr="00412DC9">
        <w:rPr>
          <w:sz w:val="20"/>
          <w:lang w:val="ru-RU"/>
        </w:rPr>
        <w:t>Према српском праву, прибављање земљишта за линијску инфраструктуру одвија се кроз три механизма: потпуну експропријацију, непотпуну експропријацију и упис службености или терета. Сваки механизам има различите процедуре, правила накнаде и катастарске захтеве.</w:t>
      </w:r>
    </w:p>
    <w:p w14:paraId="5AFC70F2" w14:textId="77777777" w:rsidR="00742896" w:rsidRPr="00742896" w:rsidRDefault="00742896" w:rsidP="00742896">
      <w:pPr>
        <w:spacing w:after="100"/>
        <w:jc w:val="both"/>
        <w:rPr>
          <w:sz w:val="20"/>
          <w:lang w:val="ru-RU"/>
        </w:rPr>
      </w:pPr>
      <w:r w:rsidRPr="00742896">
        <w:rPr>
          <w:sz w:val="20"/>
          <w:lang w:val="ru-RU"/>
        </w:rPr>
        <w:t>Радни појас (Right-of-Way – ROW) за изградњу високопритисног гасовода овог типа током изградње обично износи 30 m. Током експлоатације дефинишу се три зоне у складу са важећим прописима:</w:t>
      </w:r>
    </w:p>
    <w:p w14:paraId="272A4028" w14:textId="77777777" w:rsidR="00742896" w:rsidRPr="00742896" w:rsidRDefault="00742896" w:rsidP="00742896">
      <w:pPr>
        <w:spacing w:after="100"/>
        <w:jc w:val="both"/>
        <w:rPr>
          <w:sz w:val="20"/>
          <w:lang w:val="ru-RU"/>
        </w:rPr>
      </w:pPr>
      <w:r w:rsidRPr="00742896">
        <w:rPr>
          <w:sz w:val="20"/>
          <w:lang w:val="ru-RU"/>
        </w:rPr>
        <w:t>Заштитни појас (Protective Zone):</w:t>
      </w:r>
    </w:p>
    <w:p w14:paraId="1AEBF947" w14:textId="77777777" w:rsidR="00742896" w:rsidRPr="00742896" w:rsidRDefault="00742896" w:rsidP="00742896">
      <w:pPr>
        <w:spacing w:after="100"/>
        <w:jc w:val="both"/>
        <w:rPr>
          <w:sz w:val="20"/>
          <w:lang w:val="ru-RU"/>
        </w:rPr>
      </w:pPr>
      <w:r w:rsidRPr="00742896">
        <w:rPr>
          <w:sz w:val="20"/>
          <w:lang w:val="ru-RU"/>
        </w:rPr>
        <w:t xml:space="preserve"> Ово је најшира зона и простире се 200 метара лево и десно од осе гасовода, без обзира на радни притисак и пречник цевовода. Дебљина зида цеви одређује се на основу фактора који произилазе из броја објеката који се налазе у оквиру ове зоне.</w:t>
      </w:r>
    </w:p>
    <w:p w14:paraId="0CED29D8" w14:textId="77777777" w:rsidR="00742896" w:rsidRPr="00742896" w:rsidRDefault="00742896" w:rsidP="00742896">
      <w:pPr>
        <w:spacing w:after="100"/>
        <w:jc w:val="both"/>
        <w:rPr>
          <w:sz w:val="20"/>
          <w:lang w:val="ru-RU"/>
        </w:rPr>
      </w:pPr>
      <w:r w:rsidRPr="00742896">
        <w:rPr>
          <w:sz w:val="20"/>
          <w:lang w:val="ru-RU"/>
        </w:rPr>
        <w:t>Следеће две зоне зависе и од пречника цевовода и од радног притиска:</w:t>
      </w:r>
    </w:p>
    <w:p w14:paraId="7D9FD2C7" w14:textId="2812BCC6" w:rsidR="00742896" w:rsidRPr="00D20A1A" w:rsidRDefault="00742896" w:rsidP="00742896">
      <w:pPr>
        <w:spacing w:after="100"/>
        <w:ind w:firstLine="720"/>
        <w:jc w:val="both"/>
        <w:rPr>
          <w:sz w:val="20"/>
          <w:lang w:val="ru-RU"/>
        </w:rPr>
      </w:pPr>
      <w:r w:rsidRPr="00742896">
        <w:rPr>
          <w:sz w:val="20"/>
          <w:lang w:val="ru-RU"/>
        </w:rPr>
        <w:t>Зона ограничене градње (</w:t>
      </w:r>
      <w:r w:rsidRPr="00742896">
        <w:rPr>
          <w:sz w:val="20"/>
        </w:rPr>
        <w:t>Restricted</w:t>
      </w:r>
      <w:r w:rsidRPr="00742896">
        <w:rPr>
          <w:sz w:val="20"/>
          <w:lang w:val="ru-RU"/>
        </w:rPr>
        <w:t xml:space="preserve"> </w:t>
      </w:r>
      <w:r w:rsidRPr="00742896">
        <w:rPr>
          <w:sz w:val="20"/>
        </w:rPr>
        <w:t>Building</w:t>
      </w:r>
      <w:r w:rsidRPr="00742896">
        <w:rPr>
          <w:sz w:val="20"/>
          <w:lang w:val="ru-RU"/>
        </w:rPr>
        <w:t xml:space="preserve"> </w:t>
      </w:r>
      <w:r w:rsidRPr="00742896">
        <w:rPr>
          <w:sz w:val="20"/>
        </w:rPr>
        <w:t>Zone</w:t>
      </w:r>
      <w:r w:rsidRPr="00742896">
        <w:rPr>
          <w:sz w:val="20"/>
          <w:lang w:val="ru-RU"/>
        </w:rPr>
        <w:t>):</w:t>
      </w:r>
      <w:r>
        <w:rPr>
          <w:sz w:val="20"/>
          <w:lang w:val="sr-Cyrl-CS"/>
        </w:rPr>
        <w:t xml:space="preserve">  </w:t>
      </w:r>
      <w:r w:rsidRPr="00742896">
        <w:rPr>
          <w:sz w:val="20"/>
          <w:lang w:val="ru-RU"/>
        </w:rPr>
        <w:t>Ова зона дефинише простор у којем ће будућа изградња објеката бити забрањена. За гасовод овог пречника и радни притисак до 55 bar, ширина зоне износи 30 m са обе стране осе гасовода. Уколико је радни притисак 75 bar, ширина зоне износи 75 m са обе стране осе гасовода.</w:t>
      </w:r>
    </w:p>
    <w:p w14:paraId="77662509" w14:textId="77777777" w:rsidR="00742896" w:rsidRPr="00742896" w:rsidRDefault="00742896" w:rsidP="00742896">
      <w:pPr>
        <w:spacing w:after="100"/>
        <w:jc w:val="both"/>
        <w:rPr>
          <w:sz w:val="20"/>
          <w:lang w:val="ru-RU"/>
        </w:rPr>
      </w:pPr>
    </w:p>
    <w:p w14:paraId="7B7D09DC" w14:textId="77777777" w:rsidR="00742896" w:rsidRDefault="00742896" w:rsidP="00742896">
      <w:pPr>
        <w:spacing w:after="100"/>
        <w:ind w:firstLine="720"/>
        <w:jc w:val="both"/>
        <w:rPr>
          <w:sz w:val="20"/>
          <w:lang w:val="ru-RU"/>
        </w:rPr>
      </w:pPr>
      <w:r w:rsidRPr="00742896">
        <w:rPr>
          <w:sz w:val="20"/>
          <w:lang w:val="ru-RU"/>
        </w:rPr>
        <w:t>Експлоатациони појас / Појас одржавања (</w:t>
      </w:r>
      <w:r w:rsidRPr="00742896">
        <w:rPr>
          <w:sz w:val="20"/>
        </w:rPr>
        <w:t>Exploitation</w:t>
      </w:r>
      <w:r w:rsidRPr="00742896">
        <w:rPr>
          <w:sz w:val="20"/>
          <w:lang w:val="ru-RU"/>
        </w:rPr>
        <w:t xml:space="preserve"> </w:t>
      </w:r>
      <w:r w:rsidRPr="00742896">
        <w:rPr>
          <w:sz w:val="20"/>
        </w:rPr>
        <w:t>Zone</w:t>
      </w:r>
      <w:r w:rsidRPr="00742896">
        <w:rPr>
          <w:sz w:val="20"/>
          <w:lang w:val="ru-RU"/>
        </w:rPr>
        <w:t xml:space="preserve"> / </w:t>
      </w:r>
      <w:r w:rsidRPr="00742896">
        <w:rPr>
          <w:sz w:val="20"/>
        </w:rPr>
        <w:t>Maintenance</w:t>
      </w:r>
      <w:r w:rsidRPr="00742896">
        <w:rPr>
          <w:sz w:val="20"/>
          <w:lang w:val="ru-RU"/>
        </w:rPr>
        <w:t xml:space="preserve"> </w:t>
      </w:r>
      <w:r w:rsidRPr="00742896">
        <w:rPr>
          <w:sz w:val="20"/>
        </w:rPr>
        <w:t>Strip</w:t>
      </w:r>
      <w:r w:rsidRPr="00742896">
        <w:rPr>
          <w:sz w:val="20"/>
          <w:lang w:val="ru-RU"/>
        </w:rPr>
        <w:t>)</w:t>
      </w:r>
      <w:r>
        <w:rPr>
          <w:sz w:val="20"/>
          <w:lang w:val="ru-RU"/>
        </w:rPr>
        <w:t xml:space="preserve">: </w:t>
      </w:r>
      <w:r w:rsidRPr="00742896">
        <w:rPr>
          <w:sz w:val="20"/>
          <w:lang w:val="ru-RU"/>
        </w:rPr>
        <w:t>Ово је подручје у којем је забрањена садња дрвећа и извођење било каквих радова, осим пољопривредних активности. За гасовод овог пречника и радни притисак до 55 bar, ширина зоне износи 7,5 m са обе стране осе гасовода. Уколико је радни притисак 75 bar, ширина ове зоне износи 15 m са обе стране осе гасовода.Тренутно је у изради нови пропис којим ће ширина ове две зоне за гасоводе са притиском већим од 55 bar бити смањена. Конкретно, укинуће се разлика између гасовода са притиском већим од 55 bar и гасовода са притиском до 55 bar, тако да ће након усвајања новог прописа ужи појасеви важити за оба случаја.</w:t>
      </w:r>
    </w:p>
    <w:p w14:paraId="2F4AA9F0" w14:textId="7EA0D7A0" w:rsidR="00412DC9" w:rsidRPr="00742896" w:rsidRDefault="00412DC9" w:rsidP="00742896">
      <w:pPr>
        <w:spacing w:after="100"/>
        <w:jc w:val="both"/>
        <w:rPr>
          <w:sz w:val="20"/>
          <w:lang w:val="ru-RU"/>
        </w:rPr>
      </w:pPr>
      <w:r w:rsidRPr="00412DC9">
        <w:rPr>
          <w:sz w:val="20"/>
          <w:lang w:val="ru-RU"/>
        </w:rPr>
        <w:t xml:space="preserve">Српски прописи о експропријацији и земљишту не предвиђају накнаду за губитак приходовне употребе земљишта под службеношћу изван капитализоване тржишне вредности ограничења, што представља значајан несклад са </w:t>
      </w:r>
      <w:r w:rsidRPr="00412DC9">
        <w:rPr>
          <w:sz w:val="20"/>
        </w:rPr>
        <w:t>ESS</w:t>
      </w:r>
      <w:r w:rsidRPr="00412DC9">
        <w:rPr>
          <w:sz w:val="20"/>
          <w:lang w:val="ru-RU"/>
        </w:rPr>
        <w:t>5, који захтева пуну обнову средстава за живот без обзира на примењени правни механизам.</w:t>
      </w:r>
    </w:p>
    <w:p w14:paraId="041A9FAE" w14:textId="61C0756F" w:rsidR="00742896" w:rsidRPr="00742896" w:rsidRDefault="00412DC9" w:rsidP="00742896">
      <w:pPr>
        <w:spacing w:after="100"/>
        <w:jc w:val="both"/>
        <w:rPr>
          <w:sz w:val="20"/>
          <w:lang w:val="ru-RU"/>
        </w:rPr>
      </w:pPr>
      <w:r w:rsidRPr="00412DC9">
        <w:rPr>
          <w:sz w:val="20"/>
          <w:lang w:val="ru-RU"/>
        </w:rPr>
        <w:t xml:space="preserve">Физичко расељавање домаћинстава не очекује се за Фазу 1, јер је траса развијена тако да прати постојећи коридор из периода 1995–2003, уз одступања ради избегавања насеља која су се развила близу старог коридора. Међутим, обим економског расељавања, тј. утицаја на средства за живот и приход од пољопривредног земљишта, још није познат и биће утврђен кроз попис прибављања земљишта и социо-економско истраживање у оквиру </w:t>
      </w:r>
      <w:r w:rsidRPr="00412DC9">
        <w:rPr>
          <w:sz w:val="20"/>
        </w:rPr>
        <w:t>RAP</w:t>
      </w:r>
      <w:r w:rsidRPr="00412DC9">
        <w:rPr>
          <w:sz w:val="20"/>
          <w:lang w:val="ru-RU"/>
        </w:rPr>
        <w:t xml:space="preserve"> процеса.</w:t>
      </w:r>
      <w:r w:rsidR="00742896" w:rsidRPr="00742896">
        <w:rPr>
          <w:rFonts w:ascii="Segoe UI" w:eastAsia="Times New Roman" w:hAnsi="Segoe UI" w:cs="Segoe UI"/>
          <w:szCs w:val="21"/>
          <w:lang w:val="ru-RU"/>
        </w:rPr>
        <w:t xml:space="preserve"> </w:t>
      </w:r>
      <w:r w:rsidR="00742896" w:rsidRPr="00742896">
        <w:rPr>
          <w:sz w:val="20"/>
          <w:lang w:val="ru-RU"/>
        </w:rPr>
        <w:t xml:space="preserve">С обзиром на карактер коридора (претежно површине под житарицама дуж приближно 62 </w:t>
      </w:r>
      <w:r w:rsidR="00742896" w:rsidRPr="00742896">
        <w:rPr>
          <w:sz w:val="20"/>
        </w:rPr>
        <w:t>km</w:t>
      </w:r>
      <w:r w:rsidR="00742896" w:rsidRPr="00742896">
        <w:rPr>
          <w:sz w:val="20"/>
          <w:lang w:val="ru-RU"/>
        </w:rPr>
        <w:t xml:space="preserve"> трасе), привремено економско расељавање </w:t>
      </w:r>
      <w:r w:rsidR="00742896" w:rsidRPr="00742896">
        <w:rPr>
          <w:sz w:val="20"/>
          <w:lang w:val="ru-RU"/>
        </w:rPr>
        <w:lastRenderedPageBreak/>
        <w:t>током изградње и трајни утицаји на приходе услед ограничења која проистичу из успостављања права службености током експлоатације гасовода представљају главне социјалне ризике за Фазу 1 Пројекта.</w:t>
      </w:r>
      <w:r w:rsidR="00742896">
        <w:rPr>
          <w:sz w:val="20"/>
          <w:lang w:val="ru-RU"/>
        </w:rPr>
        <w:t xml:space="preserve"> </w:t>
      </w:r>
      <w:r w:rsidR="00742896" w:rsidRPr="00742896">
        <w:rPr>
          <w:sz w:val="20"/>
          <w:lang w:val="ru-RU"/>
        </w:rPr>
        <w:t xml:space="preserve">Временско планирање грађевинских радова има посебан значај. Главна сезона гајења житарица у овом делу Србије траје приближно од </w:t>
      </w:r>
      <w:r w:rsidR="00742896" w:rsidRPr="00742896">
        <w:rPr>
          <w:b/>
          <w:bCs/>
          <w:sz w:val="20"/>
          <w:lang w:val="ru-RU"/>
        </w:rPr>
        <w:t>априла до септембра</w:t>
      </w:r>
      <w:r w:rsidR="00742896" w:rsidRPr="00742896">
        <w:rPr>
          <w:sz w:val="20"/>
          <w:lang w:val="ru-RU"/>
        </w:rPr>
        <w:t xml:space="preserve">, што значи да би извођење радова током тог периода могло да се преклопи са активним пољопривредним циклусом и доведе до </w:t>
      </w:r>
      <w:r w:rsidR="00742896" w:rsidRPr="00742896">
        <w:rPr>
          <w:b/>
          <w:bCs/>
          <w:sz w:val="20"/>
          <w:lang w:val="ru-RU"/>
        </w:rPr>
        <w:t>губитака пољопривредних култура</w:t>
      </w:r>
      <w:r w:rsidR="00742896" w:rsidRPr="00742896">
        <w:rPr>
          <w:sz w:val="20"/>
          <w:lang w:val="ru-RU"/>
        </w:rPr>
        <w:t>, за које ће бити потребно обезбедити одговарајућу накнаду.</w:t>
      </w:r>
    </w:p>
    <w:p w14:paraId="0F847B21" w14:textId="77777777" w:rsidR="00412DC9" w:rsidRPr="00412DC9" w:rsidRDefault="00412DC9" w:rsidP="00412DC9">
      <w:pPr>
        <w:spacing w:after="100"/>
        <w:jc w:val="both"/>
        <w:rPr>
          <w:sz w:val="20"/>
          <w:lang w:val="ru-RU"/>
        </w:rPr>
      </w:pPr>
      <w:r w:rsidRPr="00412DC9">
        <w:rPr>
          <w:sz w:val="20"/>
          <w:lang w:val="ru-RU"/>
        </w:rPr>
        <w:t xml:space="preserve">Власништво над земљиштем у коридору карактерише комбинација формално регистрованих приватних парцела, државног земљишта и неформално заузетог или коришћеног земљишта. Очекује се да поједини корисници земљишта, посебно мали пољопривредници који обрађују парцеле које се не поклапају у потпуности са катастарским стањем, неће имати формалну документацију. Према </w:t>
      </w:r>
      <w:r w:rsidRPr="00412DC9">
        <w:rPr>
          <w:sz w:val="20"/>
        </w:rPr>
        <w:t>ESS</w:t>
      </w:r>
      <w:r w:rsidRPr="00412DC9">
        <w:rPr>
          <w:sz w:val="20"/>
          <w:lang w:val="ru-RU"/>
        </w:rPr>
        <w:t xml:space="preserve">5, неформални корисници и лица без формалног права имају право да буду размотрени за приходне и егзистенцијалне утицаје и морају бити укључени у </w:t>
      </w:r>
      <w:r w:rsidRPr="00412DC9">
        <w:rPr>
          <w:sz w:val="20"/>
        </w:rPr>
        <w:t>RAP</w:t>
      </w:r>
      <w:r w:rsidRPr="00412DC9">
        <w:rPr>
          <w:sz w:val="20"/>
          <w:lang w:val="ru-RU"/>
        </w:rPr>
        <w:t xml:space="preserve"> попис и оквир накнаде.</w:t>
      </w:r>
    </w:p>
    <w:p w14:paraId="68744780" w14:textId="77777777" w:rsidR="00412DC9" w:rsidRPr="00412DC9" w:rsidRDefault="00412DC9" w:rsidP="00412DC9">
      <w:pPr>
        <w:spacing w:after="100"/>
        <w:jc w:val="both"/>
        <w:rPr>
          <w:sz w:val="20"/>
          <w:lang w:val="ru-RU"/>
        </w:rPr>
      </w:pPr>
      <w:r w:rsidRPr="00412DC9">
        <w:rPr>
          <w:sz w:val="20"/>
          <w:lang w:val="ru-RU"/>
        </w:rPr>
        <w:t xml:space="preserve">Ажурирани катастарски подаци за целокупан коридор од 62 </w:t>
      </w:r>
      <w:r w:rsidRPr="00412DC9">
        <w:rPr>
          <w:sz w:val="20"/>
        </w:rPr>
        <w:t>km</w:t>
      </w:r>
      <w:r w:rsidRPr="00412DC9">
        <w:rPr>
          <w:sz w:val="20"/>
          <w:lang w:val="ru-RU"/>
        </w:rPr>
        <w:t xml:space="preserve"> још нису доступни и представљају кључни недостатак података који мора бити отклоњен у </w:t>
      </w:r>
      <w:r w:rsidRPr="00412DC9">
        <w:rPr>
          <w:sz w:val="20"/>
        </w:rPr>
        <w:t>ESIA</w:t>
      </w:r>
      <w:r w:rsidRPr="00412DC9">
        <w:rPr>
          <w:sz w:val="20"/>
          <w:lang w:val="ru-RU"/>
        </w:rPr>
        <w:t xml:space="preserve"> процесу. </w:t>
      </w:r>
      <w:r w:rsidRPr="00412DC9">
        <w:rPr>
          <w:sz w:val="20"/>
        </w:rPr>
        <w:t>RAP</w:t>
      </w:r>
      <w:r w:rsidRPr="00412DC9">
        <w:rPr>
          <w:sz w:val="20"/>
          <w:lang w:val="ru-RU"/>
        </w:rPr>
        <w:t xml:space="preserve"> процес ће захтевати потпун попис погођених парцела и корисника, процену имовине у складу са принципима заменске вредности </w:t>
      </w:r>
      <w:r w:rsidRPr="00412DC9">
        <w:rPr>
          <w:sz w:val="20"/>
        </w:rPr>
        <w:t>ESS</w:t>
      </w:r>
      <w:r w:rsidRPr="00412DC9">
        <w:rPr>
          <w:sz w:val="20"/>
          <w:lang w:val="ru-RU"/>
        </w:rPr>
        <w:t>5 и стратегију обнове средстава за живот која обухвата привремене и трајне приходне утицаје.</w:t>
      </w:r>
    </w:p>
    <w:p w14:paraId="4FE7E146" w14:textId="77777777" w:rsidR="00412DC9" w:rsidRPr="00412DC9" w:rsidRDefault="00412DC9" w:rsidP="00412DC9">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412DC9">
        <w:rPr>
          <w:rFonts w:cstheme="majorBidi"/>
          <w:b/>
          <w:bCs/>
          <w:color w:val="1F4E79"/>
          <w:sz w:val="26"/>
          <w:szCs w:val="26"/>
          <w:lang w:val="ru-RU"/>
        </w:rPr>
        <w:t>7.5 Здравље</w:t>
      </w:r>
    </w:p>
    <w:p w14:paraId="0DBA2A3A" w14:textId="77777777" w:rsidR="00412DC9" w:rsidRPr="00412DC9" w:rsidRDefault="00412DC9" w:rsidP="00412DC9">
      <w:pPr>
        <w:spacing w:after="100"/>
        <w:jc w:val="both"/>
        <w:rPr>
          <w:sz w:val="20"/>
          <w:lang w:val="ru-RU"/>
        </w:rPr>
      </w:pPr>
      <w:r w:rsidRPr="00412DC9">
        <w:rPr>
          <w:sz w:val="20"/>
          <w:lang w:val="ru-RU"/>
        </w:rPr>
        <w:t>Здравствено почетно стање заједница дуж коридора још није формално процењено у општинама кроз које траса пролази. Доступни национални подаци за Нишавски и Расински округ указују на обрасце сличне ширем јужном и централном српском контексту: старење становништва изнад просека, одлазак радно способног становништва, ограничени секундарни здравствени капацитети ван Ниша и релативно високе стопе кардиоваскуларних и респираторних обољења. Ови фактори су релевантни као почетно стање за процену здравствених утицаја током изградње.</w:t>
      </w:r>
    </w:p>
    <w:p w14:paraId="37534731" w14:textId="77777777" w:rsidR="00742896" w:rsidRPr="00742896" w:rsidRDefault="00412DC9" w:rsidP="00742896">
      <w:pPr>
        <w:spacing w:after="100"/>
        <w:jc w:val="both"/>
        <w:rPr>
          <w:sz w:val="20"/>
          <w:lang w:val="ru-RU"/>
        </w:rPr>
      </w:pPr>
      <w:r w:rsidRPr="00412DC9">
        <w:rPr>
          <w:sz w:val="20"/>
          <w:lang w:val="ru-RU"/>
        </w:rPr>
        <w:t xml:space="preserve">Изградња гасовода може изазвати низ потенцијалних здравствених утицаја на заједнице дуж трасе. Прашина и суспендоване честице из земљаних радова, ископавања, низања цеви и кретања возила неасфалтираним приступним путевима могу утицати на заједнице најближе радном појасу, нарочито тамо где траса пролази на 30 </w:t>
      </w:r>
      <w:r w:rsidRPr="00412DC9">
        <w:rPr>
          <w:sz w:val="20"/>
        </w:rPr>
        <w:t>m</w:t>
      </w:r>
      <w:r w:rsidRPr="00412DC9">
        <w:rPr>
          <w:sz w:val="20"/>
          <w:lang w:val="ru-RU"/>
        </w:rPr>
        <w:t xml:space="preserve"> или мање од стамбених објеката. Издувни гасови великог броја тешких грађевинских возила и машина додатно ће оптеретити локални квалитет ваздуха.</w:t>
      </w:r>
      <w:r w:rsidR="00742896">
        <w:rPr>
          <w:sz w:val="20"/>
          <w:lang w:val="ru-RU"/>
        </w:rPr>
        <w:t xml:space="preserve"> </w:t>
      </w:r>
      <w:r w:rsidR="00742896" w:rsidRPr="00742896">
        <w:rPr>
          <w:sz w:val="20"/>
          <w:lang w:val="ru-RU"/>
        </w:rPr>
        <w:t>Величина ових утицаја зависиће од метеоролошких услова, близине осетљивих рецептора, трајања грађевинских активности на појединим локацијама, као и од ефикасности мера за сузбијање прашине и управљање саобраћајем.</w:t>
      </w:r>
    </w:p>
    <w:p w14:paraId="3569C1DD" w14:textId="54B19280" w:rsidR="00742896" w:rsidRPr="00742896" w:rsidRDefault="00742896" w:rsidP="00742896">
      <w:pPr>
        <w:spacing w:after="100"/>
        <w:jc w:val="both"/>
        <w:rPr>
          <w:sz w:val="20"/>
          <w:lang w:val="ru-RU"/>
        </w:rPr>
      </w:pPr>
      <w:r w:rsidRPr="00742896">
        <w:rPr>
          <w:sz w:val="20"/>
          <w:lang w:val="ru-RU"/>
        </w:rPr>
        <w:t>Бука и вибрације које настају услед рада грађевинске механизације, укључујући багере, бочне полагаче цеви (side-boom tractors), опрему за заваривање и компресоре који се користе током хидрауличког испитивања (hydrotesting), утицаће на локалне заједнице које се налазе у зони утицаја радног појаса. Коридор пролази кроз више насеља у којима се траса гасовода налази у близини стамбених објеката, те ће бити неопходно спровести основна мерења нивоа буке код осетљивих рецептора и израдити моделовање утицаја како би се проценило да ли би грађевинске активности могле довести до прекорачења важећих стандарда буке Републике Србије и граничних вредности утврђених Смерницама Светске банке за заштиту животне средине, здравља и безбедности (EHS Guidelines).Уколико (мада је то мало вероватно) буде потребно ископавање стенске масе или минирање на стрмијим деоницама терена у околини Ражња, утицаји буке и вибрација тла могли би се простирати знатно даље, потенцијално и до неколико стотина метара од места извођења радова.</w:t>
      </w:r>
    </w:p>
    <w:p w14:paraId="39F2A6D9" w14:textId="1BD0497A" w:rsidR="00412DC9" w:rsidRPr="00412DC9" w:rsidRDefault="00742896" w:rsidP="00742896">
      <w:pPr>
        <w:spacing w:after="100"/>
        <w:jc w:val="both"/>
        <w:rPr>
          <w:sz w:val="20"/>
          <w:lang w:val="ru-RU"/>
        </w:rPr>
      </w:pPr>
      <w:r w:rsidRPr="00742896">
        <w:rPr>
          <w:sz w:val="20"/>
          <w:lang w:val="ru-RU"/>
        </w:rPr>
        <w:t>Грађевински саобраћај на локалним и некатегорисаним путевима који повезују радни појас са државном путном мрежом значајно ће повећати кретање тешких теретних возила (HGV – Heavy Goods Vehicles) кроз насеља дуж транспортних рута, што носи ризике од саобраћајних незгода, оштећења коловозне конструкције и привременог нарушавања повезаности локалних заједница.Траса гасовода укршта се са више путева, укључујући и ауто-пут, што ће током радова на укрштањима условити привремена ограничења приступа на мањим путевима, с обзиром на то да је предвиђено да се сва укрштања са главним и асфалтираним путевима изводе бесрововским методама (trenchless methods).Ризици повезани са управљањем саобраћајем посебно су значајни у близини школа, здравствених установа и гробља које је током обиласка терена идентификовано као локација у непосредној близини трасе гасовода.</w:t>
      </w:r>
    </w:p>
    <w:p w14:paraId="31DC545C" w14:textId="77777777" w:rsidR="00412DC9" w:rsidRPr="00412DC9" w:rsidRDefault="00412DC9" w:rsidP="00412DC9">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412DC9">
        <w:rPr>
          <w:rFonts w:cstheme="majorBidi"/>
          <w:b/>
          <w:bCs/>
          <w:color w:val="1F4E79"/>
          <w:sz w:val="26"/>
          <w:szCs w:val="26"/>
          <w:lang w:val="ru-RU"/>
        </w:rPr>
        <w:lastRenderedPageBreak/>
        <w:t>7.6 Културно наслеђе</w:t>
      </w:r>
    </w:p>
    <w:p w14:paraId="6C9D1D25" w14:textId="77777777" w:rsidR="00412DC9" w:rsidRPr="00412DC9" w:rsidRDefault="00412DC9" w:rsidP="00412DC9">
      <w:pPr>
        <w:spacing w:after="100"/>
        <w:jc w:val="both"/>
        <w:rPr>
          <w:sz w:val="20"/>
          <w:lang w:val="ru-RU"/>
        </w:rPr>
      </w:pPr>
      <w:r w:rsidRPr="00412DC9">
        <w:rPr>
          <w:sz w:val="20"/>
          <w:lang w:val="ru-RU"/>
        </w:rPr>
        <w:t xml:space="preserve">Србија има високу густину археолошких локалитета, нарочито дуж речних тераса и на повишеним тачкама са стратешком прегледношћу. Према кабинетским анализама, главна археолошка карактеристика у ширем контексту гасовода је тврђава Сталаћ, удаљена око 8 </w:t>
      </w:r>
      <w:r w:rsidRPr="00412DC9">
        <w:rPr>
          <w:sz w:val="20"/>
        </w:rPr>
        <w:t>km</w:t>
      </w:r>
      <w:r w:rsidRPr="00412DC9">
        <w:rPr>
          <w:sz w:val="20"/>
          <w:lang w:val="ru-RU"/>
        </w:rPr>
        <w:t xml:space="preserve"> западно од коридора Трупале–Појате. Иако се налази изван непосредног подручја утицаја културног наслеђа, аспекти културног наслеђа захтевају даља истраживања током </w:t>
      </w:r>
      <w:r w:rsidRPr="00412DC9">
        <w:rPr>
          <w:sz w:val="20"/>
        </w:rPr>
        <w:t>ESIA</w:t>
      </w:r>
      <w:r w:rsidRPr="00412DC9">
        <w:rPr>
          <w:sz w:val="20"/>
          <w:lang w:val="ru-RU"/>
        </w:rPr>
        <w:t>, укључујући консултације са надлежним заводом. Заједнице дуж коридора треба консултовати о местима културног, духовног или друштвеног значаја, укључујући заштићена стабла, гробље, цркву и евентуална ограничења приступа током радова.</w:t>
      </w:r>
    </w:p>
    <w:p w14:paraId="6273F878" w14:textId="77777777" w:rsidR="00412DC9" w:rsidRPr="00412DC9" w:rsidRDefault="00412DC9" w:rsidP="00412DC9">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412DC9">
        <w:rPr>
          <w:rFonts w:cstheme="majorBidi"/>
          <w:b/>
          <w:bCs/>
          <w:color w:val="1F4E79"/>
          <w:sz w:val="26"/>
          <w:szCs w:val="26"/>
          <w:lang w:val="ru-RU"/>
        </w:rPr>
        <w:t>7.7 Недостаци података о почетном стању</w:t>
      </w:r>
    </w:p>
    <w:p w14:paraId="16100051" w14:textId="77777777" w:rsidR="00412DC9" w:rsidRPr="00412DC9" w:rsidRDefault="00412DC9" w:rsidP="00412DC9">
      <w:pPr>
        <w:spacing w:after="100"/>
        <w:jc w:val="both"/>
        <w:rPr>
          <w:sz w:val="20"/>
          <w:lang w:val="ru-RU"/>
        </w:rPr>
      </w:pPr>
      <w:r w:rsidRPr="00412DC9">
        <w:rPr>
          <w:sz w:val="20"/>
          <w:lang w:val="ru-RU"/>
        </w:rPr>
        <w:t xml:space="preserve">Идентификовани су следећи недостаци података, које треба решити у оквиру </w:t>
      </w:r>
      <w:r w:rsidRPr="00412DC9">
        <w:rPr>
          <w:sz w:val="20"/>
        </w:rPr>
        <w:t>ESIA</w:t>
      </w:r>
      <w:r w:rsidRPr="00412DC9">
        <w:rPr>
          <w:sz w:val="20"/>
          <w:lang w:val="ru-RU"/>
        </w:rPr>
        <w:t>:</w:t>
      </w:r>
    </w:p>
    <w:p w14:paraId="7EE8EC67" w14:textId="77777777" w:rsidR="00412DC9" w:rsidRPr="00412DC9" w:rsidRDefault="00412DC9" w:rsidP="00412DC9">
      <w:pPr>
        <w:numPr>
          <w:ilvl w:val="0"/>
          <w:numId w:val="1"/>
        </w:numPr>
        <w:spacing w:after="40"/>
        <w:contextualSpacing/>
        <w:rPr>
          <w:sz w:val="20"/>
          <w:lang w:val="ru-RU"/>
        </w:rPr>
      </w:pPr>
      <w:r w:rsidRPr="00412DC9">
        <w:rPr>
          <w:sz w:val="20"/>
          <w:lang w:val="ru-RU"/>
        </w:rPr>
        <w:t xml:space="preserve">Катастарски подаци: потребни су ажурирани катастарски подаци дуж целог коридора од 62 </w:t>
      </w:r>
      <w:r w:rsidRPr="00412DC9">
        <w:rPr>
          <w:sz w:val="20"/>
        </w:rPr>
        <w:t>km</w:t>
      </w:r>
      <w:r w:rsidRPr="00412DC9">
        <w:rPr>
          <w:sz w:val="20"/>
          <w:lang w:val="ru-RU"/>
        </w:rPr>
        <w:t xml:space="preserve"> за потребе пописа прибављања земљишта.</w:t>
      </w:r>
    </w:p>
    <w:p w14:paraId="48C22879" w14:textId="77777777" w:rsidR="00412DC9" w:rsidRPr="00412DC9" w:rsidRDefault="00412DC9" w:rsidP="00412DC9">
      <w:pPr>
        <w:numPr>
          <w:ilvl w:val="0"/>
          <w:numId w:val="1"/>
        </w:numPr>
        <w:spacing w:after="40"/>
        <w:contextualSpacing/>
        <w:rPr>
          <w:sz w:val="20"/>
          <w:lang w:val="ru-RU"/>
        </w:rPr>
      </w:pPr>
      <w:r w:rsidRPr="00412DC9">
        <w:rPr>
          <w:sz w:val="20"/>
          <w:lang w:val="ru-RU"/>
        </w:rPr>
        <w:t>Регистар културног наслеђа: теренски преглед са Заводом за заштиту споменика културе још није спроведен; потребно је спровести и консултације са заједницама ради идентификације места локалног културног или духовног значаја.</w:t>
      </w:r>
    </w:p>
    <w:p w14:paraId="5B9789F0" w14:textId="77777777" w:rsidR="00412DC9" w:rsidRPr="00412DC9" w:rsidRDefault="00412DC9" w:rsidP="00412DC9">
      <w:pPr>
        <w:numPr>
          <w:ilvl w:val="0"/>
          <w:numId w:val="1"/>
        </w:numPr>
        <w:spacing w:after="40"/>
        <w:contextualSpacing/>
        <w:rPr>
          <w:sz w:val="20"/>
          <w:lang w:val="ru-RU"/>
        </w:rPr>
      </w:pPr>
      <w:r w:rsidRPr="00412DC9">
        <w:rPr>
          <w:sz w:val="20"/>
          <w:lang w:val="ru-RU"/>
        </w:rPr>
        <w:t>Сезонски подаци о биодиверзитету: теренска истраживања још нису спроведена; истраживања морају бити заказана у складу са сезонским прозорима и да обезбеде податке за компоненту екосистемских услуга.</w:t>
      </w:r>
    </w:p>
    <w:p w14:paraId="5F93B02D" w14:textId="77777777" w:rsidR="00412DC9" w:rsidRPr="00412DC9" w:rsidRDefault="00412DC9" w:rsidP="00412DC9">
      <w:pPr>
        <w:numPr>
          <w:ilvl w:val="0"/>
          <w:numId w:val="1"/>
        </w:numPr>
        <w:spacing w:after="40"/>
        <w:contextualSpacing/>
        <w:rPr>
          <w:sz w:val="20"/>
          <w:lang w:val="ru-RU"/>
        </w:rPr>
      </w:pPr>
      <w:r w:rsidRPr="00412DC9">
        <w:rPr>
          <w:sz w:val="20"/>
          <w:lang w:val="ru-RU"/>
        </w:rPr>
        <w:t xml:space="preserve">Хидрологија и поплавни ризик: потребни су детаљни хидролошки подаци за прелазе преко водотокова, укључујући анализу учесталости поплава и процене изводљивости </w:t>
      </w:r>
      <w:r w:rsidRPr="00412DC9">
        <w:rPr>
          <w:sz w:val="20"/>
        </w:rPr>
        <w:t>HDD</w:t>
      </w:r>
      <w:r w:rsidRPr="00412DC9">
        <w:rPr>
          <w:sz w:val="20"/>
          <w:lang w:val="ru-RU"/>
        </w:rPr>
        <w:t>.</w:t>
      </w:r>
    </w:p>
    <w:p w14:paraId="3FDA8F15" w14:textId="77777777" w:rsidR="00412DC9" w:rsidRPr="00412DC9" w:rsidRDefault="00412DC9" w:rsidP="00412DC9">
      <w:pPr>
        <w:numPr>
          <w:ilvl w:val="0"/>
          <w:numId w:val="1"/>
        </w:numPr>
        <w:spacing w:after="40"/>
        <w:contextualSpacing/>
        <w:rPr>
          <w:sz w:val="20"/>
          <w:lang w:val="ru-RU"/>
        </w:rPr>
      </w:pPr>
      <w:r w:rsidRPr="00412DC9">
        <w:rPr>
          <w:sz w:val="20"/>
          <w:lang w:val="ru-RU"/>
        </w:rPr>
        <w:t xml:space="preserve">Скрининг </w:t>
      </w:r>
      <w:r w:rsidRPr="00412DC9">
        <w:rPr>
          <w:sz w:val="20"/>
        </w:rPr>
        <w:t>OP</w:t>
      </w:r>
      <w:r w:rsidRPr="00412DC9">
        <w:rPr>
          <w:sz w:val="20"/>
          <w:lang w:val="ru-RU"/>
        </w:rPr>
        <w:t xml:space="preserve"> 7.50: систем реке Мораве, као притоке Дунава, захтева разматрање применљивости политике међународних водних путева. У овој фази се прелиминарно сматра да политика можда није применљива с обзиром на околности изградње и рада гасовода и значајну удаљеност од границе.</w:t>
      </w:r>
    </w:p>
    <w:p w14:paraId="3EAFDF36" w14:textId="77777777" w:rsidR="00412DC9" w:rsidRDefault="00412DC9" w:rsidP="00412DC9">
      <w:pPr>
        <w:numPr>
          <w:ilvl w:val="0"/>
          <w:numId w:val="1"/>
        </w:numPr>
        <w:spacing w:after="40"/>
        <w:contextualSpacing/>
        <w:rPr>
          <w:sz w:val="20"/>
          <w:lang w:val="ru-RU"/>
        </w:rPr>
      </w:pPr>
      <w:r w:rsidRPr="00412DC9">
        <w:rPr>
          <w:sz w:val="20"/>
          <w:lang w:val="ru-RU"/>
        </w:rPr>
        <w:t>Социо-економско почетно стање: формално социо-економско и здравствено истраживање заједница дуж коридора још није спроведено.</w:t>
      </w:r>
    </w:p>
    <w:p w14:paraId="3B26C0D0" w14:textId="77777777" w:rsidR="008B6A80" w:rsidRDefault="008B6A80" w:rsidP="008B6A80">
      <w:pPr>
        <w:spacing w:after="40"/>
        <w:contextualSpacing/>
        <w:rPr>
          <w:sz w:val="20"/>
          <w:lang w:val="ru-RU"/>
        </w:rPr>
      </w:pPr>
    </w:p>
    <w:p w14:paraId="4D8C6E8A" w14:textId="77777777" w:rsidR="008B6A80" w:rsidRDefault="008B6A80" w:rsidP="008B6A80">
      <w:pPr>
        <w:spacing w:after="40"/>
        <w:contextualSpacing/>
        <w:rPr>
          <w:sz w:val="20"/>
          <w:lang w:val="ru-RU"/>
        </w:rPr>
      </w:pPr>
    </w:p>
    <w:p w14:paraId="1377D39D" w14:textId="77777777" w:rsidR="008B6A80" w:rsidRPr="008B6A80" w:rsidRDefault="008B6A80" w:rsidP="008B6A80">
      <w:pPr>
        <w:keepNext/>
        <w:keepLines/>
        <w:spacing w:before="480" w:after="0"/>
        <w:outlineLvl w:val="0"/>
        <w:rPr>
          <w:rFonts w:asciiTheme="majorHAnsi" w:eastAsiaTheme="majorEastAsia" w:hAnsiTheme="majorHAnsi" w:cstheme="majorBidi"/>
          <w:b/>
          <w:bCs/>
          <w:color w:val="365F91" w:themeColor="accent1" w:themeShade="BF"/>
          <w:sz w:val="28"/>
          <w:szCs w:val="28"/>
          <w:lang w:val="ru-RU"/>
        </w:rPr>
      </w:pPr>
      <w:r w:rsidRPr="008B6A80">
        <w:rPr>
          <w:rFonts w:cstheme="majorBidi"/>
          <w:b/>
          <w:bCs/>
          <w:color w:val="1F4E79"/>
          <w:sz w:val="28"/>
          <w:szCs w:val="28"/>
          <w:lang w:val="ru-RU"/>
        </w:rPr>
        <w:t>8. Идентификација потенцијалних ризика и утицаја</w:t>
      </w:r>
    </w:p>
    <w:p w14:paraId="76FDD9F1" w14:textId="77777777" w:rsidR="008B6A80" w:rsidRPr="008B6A80" w:rsidRDefault="008B6A80" w:rsidP="008B6A80">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8B6A80">
        <w:rPr>
          <w:rFonts w:cstheme="majorBidi"/>
          <w:b/>
          <w:bCs/>
          <w:color w:val="1F4E79"/>
          <w:sz w:val="26"/>
          <w:szCs w:val="26"/>
          <w:lang w:val="ru-RU"/>
        </w:rPr>
        <w:t>8.1 Увод</w:t>
      </w:r>
    </w:p>
    <w:p w14:paraId="039EDD54" w14:textId="77777777" w:rsidR="008B6A80" w:rsidRPr="008B6A80" w:rsidRDefault="008B6A80" w:rsidP="008B6A80">
      <w:pPr>
        <w:spacing w:after="100"/>
        <w:jc w:val="both"/>
        <w:rPr>
          <w:sz w:val="20"/>
          <w:lang w:val="ru-RU"/>
        </w:rPr>
      </w:pPr>
      <w:r w:rsidRPr="008B6A80">
        <w:rPr>
          <w:sz w:val="20"/>
          <w:lang w:val="ru-RU"/>
        </w:rPr>
        <w:t>Потенцијални ризици ове прелиминарне трасе идентификовани су анализом сателитских и топографских карата, а више карактеристика је одабрано пре посете терену од 30. јуна до 2. јула 2026. године. Током посете није било изводљиво обићи целу трасу, па је приоритет дат двама главним прелазима преко Мораве, прелазима преко мањих река и канала за наводњавање, близини домаћинстава, објеката, гробља и изграђене инфраструктуре, укључујући аутопутеве и телекомуникационе торњеве.</w:t>
      </w:r>
    </w:p>
    <w:p w14:paraId="009D8CDA" w14:textId="77777777" w:rsidR="008B6A80" w:rsidRPr="008B6A80" w:rsidRDefault="008B6A80" w:rsidP="008B6A80">
      <w:pPr>
        <w:spacing w:after="100"/>
        <w:jc w:val="both"/>
        <w:rPr>
          <w:sz w:val="20"/>
          <w:lang w:val="ru-RU"/>
        </w:rPr>
      </w:pPr>
      <w:r w:rsidRPr="008B6A80">
        <w:rPr>
          <w:sz w:val="20"/>
          <w:lang w:val="ru-RU"/>
        </w:rPr>
        <w:t>Табеле у наставку приказују главне потенцијалне еколошке, социо-економске и утицаје на културно наслеђе за гасовод, и садрже следеће информације:</w:t>
      </w:r>
    </w:p>
    <w:p w14:paraId="3731368D" w14:textId="77777777" w:rsidR="008B6A80" w:rsidRPr="008B6A80" w:rsidRDefault="008B6A80" w:rsidP="008B6A80">
      <w:pPr>
        <w:numPr>
          <w:ilvl w:val="0"/>
          <w:numId w:val="1"/>
        </w:numPr>
        <w:spacing w:after="40"/>
        <w:contextualSpacing/>
        <w:rPr>
          <w:sz w:val="20"/>
          <w:lang w:val="ru-RU"/>
        </w:rPr>
      </w:pPr>
      <w:r w:rsidRPr="008B6A80">
        <w:rPr>
          <w:sz w:val="19"/>
          <w:lang w:val="ru-RU"/>
        </w:rPr>
        <w:t>Подручје утицаја: списак еколошких, социо-економских и компоненти културног наслеђа које могу бити погођене активностима пројекта;</w:t>
      </w:r>
    </w:p>
    <w:p w14:paraId="76069144" w14:textId="77777777" w:rsidR="008B6A80" w:rsidRPr="008B6A80" w:rsidRDefault="008B6A80" w:rsidP="008B6A80">
      <w:pPr>
        <w:numPr>
          <w:ilvl w:val="0"/>
          <w:numId w:val="1"/>
        </w:numPr>
        <w:spacing w:after="40"/>
        <w:contextualSpacing/>
        <w:rPr>
          <w:sz w:val="20"/>
          <w:lang w:val="ru-RU"/>
        </w:rPr>
      </w:pPr>
      <w:r w:rsidRPr="008B6A80">
        <w:rPr>
          <w:sz w:val="19"/>
          <w:lang w:val="ru-RU"/>
        </w:rPr>
        <w:t>Потенцијални значајни утицаји: врсте утицаја или извори утицаја који би могли настати на основу тренутно доступних информација о пројекту и почетном стању;</w:t>
      </w:r>
    </w:p>
    <w:p w14:paraId="74FFE565" w14:textId="77777777" w:rsidR="008B6A80" w:rsidRPr="008B6A80" w:rsidRDefault="008B6A80" w:rsidP="008B6A80">
      <w:pPr>
        <w:numPr>
          <w:ilvl w:val="0"/>
          <w:numId w:val="1"/>
        </w:numPr>
        <w:spacing w:after="40"/>
        <w:contextualSpacing/>
        <w:rPr>
          <w:sz w:val="20"/>
          <w:lang w:val="ru-RU"/>
        </w:rPr>
      </w:pPr>
      <w:r w:rsidRPr="008B6A80">
        <w:rPr>
          <w:sz w:val="19"/>
          <w:lang w:val="ru-RU"/>
        </w:rPr>
        <w:t>Подручје утицаја: географско подручје које би потенцијално могло бити погођено утицајем; дато је индикативно и биће прецизирано током детаљне процене;</w:t>
      </w:r>
    </w:p>
    <w:p w14:paraId="79ED5862" w14:textId="77777777" w:rsidR="00FA081E" w:rsidRDefault="008B6A80" w:rsidP="00FA081E">
      <w:pPr>
        <w:numPr>
          <w:ilvl w:val="0"/>
          <w:numId w:val="1"/>
        </w:numPr>
        <w:spacing w:after="40"/>
        <w:contextualSpacing/>
        <w:rPr>
          <w:sz w:val="20"/>
          <w:lang w:val="ru-RU"/>
        </w:rPr>
      </w:pPr>
      <w:r w:rsidRPr="008B6A80">
        <w:rPr>
          <w:sz w:val="19"/>
          <w:lang w:val="ru-RU"/>
        </w:rPr>
        <w:t>Опције ублажавања: врсте мера ублажавања и контроле које се могу размотрити када се током процене идентификују значајни утицаји.</w:t>
      </w:r>
    </w:p>
    <w:p w14:paraId="2C8966F7" w14:textId="77777777" w:rsidR="00FA081E" w:rsidRDefault="00FA081E" w:rsidP="00FA081E">
      <w:pPr>
        <w:spacing w:after="40"/>
        <w:contextualSpacing/>
        <w:rPr>
          <w:sz w:val="20"/>
          <w:lang w:val="ru-RU"/>
        </w:rPr>
      </w:pPr>
    </w:p>
    <w:p w14:paraId="4FC7779C" w14:textId="77777777" w:rsidR="00FA081E" w:rsidRDefault="00FA081E" w:rsidP="00FA081E">
      <w:pPr>
        <w:spacing w:after="40"/>
        <w:contextualSpacing/>
        <w:rPr>
          <w:sz w:val="20"/>
          <w:lang w:val="ru-RU"/>
        </w:rPr>
      </w:pPr>
      <w:r w:rsidRPr="00FA081E">
        <w:rPr>
          <w:sz w:val="20"/>
          <w:lang w:val="ru-RU"/>
        </w:rPr>
        <w:t>У погледу подручја утицаја (Area of Influence) усвојени су следећи критеријуми:</w:t>
      </w:r>
    </w:p>
    <w:p w14:paraId="064900AE" w14:textId="77777777" w:rsidR="00FA081E" w:rsidRDefault="00FA081E" w:rsidP="00FA081E">
      <w:pPr>
        <w:spacing w:after="40"/>
        <w:contextualSpacing/>
        <w:rPr>
          <w:sz w:val="20"/>
          <w:lang w:val="ru-RU"/>
        </w:rPr>
      </w:pPr>
    </w:p>
    <w:p w14:paraId="659BC240" w14:textId="32446E52" w:rsidR="00FA081E" w:rsidRPr="00FA081E" w:rsidRDefault="00FA081E" w:rsidP="00FA081E">
      <w:pPr>
        <w:pStyle w:val="ListParagraph"/>
        <w:numPr>
          <w:ilvl w:val="0"/>
          <w:numId w:val="13"/>
        </w:numPr>
        <w:spacing w:after="40"/>
        <w:rPr>
          <w:sz w:val="20"/>
          <w:lang w:val="ru-RU"/>
        </w:rPr>
      </w:pPr>
      <w:r w:rsidRPr="00FA081E">
        <w:rPr>
          <w:sz w:val="20"/>
          <w:lang w:val="ru-RU"/>
        </w:rPr>
        <w:lastRenderedPageBreak/>
        <w:t>Локални ниво (Local) – утицаји који погађају локалне еколошке, социо-економске или ресурсе културног наслеђа, односно који су ограничени на једно станиште/биотоп, једну (локалну) административну јединицу или једну локалну заједницу. Иако се сматрају локалним, просторни обухват утицаја у овој категорији може значајно варирати у зависности од врсте утицаја и његове локације. Локални утицаји могу бити ограничени на радни појас (RoW) ширине 30 m, као и на подручја непосредно захваћена надземним постројењима (AGI) и привременим објектима и радовима (нпр. приступни путеви, кампови за смештај радника и складишта цеви). Међутим, поједини локални утицаји могу се простирати и изван ових површина, али и даље остати у оквирима локалног контекста (на пример, на удаљености од неколико стотина метара или више од радног појаса). Оквирне удаљености за поједине локалне утицаје приказане су у наредним табелама. Имајући у виду постојање рударских активности на подручју Алексинца, биће прибављене релевантне информације о таквим активностима, иако је мало вероватно да оне представљају значајно ограничење, с обзиром на постојање постојећег гасовода и његових заштитних зона које ограничавају одређене врсте развоја и коришћења простора.</w:t>
      </w:r>
    </w:p>
    <w:p w14:paraId="237808FD" w14:textId="77777777" w:rsidR="00FA081E" w:rsidRPr="00FA081E" w:rsidRDefault="00FA081E" w:rsidP="00FA081E">
      <w:pPr>
        <w:keepNext/>
        <w:keepLines/>
        <w:spacing w:before="200" w:after="0"/>
        <w:outlineLvl w:val="1"/>
        <w:rPr>
          <w:sz w:val="20"/>
          <w:lang w:val="ru-RU"/>
        </w:rPr>
      </w:pPr>
    </w:p>
    <w:p w14:paraId="4EFD8F6D" w14:textId="77777777" w:rsidR="00FA081E" w:rsidRPr="00FA081E" w:rsidRDefault="00FA081E" w:rsidP="00FA081E">
      <w:pPr>
        <w:pStyle w:val="ListParagraph"/>
        <w:keepNext/>
        <w:keepLines/>
        <w:numPr>
          <w:ilvl w:val="0"/>
          <w:numId w:val="13"/>
        </w:numPr>
        <w:spacing w:before="200" w:after="0"/>
        <w:outlineLvl w:val="1"/>
        <w:rPr>
          <w:sz w:val="20"/>
          <w:lang w:val="ru-RU"/>
        </w:rPr>
      </w:pPr>
      <w:r w:rsidRPr="00FA081E">
        <w:rPr>
          <w:sz w:val="20"/>
          <w:lang w:val="ru-RU"/>
        </w:rPr>
        <w:t>Регионални/покрајински ниво (Regional/Provincial) – утицаји који погађају регионалне еколошке, социо-економске или ресурсе културног наслеђа, или се испољавају на регионалном нивоу одређеном карактеристикама станишта, административним границама или заједницама. Оквирно се сматра да просторни обухват ових утицаја може износити до неколико десетина километара.</w:t>
      </w:r>
    </w:p>
    <w:p w14:paraId="0446FBC1" w14:textId="691C24C5" w:rsidR="00FA081E" w:rsidRPr="00FA081E" w:rsidRDefault="00FA081E" w:rsidP="00FA081E">
      <w:pPr>
        <w:pStyle w:val="ListParagraph"/>
        <w:keepNext/>
        <w:keepLines/>
        <w:numPr>
          <w:ilvl w:val="0"/>
          <w:numId w:val="13"/>
        </w:numPr>
        <w:spacing w:before="200" w:after="0"/>
        <w:outlineLvl w:val="1"/>
        <w:rPr>
          <w:rFonts w:asciiTheme="majorHAnsi" w:eastAsiaTheme="majorEastAsia" w:hAnsiTheme="majorHAnsi" w:cstheme="majorBidi"/>
          <w:b/>
          <w:bCs/>
          <w:color w:val="4F81BD" w:themeColor="accent1"/>
          <w:sz w:val="26"/>
          <w:szCs w:val="26"/>
          <w:lang w:val="ru-RU"/>
        </w:rPr>
      </w:pPr>
      <w:r w:rsidRPr="00FA081E">
        <w:rPr>
          <w:sz w:val="20"/>
          <w:lang w:val="ru-RU"/>
        </w:rPr>
        <w:t>Национални ниво (National) – утицаји који погађају национално значајне еколошке, социо-економске или ресурсе културног наслеђа, односно подручја која су заштићена или препозната као значајна на националном нивоу. Оквирно се сматра да просторни обухват ових утицаја може износити до неколико стотина километара.</w:t>
      </w:r>
    </w:p>
    <w:p w14:paraId="68AC6371" w14:textId="32A8796C" w:rsidR="00FA081E" w:rsidRPr="00FA081E" w:rsidRDefault="008B6A80" w:rsidP="00FA081E">
      <w:pPr>
        <w:keepNext/>
        <w:keepLines/>
        <w:spacing w:before="200" w:after="0"/>
        <w:outlineLvl w:val="1"/>
        <w:rPr>
          <w:rFonts w:cstheme="majorBidi"/>
          <w:b/>
          <w:bCs/>
          <w:color w:val="1F4E79"/>
          <w:sz w:val="26"/>
          <w:szCs w:val="26"/>
          <w:lang w:val="ru-RU"/>
        </w:rPr>
      </w:pPr>
      <w:r w:rsidRPr="00FA081E">
        <w:rPr>
          <w:rFonts w:cstheme="majorBidi"/>
          <w:b/>
          <w:bCs/>
          <w:color w:val="1F4E79"/>
          <w:sz w:val="26"/>
          <w:szCs w:val="26"/>
          <w:lang w:val="ru-RU"/>
        </w:rPr>
        <w:t>8.2 Еколошки и друштвени ресурси и рецептори</w:t>
      </w:r>
    </w:p>
    <w:p w14:paraId="10E7AC1A" w14:textId="77777777" w:rsidR="008B6A80" w:rsidRPr="008B6A80" w:rsidRDefault="008B6A80" w:rsidP="008B6A80">
      <w:pPr>
        <w:spacing w:after="100"/>
        <w:jc w:val="both"/>
        <w:rPr>
          <w:sz w:val="20"/>
          <w:lang w:val="ru-RU"/>
        </w:rPr>
      </w:pPr>
      <w:r w:rsidRPr="008B6A80">
        <w:rPr>
          <w:sz w:val="20"/>
          <w:lang w:val="ru-RU"/>
        </w:rPr>
        <w:t>Током визуелног прегледа у оквиру посете терену, еколошки и друштвени консултанти фокусирали су се на више претходно идентификованих карактеристика. Локације и анализа са посете терену приказане су у Додатку А документа.</w:t>
      </w:r>
    </w:p>
    <w:p w14:paraId="22C20F02" w14:textId="77777777" w:rsidR="008B6A80" w:rsidRPr="008B6A80" w:rsidRDefault="008B6A80" w:rsidP="008B6A80">
      <w:pPr>
        <w:spacing w:after="100"/>
        <w:jc w:val="both"/>
        <w:rPr>
          <w:sz w:val="20"/>
          <w:lang w:val="ru-RU"/>
        </w:rPr>
      </w:pPr>
      <w:r w:rsidRPr="008B6A80">
        <w:rPr>
          <w:sz w:val="20"/>
          <w:lang w:val="ru-RU"/>
        </w:rPr>
        <w:t>Са еколошког становишта, главни осетљиви рецептори обухватају:</w:t>
      </w:r>
    </w:p>
    <w:p w14:paraId="09C674A1" w14:textId="77777777" w:rsidR="008B6A80" w:rsidRPr="008B6A80" w:rsidRDefault="008B6A80" w:rsidP="008B6A80">
      <w:pPr>
        <w:numPr>
          <w:ilvl w:val="0"/>
          <w:numId w:val="1"/>
        </w:numPr>
        <w:spacing w:after="40"/>
        <w:contextualSpacing/>
        <w:rPr>
          <w:sz w:val="20"/>
          <w:lang w:val="ru-RU"/>
        </w:rPr>
      </w:pPr>
      <w:r w:rsidRPr="008B6A80">
        <w:rPr>
          <w:sz w:val="19"/>
          <w:lang w:val="ru-RU"/>
        </w:rPr>
        <w:t xml:space="preserve">Прелазе преко реке Мораве, који ће највероватније бити изведени </w:t>
      </w:r>
      <w:r w:rsidRPr="008B6A80">
        <w:rPr>
          <w:sz w:val="19"/>
        </w:rPr>
        <w:t>HDD</w:t>
      </w:r>
      <w:r w:rsidRPr="008B6A80">
        <w:rPr>
          <w:sz w:val="19"/>
          <w:lang w:val="ru-RU"/>
        </w:rPr>
        <w:t xml:space="preserve"> методом, при чему ће улазне и излазне јаме бити постављене типично више од 300 </w:t>
      </w:r>
      <w:r w:rsidRPr="008B6A80">
        <w:rPr>
          <w:sz w:val="19"/>
        </w:rPr>
        <w:t>m</w:t>
      </w:r>
      <w:r w:rsidRPr="008B6A80">
        <w:rPr>
          <w:sz w:val="19"/>
          <w:lang w:val="ru-RU"/>
        </w:rPr>
        <w:t xml:space="preserve"> од речног корита, а постројења, опрема, базени за бентонит и пратећи садржаји изван поплавног насипа. Значајни негативни еколошки ефекти се не очекују, али постоје инхерентни ризици </w:t>
      </w:r>
      <w:r w:rsidRPr="008B6A80">
        <w:rPr>
          <w:sz w:val="19"/>
        </w:rPr>
        <w:t>HDD</w:t>
      </w:r>
      <w:r w:rsidRPr="008B6A80">
        <w:rPr>
          <w:sz w:val="19"/>
          <w:lang w:val="ru-RU"/>
        </w:rPr>
        <w:t>-а, укључујући избијање исплаке које може утицати на површинске или подземне воде.</w:t>
      </w:r>
    </w:p>
    <w:p w14:paraId="1D75011C" w14:textId="77777777" w:rsidR="008B6A80" w:rsidRPr="008B6A80" w:rsidRDefault="008B6A80" w:rsidP="008B6A80">
      <w:pPr>
        <w:numPr>
          <w:ilvl w:val="0"/>
          <w:numId w:val="1"/>
        </w:numPr>
        <w:spacing w:after="40"/>
        <w:contextualSpacing/>
        <w:rPr>
          <w:sz w:val="20"/>
          <w:lang w:val="ru-RU"/>
        </w:rPr>
      </w:pPr>
      <w:r w:rsidRPr="008B6A80">
        <w:rPr>
          <w:sz w:val="19"/>
          <w:lang w:val="ru-RU"/>
        </w:rPr>
        <w:t xml:space="preserve">Прелазе преко мањих река, измењених речних канала и канала за наводњавање. Због променљивих водостаја, измењених режима тока и често поремећених станишта, очекује се да се вегетација након обнове може релативно брзо опоравити; међутим, присуство водоземаца и птица захтева процену у </w:t>
      </w:r>
      <w:r w:rsidRPr="008B6A80">
        <w:rPr>
          <w:sz w:val="19"/>
        </w:rPr>
        <w:t>ESIA</w:t>
      </w:r>
      <w:r w:rsidRPr="008B6A80">
        <w:rPr>
          <w:sz w:val="19"/>
          <w:lang w:val="ru-RU"/>
        </w:rPr>
        <w:t>.</w:t>
      </w:r>
    </w:p>
    <w:p w14:paraId="2CB840A0" w14:textId="77777777" w:rsidR="008B6A80" w:rsidRPr="008B6A80" w:rsidRDefault="008B6A80" w:rsidP="008B6A80">
      <w:pPr>
        <w:numPr>
          <w:ilvl w:val="0"/>
          <w:numId w:val="1"/>
        </w:numPr>
        <w:spacing w:after="40"/>
        <w:contextualSpacing/>
        <w:rPr>
          <w:sz w:val="20"/>
          <w:lang w:val="ru-RU"/>
        </w:rPr>
      </w:pPr>
      <w:r w:rsidRPr="008B6A80">
        <w:rPr>
          <w:sz w:val="19"/>
          <w:lang w:val="ru-RU"/>
        </w:rPr>
        <w:t>Шумска станишта, углавном у стрмом шумовитом подручју западно од Ражња и у мањим шумским појасевима између обрадивог земљишта и уз водотокове. Вредна шумска станишта на стрмијим падинама треба заштитити избором трасе кроз равнији терен источно од њих, уз аутопут А1.</w:t>
      </w:r>
    </w:p>
    <w:p w14:paraId="33940F78" w14:textId="77777777" w:rsidR="008B6A80" w:rsidRPr="008B6A80" w:rsidRDefault="008B6A80" w:rsidP="008B6A80">
      <w:pPr>
        <w:spacing w:after="100"/>
        <w:jc w:val="both"/>
        <w:rPr>
          <w:sz w:val="20"/>
          <w:lang w:val="ru-RU"/>
        </w:rPr>
      </w:pPr>
      <w:r w:rsidRPr="008B6A80">
        <w:rPr>
          <w:sz w:val="20"/>
          <w:lang w:val="ru-RU"/>
        </w:rPr>
        <w:t>Са друштвеног становишта, главни осетљиви рецептори обухватају:</w:t>
      </w:r>
    </w:p>
    <w:p w14:paraId="52224429" w14:textId="77777777" w:rsidR="008B6A80" w:rsidRPr="008B6A80" w:rsidRDefault="008B6A80" w:rsidP="008B6A80">
      <w:pPr>
        <w:numPr>
          <w:ilvl w:val="0"/>
          <w:numId w:val="1"/>
        </w:numPr>
        <w:spacing w:after="40"/>
        <w:contextualSpacing/>
        <w:rPr>
          <w:sz w:val="20"/>
          <w:lang w:val="ru-RU"/>
        </w:rPr>
      </w:pPr>
      <w:r w:rsidRPr="008B6A80">
        <w:rPr>
          <w:sz w:val="19"/>
          <w:lang w:val="ru-RU"/>
        </w:rPr>
        <w:t>Кориснике пољопривредног земљишта и мала газдинства која обрађују ратарско земљиште у коридору, нарочито лица без формалног правног основа, чији приходи зависе од земљишта које ће бити предмет привремених ограничења током изградње и трајних службености током рада.</w:t>
      </w:r>
    </w:p>
    <w:p w14:paraId="079DC35F" w14:textId="77777777" w:rsidR="008B6A80" w:rsidRPr="008B6A80" w:rsidRDefault="008B6A80" w:rsidP="008B6A80">
      <w:pPr>
        <w:numPr>
          <w:ilvl w:val="0"/>
          <w:numId w:val="1"/>
        </w:numPr>
        <w:spacing w:after="40"/>
        <w:contextualSpacing/>
        <w:rPr>
          <w:sz w:val="20"/>
          <w:lang w:val="ru-RU"/>
        </w:rPr>
      </w:pPr>
      <w:r w:rsidRPr="008B6A80">
        <w:rPr>
          <w:sz w:val="19"/>
          <w:lang w:val="ru-RU"/>
        </w:rPr>
        <w:t xml:space="preserve">Домаћинства и становнике насеља у којима траса пролази близу објеката, понекад на мање од 30 </w:t>
      </w:r>
      <w:r w:rsidRPr="008B6A80">
        <w:rPr>
          <w:sz w:val="19"/>
        </w:rPr>
        <w:t>m</w:t>
      </w:r>
      <w:r w:rsidRPr="008B6A80">
        <w:rPr>
          <w:sz w:val="19"/>
          <w:lang w:val="ru-RU"/>
        </w:rPr>
        <w:t>, укључујући гробље идентификовано током посете терену, и који могу бити изложени буци, прашини, вибрацијама и саобраћајним утицајима током изградње.</w:t>
      </w:r>
    </w:p>
    <w:p w14:paraId="4A5CCB42" w14:textId="77777777" w:rsidR="008B6A80" w:rsidRPr="008B6A80" w:rsidRDefault="008B6A80" w:rsidP="008B6A80">
      <w:pPr>
        <w:numPr>
          <w:ilvl w:val="0"/>
          <w:numId w:val="1"/>
        </w:numPr>
        <w:spacing w:after="40"/>
        <w:contextualSpacing/>
        <w:rPr>
          <w:sz w:val="20"/>
          <w:lang w:val="ru-RU"/>
        </w:rPr>
      </w:pPr>
      <w:r w:rsidRPr="008B6A80">
        <w:rPr>
          <w:sz w:val="19"/>
          <w:lang w:val="ru-RU"/>
        </w:rPr>
        <w:t>Рањиве групе у заједницама дуж коридора, укључујући старије власнике земљишта са ограниченом диверсификацијом прихода, неформалне кориснике земљишта и домаћинства која воде жене, као и особе чија средства за живот зависе од локалних екосистемских услуга.</w:t>
      </w:r>
    </w:p>
    <w:p w14:paraId="64EE8235" w14:textId="77777777" w:rsidR="008B6A80" w:rsidRPr="008B6A80" w:rsidRDefault="008B6A80" w:rsidP="008B6A80">
      <w:pPr>
        <w:numPr>
          <w:ilvl w:val="0"/>
          <w:numId w:val="1"/>
        </w:numPr>
        <w:spacing w:after="40"/>
        <w:contextualSpacing/>
        <w:rPr>
          <w:sz w:val="20"/>
          <w:lang w:val="ru-RU"/>
        </w:rPr>
      </w:pPr>
      <w:r w:rsidRPr="008B6A80">
        <w:rPr>
          <w:sz w:val="19"/>
          <w:lang w:val="ru-RU"/>
        </w:rPr>
        <w:t>Заједнице и појединце потенцијално погођене наслеђеним питањима накнаде или земљишта из изградње гасовода 1995–2003. дуж истог коридора.</w:t>
      </w:r>
    </w:p>
    <w:p w14:paraId="2D06264A" w14:textId="77777777" w:rsidR="008B6A80" w:rsidRPr="008B6A80" w:rsidRDefault="008B6A80" w:rsidP="008B6A80">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8B6A80">
        <w:rPr>
          <w:rFonts w:cstheme="majorBidi"/>
          <w:b/>
          <w:bCs/>
          <w:color w:val="1F4E79"/>
          <w:sz w:val="26"/>
          <w:szCs w:val="26"/>
          <w:lang w:val="ru-RU"/>
        </w:rPr>
        <w:lastRenderedPageBreak/>
        <w:t>8.3 Еколошки и друштвени ризици и утицаји, укључивање/искључивање из обухвата</w:t>
      </w:r>
    </w:p>
    <w:p w14:paraId="5FF7A219" w14:textId="7A916AB0" w:rsidR="008B6A80" w:rsidRPr="008B6A80" w:rsidRDefault="008B6A80" w:rsidP="008B6A80">
      <w:pPr>
        <w:spacing w:after="100"/>
        <w:jc w:val="both"/>
        <w:rPr>
          <w:sz w:val="20"/>
          <w:lang w:val="ru-RU"/>
        </w:rPr>
      </w:pPr>
      <w:r w:rsidRPr="008B6A80">
        <w:rPr>
          <w:sz w:val="20"/>
          <w:lang w:val="ru-RU"/>
        </w:rPr>
        <w:t xml:space="preserve">Извештај о утврђивању </w:t>
      </w:r>
      <w:r w:rsidR="00C01E59">
        <w:rPr>
          <w:sz w:val="20"/>
          <w:lang w:val="ru-RU"/>
        </w:rPr>
        <w:t>обухвата пројекта</w:t>
      </w:r>
      <w:r w:rsidRPr="008B6A80">
        <w:rPr>
          <w:sz w:val="20"/>
          <w:lang w:val="ru-RU"/>
        </w:rPr>
        <w:t xml:space="preserve"> дефинише фокус накнадне </w:t>
      </w:r>
      <w:r w:rsidRPr="008B6A80">
        <w:rPr>
          <w:sz w:val="20"/>
        </w:rPr>
        <w:t>ESIA</w:t>
      </w:r>
      <w:r w:rsidRPr="008B6A80">
        <w:rPr>
          <w:sz w:val="20"/>
          <w:lang w:val="ru-RU"/>
        </w:rPr>
        <w:t>. Његова основна сврха је да обезбеди да се процена усмери на питања која су најважнија, односно она која реално могу доживети значајне промене као резултат пројекта, уз избегавање непотребне анализе тема које нису релевантне или имају занемарљив значај.</w:t>
      </w:r>
    </w:p>
    <w:p w14:paraId="3A128248" w14:textId="77777777" w:rsidR="008B6A80" w:rsidRPr="008B6A80" w:rsidRDefault="008B6A80" w:rsidP="008B6A80">
      <w:pPr>
        <w:spacing w:after="100"/>
        <w:jc w:val="both"/>
        <w:rPr>
          <w:sz w:val="20"/>
          <w:lang w:val="ru-RU"/>
        </w:rPr>
      </w:pPr>
      <w:r w:rsidRPr="008B6A80">
        <w:rPr>
          <w:sz w:val="20"/>
          <w:lang w:val="ru-RU"/>
        </w:rPr>
        <w:t xml:space="preserve">Методологија је заснована на прикупљању информација о читавом спектру потенцијалних еколошких и друштвених питања, затим утврђивању могућих интеракција са пројектом, узимајући у обзир природу пројектних активности, осетљивост пријемне средине, размере, трајање и реверзибилност утицаја, правне и регулаторне захтеве, забринутости заинтересованих страна и међународне стандарде, укључујући </w:t>
      </w:r>
      <w:r w:rsidRPr="008B6A80">
        <w:rPr>
          <w:sz w:val="20"/>
        </w:rPr>
        <w:t>ESF</w:t>
      </w:r>
      <w:r w:rsidRPr="008B6A80">
        <w:rPr>
          <w:sz w:val="20"/>
          <w:lang w:val="ru-RU"/>
        </w:rPr>
        <w:t xml:space="preserve"> Светске банке и </w:t>
      </w:r>
      <w:r w:rsidRPr="008B6A80">
        <w:rPr>
          <w:sz w:val="20"/>
        </w:rPr>
        <w:t>IFC</w:t>
      </w:r>
      <w:r w:rsidRPr="008B6A80">
        <w:rPr>
          <w:sz w:val="20"/>
          <w:lang w:val="ru-RU"/>
        </w:rPr>
        <w:t xml:space="preserve"> Перформанце Стандардс.</w:t>
      </w:r>
    </w:p>
    <w:p w14:paraId="731CDEE4" w14:textId="77777777" w:rsidR="008B6A80" w:rsidRPr="008B6A80" w:rsidRDefault="008B6A80" w:rsidP="008B6A80">
      <w:pPr>
        <w:keepNext/>
        <w:keepLines/>
        <w:spacing w:before="200" w:after="0"/>
        <w:outlineLvl w:val="2"/>
        <w:rPr>
          <w:rFonts w:asciiTheme="majorHAnsi" w:eastAsiaTheme="majorEastAsia" w:hAnsiTheme="majorHAnsi" w:cstheme="majorBidi"/>
          <w:b/>
          <w:bCs/>
          <w:color w:val="4F81BD" w:themeColor="accent1"/>
          <w:sz w:val="20"/>
          <w:lang w:val="ru-RU"/>
        </w:rPr>
      </w:pPr>
      <w:r w:rsidRPr="008B6A80">
        <w:rPr>
          <w:rFonts w:cstheme="majorBidi"/>
          <w:b/>
          <w:bCs/>
          <w:color w:val="1F4E79"/>
          <w:sz w:val="20"/>
          <w:lang w:val="ru-RU"/>
        </w:rPr>
        <w:t>8.3.1 Фаза изградње</w:t>
      </w:r>
    </w:p>
    <w:p w14:paraId="359FCFC2" w14:textId="77777777" w:rsidR="008B6A80" w:rsidRPr="008B6A80" w:rsidRDefault="008B6A80" w:rsidP="008B6A80">
      <w:pPr>
        <w:spacing w:after="100"/>
        <w:jc w:val="both"/>
        <w:rPr>
          <w:sz w:val="20"/>
          <w:lang w:val="ru-RU"/>
        </w:rPr>
      </w:pPr>
      <w:r w:rsidRPr="008B6A80">
        <w:rPr>
          <w:b/>
          <w:sz w:val="20"/>
          <w:lang w:val="ru-RU"/>
        </w:rPr>
        <w:t>Табела 8.1 Потенцијални еколошки утицаји и мере ублажавања</w:t>
      </w:r>
    </w:p>
    <w:tbl>
      <w:tblPr>
        <w:tblStyle w:val="TableGrid"/>
        <w:tblW w:w="0" w:type="auto"/>
        <w:jc w:val="center"/>
        <w:tblLook w:val="04A0" w:firstRow="1" w:lastRow="0" w:firstColumn="1" w:lastColumn="0" w:noHBand="0" w:noVBand="1"/>
      </w:tblPr>
      <w:tblGrid>
        <w:gridCol w:w="1788"/>
        <w:gridCol w:w="2801"/>
        <w:gridCol w:w="1928"/>
        <w:gridCol w:w="3592"/>
      </w:tblGrid>
      <w:tr w:rsidR="008B6A80" w:rsidRPr="008B6A80" w14:paraId="39B996BD" w14:textId="77777777" w:rsidTr="00BB4CF7">
        <w:trPr>
          <w:jc w:val="center"/>
        </w:trPr>
        <w:tc>
          <w:tcPr>
            <w:tcW w:w="1800" w:type="dxa"/>
            <w:shd w:val="clear" w:color="auto" w:fill="D9EAF7"/>
          </w:tcPr>
          <w:p w14:paraId="4EF213ED" w14:textId="77777777" w:rsidR="008B6A80" w:rsidRPr="00D20A1A" w:rsidRDefault="008B6A80" w:rsidP="008B6A80">
            <w:pPr>
              <w:rPr>
                <w:sz w:val="20"/>
                <w:szCs w:val="20"/>
              </w:rPr>
            </w:pPr>
            <w:proofErr w:type="spellStart"/>
            <w:r w:rsidRPr="00D20A1A">
              <w:rPr>
                <w:b/>
                <w:sz w:val="20"/>
                <w:szCs w:val="20"/>
              </w:rPr>
              <w:t>Подручје</w:t>
            </w:r>
            <w:proofErr w:type="spellEnd"/>
            <w:r w:rsidRPr="00D20A1A">
              <w:rPr>
                <w:b/>
                <w:sz w:val="20"/>
                <w:szCs w:val="20"/>
              </w:rPr>
              <w:t xml:space="preserve"> </w:t>
            </w:r>
            <w:proofErr w:type="spellStart"/>
            <w:r w:rsidRPr="00D20A1A">
              <w:rPr>
                <w:b/>
                <w:sz w:val="20"/>
                <w:szCs w:val="20"/>
              </w:rPr>
              <w:t>утицаја</w:t>
            </w:r>
            <w:proofErr w:type="spellEnd"/>
          </w:p>
        </w:tc>
        <w:tc>
          <w:tcPr>
            <w:tcW w:w="2880" w:type="dxa"/>
            <w:shd w:val="clear" w:color="auto" w:fill="D9EAF7"/>
          </w:tcPr>
          <w:p w14:paraId="37F34BC2" w14:textId="77777777" w:rsidR="008B6A80" w:rsidRPr="00D20A1A" w:rsidRDefault="008B6A80" w:rsidP="008B6A80">
            <w:pPr>
              <w:rPr>
                <w:sz w:val="20"/>
                <w:szCs w:val="20"/>
              </w:rPr>
            </w:pPr>
            <w:proofErr w:type="spellStart"/>
            <w:r w:rsidRPr="00D20A1A">
              <w:rPr>
                <w:b/>
                <w:sz w:val="20"/>
                <w:szCs w:val="20"/>
              </w:rPr>
              <w:t>Потенцијални</w:t>
            </w:r>
            <w:proofErr w:type="spellEnd"/>
            <w:r w:rsidRPr="00D20A1A">
              <w:rPr>
                <w:b/>
                <w:sz w:val="20"/>
                <w:szCs w:val="20"/>
              </w:rPr>
              <w:t xml:space="preserve"> </w:t>
            </w:r>
            <w:proofErr w:type="spellStart"/>
            <w:r w:rsidRPr="00D20A1A">
              <w:rPr>
                <w:b/>
                <w:sz w:val="20"/>
                <w:szCs w:val="20"/>
              </w:rPr>
              <w:t>утицај</w:t>
            </w:r>
            <w:proofErr w:type="spellEnd"/>
            <w:r w:rsidRPr="00D20A1A">
              <w:rPr>
                <w:b/>
                <w:sz w:val="20"/>
                <w:szCs w:val="20"/>
              </w:rPr>
              <w:t>/</w:t>
            </w:r>
            <w:proofErr w:type="spellStart"/>
            <w:r w:rsidRPr="00D20A1A">
              <w:rPr>
                <w:b/>
                <w:sz w:val="20"/>
                <w:szCs w:val="20"/>
              </w:rPr>
              <w:t>извор</w:t>
            </w:r>
            <w:proofErr w:type="spellEnd"/>
          </w:p>
        </w:tc>
        <w:tc>
          <w:tcPr>
            <w:tcW w:w="1944" w:type="dxa"/>
            <w:shd w:val="clear" w:color="auto" w:fill="D9EAF7"/>
          </w:tcPr>
          <w:p w14:paraId="0BAE1118" w14:textId="77777777" w:rsidR="008B6A80" w:rsidRPr="00D20A1A" w:rsidRDefault="008B6A80" w:rsidP="008B6A80">
            <w:pPr>
              <w:rPr>
                <w:sz w:val="20"/>
                <w:szCs w:val="20"/>
              </w:rPr>
            </w:pPr>
            <w:proofErr w:type="spellStart"/>
            <w:r w:rsidRPr="00D20A1A">
              <w:rPr>
                <w:b/>
                <w:sz w:val="20"/>
                <w:szCs w:val="20"/>
              </w:rPr>
              <w:t>Подручје</w:t>
            </w:r>
            <w:proofErr w:type="spellEnd"/>
            <w:r w:rsidRPr="00D20A1A">
              <w:rPr>
                <w:b/>
                <w:sz w:val="20"/>
                <w:szCs w:val="20"/>
              </w:rPr>
              <w:t xml:space="preserve"> </w:t>
            </w:r>
            <w:proofErr w:type="spellStart"/>
            <w:r w:rsidRPr="00D20A1A">
              <w:rPr>
                <w:b/>
                <w:sz w:val="20"/>
                <w:szCs w:val="20"/>
              </w:rPr>
              <w:t>утицаја</w:t>
            </w:r>
            <w:proofErr w:type="spellEnd"/>
          </w:p>
        </w:tc>
        <w:tc>
          <w:tcPr>
            <w:tcW w:w="3672" w:type="dxa"/>
            <w:shd w:val="clear" w:color="auto" w:fill="D9EAF7"/>
          </w:tcPr>
          <w:p w14:paraId="2FD2815D" w14:textId="77777777" w:rsidR="008B6A80" w:rsidRPr="00D20A1A" w:rsidRDefault="008B6A80" w:rsidP="008B6A80">
            <w:pPr>
              <w:rPr>
                <w:sz w:val="20"/>
                <w:szCs w:val="20"/>
              </w:rPr>
            </w:pPr>
            <w:proofErr w:type="spellStart"/>
            <w:r w:rsidRPr="00D20A1A">
              <w:rPr>
                <w:b/>
                <w:sz w:val="20"/>
                <w:szCs w:val="20"/>
              </w:rPr>
              <w:t>Мере</w:t>
            </w:r>
            <w:proofErr w:type="spellEnd"/>
            <w:r w:rsidRPr="00D20A1A">
              <w:rPr>
                <w:b/>
                <w:sz w:val="20"/>
                <w:szCs w:val="20"/>
              </w:rPr>
              <w:t xml:space="preserve"> </w:t>
            </w:r>
            <w:proofErr w:type="spellStart"/>
            <w:r w:rsidRPr="00D20A1A">
              <w:rPr>
                <w:b/>
                <w:sz w:val="20"/>
                <w:szCs w:val="20"/>
              </w:rPr>
              <w:t>превенције</w:t>
            </w:r>
            <w:proofErr w:type="spellEnd"/>
            <w:r w:rsidRPr="00D20A1A">
              <w:rPr>
                <w:b/>
                <w:sz w:val="20"/>
                <w:szCs w:val="20"/>
              </w:rPr>
              <w:t>/</w:t>
            </w:r>
            <w:proofErr w:type="spellStart"/>
            <w:r w:rsidRPr="00D20A1A">
              <w:rPr>
                <w:b/>
                <w:sz w:val="20"/>
                <w:szCs w:val="20"/>
              </w:rPr>
              <w:t>ублажавања</w:t>
            </w:r>
            <w:proofErr w:type="spellEnd"/>
          </w:p>
        </w:tc>
      </w:tr>
      <w:tr w:rsidR="008B6A80" w:rsidRPr="00D20A1A" w14:paraId="10A94EF8" w14:textId="77777777" w:rsidTr="00BB4CF7">
        <w:trPr>
          <w:jc w:val="center"/>
        </w:trPr>
        <w:tc>
          <w:tcPr>
            <w:tcW w:w="1800" w:type="dxa"/>
          </w:tcPr>
          <w:p w14:paraId="1FD8B537" w14:textId="77777777" w:rsidR="008B6A80" w:rsidRPr="00D20A1A" w:rsidRDefault="008B6A80" w:rsidP="008B6A80">
            <w:pPr>
              <w:rPr>
                <w:sz w:val="20"/>
                <w:szCs w:val="20"/>
              </w:rPr>
            </w:pPr>
            <w:proofErr w:type="spellStart"/>
            <w:r w:rsidRPr="00D20A1A">
              <w:rPr>
                <w:sz w:val="20"/>
                <w:szCs w:val="20"/>
              </w:rPr>
              <w:t>Ресурси</w:t>
            </w:r>
            <w:proofErr w:type="spellEnd"/>
            <w:r w:rsidRPr="00D20A1A">
              <w:rPr>
                <w:sz w:val="20"/>
                <w:szCs w:val="20"/>
              </w:rPr>
              <w:t xml:space="preserve"> и </w:t>
            </w:r>
            <w:proofErr w:type="spellStart"/>
            <w:r w:rsidRPr="00D20A1A">
              <w:rPr>
                <w:sz w:val="20"/>
                <w:szCs w:val="20"/>
              </w:rPr>
              <w:t>отпад</w:t>
            </w:r>
            <w:proofErr w:type="spellEnd"/>
          </w:p>
        </w:tc>
        <w:tc>
          <w:tcPr>
            <w:tcW w:w="2880" w:type="dxa"/>
          </w:tcPr>
          <w:p w14:paraId="57ACCFAD" w14:textId="77777777" w:rsidR="008B6A80" w:rsidRPr="00D20A1A" w:rsidRDefault="008B6A80" w:rsidP="008B6A80">
            <w:pPr>
              <w:rPr>
                <w:sz w:val="20"/>
                <w:szCs w:val="20"/>
                <w:lang w:val="ru-RU"/>
              </w:rPr>
            </w:pPr>
            <w:r w:rsidRPr="00D20A1A">
              <w:rPr>
                <w:sz w:val="20"/>
                <w:szCs w:val="20"/>
                <w:lang w:val="ru-RU"/>
              </w:rPr>
              <w:t>Коришћење великих количина грађевинског материјала; одлагање грађевинског отпада; транспорт материјала и отпада кроз села; потрошња горива; управљање санитарним отпадним водама; коришћење воде за радове, кампове, платое и хидротестирање.</w:t>
            </w:r>
          </w:p>
        </w:tc>
        <w:tc>
          <w:tcPr>
            <w:tcW w:w="1944" w:type="dxa"/>
          </w:tcPr>
          <w:p w14:paraId="1BA811BE" w14:textId="77777777" w:rsidR="008B6A80" w:rsidRPr="00D20A1A" w:rsidRDefault="008B6A80" w:rsidP="008B6A80">
            <w:pPr>
              <w:rPr>
                <w:sz w:val="20"/>
                <w:szCs w:val="20"/>
                <w:lang w:val="ru-RU"/>
              </w:rPr>
            </w:pPr>
            <w:r w:rsidRPr="00D20A1A">
              <w:rPr>
                <w:sz w:val="20"/>
                <w:szCs w:val="20"/>
                <w:lang w:val="ru-RU"/>
              </w:rPr>
              <w:t>Локално до регионално, у зависности од локације одлагања отпада, извора материјала и горива.</w:t>
            </w:r>
          </w:p>
        </w:tc>
        <w:tc>
          <w:tcPr>
            <w:tcW w:w="3672" w:type="dxa"/>
          </w:tcPr>
          <w:p w14:paraId="19BD5D19" w14:textId="77777777" w:rsidR="008B6A80" w:rsidRPr="00D20A1A" w:rsidRDefault="008B6A80" w:rsidP="008B6A80">
            <w:pPr>
              <w:rPr>
                <w:sz w:val="20"/>
                <w:szCs w:val="20"/>
                <w:lang w:val="ru-RU"/>
              </w:rPr>
            </w:pPr>
            <w:r w:rsidRPr="00D20A1A">
              <w:rPr>
                <w:sz w:val="20"/>
                <w:szCs w:val="20"/>
                <w:lang w:val="ru-RU"/>
              </w:rPr>
              <w:t xml:space="preserve">Материјале набављати и отпад одлагати према принципима одрживе набавке и што ближе пројекту; идентификовати могућности рециклаже и корисне употребе вишка ископа; спровести план управљања отпадом, </w:t>
            </w:r>
            <w:r w:rsidRPr="00D20A1A">
              <w:rPr>
                <w:sz w:val="20"/>
                <w:szCs w:val="20"/>
              </w:rPr>
              <w:t>ESMP</w:t>
            </w:r>
            <w:r w:rsidRPr="00D20A1A">
              <w:rPr>
                <w:sz w:val="20"/>
                <w:szCs w:val="20"/>
                <w:lang w:val="ru-RU"/>
              </w:rPr>
              <w:t xml:space="preserve"> и процену извора и испуста воде за хидротестирање.</w:t>
            </w:r>
          </w:p>
        </w:tc>
      </w:tr>
      <w:tr w:rsidR="008B6A80" w:rsidRPr="00D20A1A" w14:paraId="1B6CCD2A" w14:textId="77777777" w:rsidTr="00BB4CF7">
        <w:trPr>
          <w:jc w:val="center"/>
        </w:trPr>
        <w:tc>
          <w:tcPr>
            <w:tcW w:w="1800" w:type="dxa"/>
          </w:tcPr>
          <w:p w14:paraId="4A472D20" w14:textId="77777777" w:rsidR="008B6A80" w:rsidRPr="00D20A1A" w:rsidRDefault="008B6A80" w:rsidP="008B6A80">
            <w:pPr>
              <w:rPr>
                <w:sz w:val="20"/>
                <w:szCs w:val="20"/>
                <w:lang w:val="ru-RU"/>
              </w:rPr>
            </w:pPr>
            <w:r w:rsidRPr="00D20A1A">
              <w:rPr>
                <w:sz w:val="20"/>
                <w:szCs w:val="20"/>
                <w:lang w:val="ru-RU"/>
              </w:rPr>
              <w:t>Геологија, земљишта и контаминирано земљиште</w:t>
            </w:r>
          </w:p>
        </w:tc>
        <w:tc>
          <w:tcPr>
            <w:tcW w:w="2880" w:type="dxa"/>
          </w:tcPr>
          <w:p w14:paraId="279B04D6" w14:textId="77777777" w:rsidR="008B6A80" w:rsidRPr="00D20A1A" w:rsidRDefault="008B6A80" w:rsidP="008B6A80">
            <w:pPr>
              <w:rPr>
                <w:sz w:val="20"/>
                <w:szCs w:val="20"/>
                <w:lang w:val="ru-RU"/>
              </w:rPr>
            </w:pPr>
            <w:r w:rsidRPr="00D20A1A">
              <w:rPr>
                <w:sz w:val="20"/>
                <w:szCs w:val="20"/>
                <w:lang w:val="ru-RU"/>
              </w:rPr>
              <w:t>Ископи током изградње и евентуална експлоатација материјала ван локације; уклањање вегетације и радни појас могу утицати на плодни слој; ризици збијања земљишта, нарочито у алувијалним пољопривредним подручјима; случајна контаминација; контаминирани седименти; сезона поплава март–мај и могућност других поплава.</w:t>
            </w:r>
          </w:p>
        </w:tc>
        <w:tc>
          <w:tcPr>
            <w:tcW w:w="1944" w:type="dxa"/>
          </w:tcPr>
          <w:p w14:paraId="011541EA" w14:textId="77777777" w:rsidR="008B6A80" w:rsidRPr="00D20A1A" w:rsidRDefault="008B6A80" w:rsidP="008B6A80">
            <w:pPr>
              <w:rPr>
                <w:sz w:val="20"/>
                <w:szCs w:val="20"/>
                <w:lang w:val="ru-RU"/>
              </w:rPr>
            </w:pPr>
            <w:r w:rsidRPr="00D20A1A">
              <w:rPr>
                <w:sz w:val="20"/>
                <w:szCs w:val="20"/>
                <w:lang w:val="ru-RU"/>
              </w:rPr>
              <w:t>Локално, унутар радног појаса и објеката; утицаји од контаминираних седимената могу бити локални или регионални; плавна станишта и речни екосистеми могу пренети загађење ако опрема остане у плавном подручју.</w:t>
            </w:r>
          </w:p>
        </w:tc>
        <w:tc>
          <w:tcPr>
            <w:tcW w:w="3672" w:type="dxa"/>
          </w:tcPr>
          <w:p w14:paraId="278E5C04" w14:textId="77777777" w:rsidR="008B6A80" w:rsidRPr="00D20A1A" w:rsidRDefault="008B6A80" w:rsidP="008B6A80">
            <w:pPr>
              <w:rPr>
                <w:sz w:val="20"/>
                <w:szCs w:val="20"/>
                <w:lang w:val="ru-RU"/>
              </w:rPr>
            </w:pPr>
            <w:r w:rsidRPr="00D20A1A">
              <w:rPr>
                <w:sz w:val="20"/>
                <w:szCs w:val="20"/>
                <w:lang w:val="ru-RU"/>
              </w:rPr>
              <w:t>План управљања градилиштем; очување и враћање плодног слоја; план спречавања и реаговања на изливања уља и хемикалија; детаљна истраживања трасе ради избегавања контаминираних подручја; планирање радова ван поплавне сезоне и праћење нивоа река.</w:t>
            </w:r>
          </w:p>
        </w:tc>
      </w:tr>
      <w:tr w:rsidR="008B6A80" w:rsidRPr="00D20A1A" w14:paraId="4504DA3E" w14:textId="77777777" w:rsidTr="00BB4CF7">
        <w:trPr>
          <w:jc w:val="center"/>
        </w:trPr>
        <w:tc>
          <w:tcPr>
            <w:tcW w:w="1800" w:type="dxa"/>
          </w:tcPr>
          <w:p w14:paraId="38077CB8" w14:textId="77777777" w:rsidR="008B6A80" w:rsidRPr="00D20A1A" w:rsidRDefault="008B6A80" w:rsidP="008B6A80">
            <w:pPr>
              <w:rPr>
                <w:sz w:val="20"/>
                <w:szCs w:val="20"/>
                <w:lang w:val="ru-RU"/>
              </w:rPr>
            </w:pPr>
            <w:r w:rsidRPr="00D20A1A">
              <w:rPr>
                <w:sz w:val="20"/>
                <w:szCs w:val="20"/>
                <w:lang w:val="ru-RU"/>
              </w:rPr>
              <w:t>Водени хабитат, квалитет воде и морфологија река</w:t>
            </w:r>
          </w:p>
        </w:tc>
        <w:tc>
          <w:tcPr>
            <w:tcW w:w="2880" w:type="dxa"/>
          </w:tcPr>
          <w:p w14:paraId="1248605F" w14:textId="77777777" w:rsidR="008B6A80" w:rsidRPr="00D20A1A" w:rsidRDefault="008B6A80" w:rsidP="008B6A80">
            <w:pPr>
              <w:rPr>
                <w:sz w:val="20"/>
                <w:szCs w:val="20"/>
                <w:lang w:val="ru-RU"/>
              </w:rPr>
            </w:pPr>
            <w:r w:rsidRPr="00D20A1A">
              <w:rPr>
                <w:sz w:val="20"/>
                <w:szCs w:val="20"/>
                <w:lang w:val="ru-RU"/>
              </w:rPr>
              <w:t>Утицаји на водена станишта, квалитет воде и речну морфологију због прелаза радног појаса и нових приступних путева преко река и канала.</w:t>
            </w:r>
          </w:p>
        </w:tc>
        <w:tc>
          <w:tcPr>
            <w:tcW w:w="1944" w:type="dxa"/>
          </w:tcPr>
          <w:p w14:paraId="7DA5DD3F" w14:textId="77777777" w:rsidR="008B6A80" w:rsidRPr="00D20A1A" w:rsidRDefault="008B6A80" w:rsidP="008B6A80">
            <w:pPr>
              <w:rPr>
                <w:sz w:val="20"/>
                <w:szCs w:val="20"/>
                <w:lang w:val="ru-RU"/>
              </w:rPr>
            </w:pPr>
            <w:r w:rsidRPr="00D20A1A">
              <w:rPr>
                <w:sz w:val="20"/>
                <w:szCs w:val="20"/>
                <w:lang w:val="ru-RU"/>
              </w:rPr>
              <w:t xml:space="preserve">Локално за морфологију реке, типично унутар 30 </w:t>
            </w:r>
            <w:r w:rsidRPr="00D20A1A">
              <w:rPr>
                <w:sz w:val="20"/>
                <w:szCs w:val="20"/>
              </w:rPr>
              <w:t>m</w:t>
            </w:r>
            <w:r w:rsidRPr="00D20A1A">
              <w:rPr>
                <w:sz w:val="20"/>
                <w:szCs w:val="20"/>
                <w:lang w:val="ru-RU"/>
              </w:rPr>
              <w:t xml:space="preserve"> радног појаса; утицаји на квалитет воде могу се ширити стотинама метара низводно.</w:t>
            </w:r>
          </w:p>
        </w:tc>
        <w:tc>
          <w:tcPr>
            <w:tcW w:w="3672" w:type="dxa"/>
          </w:tcPr>
          <w:p w14:paraId="5F25B7B1" w14:textId="77777777" w:rsidR="008B6A80" w:rsidRPr="00D20A1A" w:rsidRDefault="008B6A80" w:rsidP="008B6A80">
            <w:pPr>
              <w:rPr>
                <w:sz w:val="20"/>
                <w:szCs w:val="20"/>
                <w:lang w:val="ru-RU"/>
              </w:rPr>
            </w:pPr>
            <w:r w:rsidRPr="00D20A1A">
              <w:rPr>
                <w:sz w:val="20"/>
                <w:szCs w:val="20"/>
                <w:lang w:val="ru-RU"/>
              </w:rPr>
              <w:t xml:space="preserve">Смањити број прелаза и пажљиво бирати локације ради минимизирања утицаја на рипаријску вегетацију и речни канал; радити у погодним сезонским прозорима; пратити квалитет воде; обновити канал, обале и вегетацију; користити </w:t>
            </w:r>
            <w:r w:rsidRPr="00D20A1A">
              <w:rPr>
                <w:sz w:val="20"/>
                <w:szCs w:val="20"/>
              </w:rPr>
              <w:t>HDD</w:t>
            </w:r>
            <w:r w:rsidRPr="00D20A1A">
              <w:rPr>
                <w:sz w:val="20"/>
                <w:szCs w:val="20"/>
                <w:lang w:val="ru-RU"/>
              </w:rPr>
              <w:t xml:space="preserve"> и друге методе без ископа где је применљиво.</w:t>
            </w:r>
          </w:p>
        </w:tc>
      </w:tr>
      <w:tr w:rsidR="008B6A80" w:rsidRPr="00D20A1A" w14:paraId="05762276" w14:textId="77777777" w:rsidTr="00BB4CF7">
        <w:trPr>
          <w:jc w:val="center"/>
        </w:trPr>
        <w:tc>
          <w:tcPr>
            <w:tcW w:w="1800" w:type="dxa"/>
          </w:tcPr>
          <w:p w14:paraId="6635474D" w14:textId="77777777" w:rsidR="008B6A80" w:rsidRPr="00D20A1A" w:rsidRDefault="008B6A80" w:rsidP="008B6A80">
            <w:pPr>
              <w:rPr>
                <w:sz w:val="20"/>
                <w:szCs w:val="20"/>
              </w:rPr>
            </w:pPr>
            <w:proofErr w:type="spellStart"/>
            <w:r w:rsidRPr="00D20A1A">
              <w:rPr>
                <w:sz w:val="20"/>
                <w:szCs w:val="20"/>
              </w:rPr>
              <w:t>Ерозија</w:t>
            </w:r>
            <w:proofErr w:type="spellEnd"/>
            <w:r w:rsidRPr="00D20A1A">
              <w:rPr>
                <w:sz w:val="20"/>
                <w:szCs w:val="20"/>
              </w:rPr>
              <w:t xml:space="preserve"> и </w:t>
            </w:r>
            <w:proofErr w:type="spellStart"/>
            <w:r w:rsidRPr="00D20A1A">
              <w:rPr>
                <w:sz w:val="20"/>
                <w:szCs w:val="20"/>
              </w:rPr>
              <w:t>седиментне</w:t>
            </w:r>
            <w:proofErr w:type="spellEnd"/>
            <w:r w:rsidRPr="00D20A1A">
              <w:rPr>
                <w:sz w:val="20"/>
                <w:szCs w:val="20"/>
              </w:rPr>
              <w:t xml:space="preserve"> </w:t>
            </w:r>
            <w:proofErr w:type="spellStart"/>
            <w:r w:rsidRPr="00D20A1A">
              <w:rPr>
                <w:sz w:val="20"/>
                <w:szCs w:val="20"/>
              </w:rPr>
              <w:t>плуме</w:t>
            </w:r>
            <w:proofErr w:type="spellEnd"/>
          </w:p>
        </w:tc>
        <w:tc>
          <w:tcPr>
            <w:tcW w:w="2880" w:type="dxa"/>
          </w:tcPr>
          <w:p w14:paraId="24FD3974" w14:textId="77777777" w:rsidR="008B6A80" w:rsidRPr="00D20A1A" w:rsidRDefault="008B6A80" w:rsidP="008B6A80">
            <w:pPr>
              <w:rPr>
                <w:sz w:val="20"/>
                <w:szCs w:val="20"/>
                <w:lang w:val="ru-RU"/>
              </w:rPr>
            </w:pPr>
            <w:r w:rsidRPr="00D20A1A">
              <w:rPr>
                <w:sz w:val="20"/>
                <w:szCs w:val="20"/>
                <w:lang w:val="ru-RU"/>
              </w:rPr>
              <w:t>Седиментне плуме из радног појаса, кампова, платоâ и приступних путева услед отицања кишнице.</w:t>
            </w:r>
          </w:p>
        </w:tc>
        <w:tc>
          <w:tcPr>
            <w:tcW w:w="1944" w:type="dxa"/>
          </w:tcPr>
          <w:p w14:paraId="2191E0DF" w14:textId="77777777" w:rsidR="008B6A80" w:rsidRPr="00D20A1A" w:rsidRDefault="008B6A80" w:rsidP="008B6A80">
            <w:pPr>
              <w:rPr>
                <w:sz w:val="20"/>
                <w:szCs w:val="20"/>
                <w:lang w:val="ru-RU"/>
              </w:rPr>
            </w:pPr>
            <w:r w:rsidRPr="00D20A1A">
              <w:rPr>
                <w:sz w:val="20"/>
                <w:szCs w:val="20"/>
                <w:lang w:val="ru-RU"/>
              </w:rPr>
              <w:t>Локално, зависно од услова; потенцијално до око километар низводно од места испуста.</w:t>
            </w:r>
          </w:p>
        </w:tc>
        <w:tc>
          <w:tcPr>
            <w:tcW w:w="3672" w:type="dxa"/>
          </w:tcPr>
          <w:p w14:paraId="746C9AA8" w14:textId="77777777" w:rsidR="008B6A80" w:rsidRPr="00D20A1A" w:rsidRDefault="008B6A80" w:rsidP="008B6A80">
            <w:pPr>
              <w:rPr>
                <w:sz w:val="20"/>
                <w:szCs w:val="20"/>
                <w:lang w:val="ru-RU"/>
              </w:rPr>
            </w:pPr>
            <w:r w:rsidRPr="00D20A1A">
              <w:rPr>
                <w:sz w:val="20"/>
                <w:szCs w:val="20"/>
                <w:lang w:val="ru-RU"/>
              </w:rPr>
              <w:t>Контрола ерозије на радном појасу, управљање одводњавањем и седиментима.</w:t>
            </w:r>
          </w:p>
        </w:tc>
      </w:tr>
      <w:tr w:rsidR="008B6A80" w:rsidRPr="00D20A1A" w14:paraId="57DDDB44" w14:textId="77777777" w:rsidTr="00BB4CF7">
        <w:trPr>
          <w:jc w:val="center"/>
        </w:trPr>
        <w:tc>
          <w:tcPr>
            <w:tcW w:w="1800" w:type="dxa"/>
          </w:tcPr>
          <w:p w14:paraId="2014AD0F" w14:textId="77777777" w:rsidR="008B6A80" w:rsidRPr="00D20A1A" w:rsidRDefault="008B6A80" w:rsidP="008B6A80">
            <w:pPr>
              <w:rPr>
                <w:sz w:val="20"/>
                <w:szCs w:val="20"/>
                <w:lang w:val="ru-RU"/>
              </w:rPr>
            </w:pPr>
            <w:r w:rsidRPr="00D20A1A">
              <w:rPr>
                <w:sz w:val="20"/>
                <w:szCs w:val="20"/>
                <w:lang w:val="ru-RU"/>
              </w:rPr>
              <w:t xml:space="preserve">Квалитет </w:t>
            </w:r>
            <w:r w:rsidRPr="00D20A1A">
              <w:rPr>
                <w:sz w:val="20"/>
                <w:szCs w:val="20"/>
                <w:lang w:val="ru-RU"/>
              </w:rPr>
              <w:lastRenderedPageBreak/>
              <w:t>ваздуха и климатски фактори</w:t>
            </w:r>
          </w:p>
        </w:tc>
        <w:tc>
          <w:tcPr>
            <w:tcW w:w="2880" w:type="dxa"/>
          </w:tcPr>
          <w:p w14:paraId="543FE806" w14:textId="77777777" w:rsidR="008B6A80" w:rsidRPr="00D20A1A" w:rsidRDefault="008B6A80" w:rsidP="008B6A80">
            <w:pPr>
              <w:rPr>
                <w:sz w:val="20"/>
                <w:szCs w:val="20"/>
                <w:lang w:val="ru-RU"/>
              </w:rPr>
            </w:pPr>
            <w:r w:rsidRPr="00D20A1A">
              <w:rPr>
                <w:sz w:val="20"/>
                <w:szCs w:val="20"/>
                <w:lang w:val="ru-RU"/>
              </w:rPr>
              <w:lastRenderedPageBreak/>
              <w:t xml:space="preserve">Прашина од земљаних </w:t>
            </w:r>
            <w:r w:rsidRPr="00D20A1A">
              <w:rPr>
                <w:sz w:val="20"/>
                <w:szCs w:val="20"/>
                <w:lang w:val="ru-RU"/>
              </w:rPr>
              <w:lastRenderedPageBreak/>
              <w:t>радова, ископа, кретања возила, депонија материјала и неасфалтираних површина; емисије из машина, возила, генератора, багера, булдожера, камиона и компресора за хидротестирање.</w:t>
            </w:r>
          </w:p>
        </w:tc>
        <w:tc>
          <w:tcPr>
            <w:tcW w:w="1944" w:type="dxa"/>
          </w:tcPr>
          <w:p w14:paraId="32B50446" w14:textId="77777777" w:rsidR="008B6A80" w:rsidRPr="00D20A1A" w:rsidRDefault="008B6A80" w:rsidP="008B6A80">
            <w:pPr>
              <w:rPr>
                <w:sz w:val="20"/>
                <w:szCs w:val="20"/>
                <w:lang w:val="ru-RU"/>
              </w:rPr>
            </w:pPr>
            <w:r w:rsidRPr="00D20A1A">
              <w:rPr>
                <w:sz w:val="20"/>
                <w:szCs w:val="20"/>
                <w:lang w:val="ru-RU"/>
              </w:rPr>
              <w:lastRenderedPageBreak/>
              <w:t xml:space="preserve">Локално, типично </w:t>
            </w:r>
            <w:r w:rsidRPr="00D20A1A">
              <w:rPr>
                <w:sz w:val="20"/>
                <w:szCs w:val="20"/>
                <w:lang w:val="ru-RU"/>
              </w:rPr>
              <w:lastRenderedPageBreak/>
              <w:t xml:space="preserve">до око 100 </w:t>
            </w:r>
            <w:r w:rsidRPr="00D20A1A">
              <w:rPr>
                <w:sz w:val="20"/>
                <w:szCs w:val="20"/>
              </w:rPr>
              <w:t>m</w:t>
            </w:r>
            <w:r w:rsidRPr="00D20A1A">
              <w:rPr>
                <w:sz w:val="20"/>
                <w:szCs w:val="20"/>
                <w:lang w:val="ru-RU"/>
              </w:rPr>
              <w:t xml:space="preserve"> од радног појаса и објеката, у неким условима до више стотина метара; ефекти </w:t>
            </w:r>
            <w:r w:rsidRPr="00D20A1A">
              <w:rPr>
                <w:sz w:val="20"/>
                <w:szCs w:val="20"/>
              </w:rPr>
              <w:t>GHG</w:t>
            </w:r>
            <w:r w:rsidRPr="00D20A1A">
              <w:rPr>
                <w:sz w:val="20"/>
                <w:szCs w:val="20"/>
                <w:lang w:val="ru-RU"/>
              </w:rPr>
              <w:t xml:space="preserve"> су глобални.</w:t>
            </w:r>
          </w:p>
        </w:tc>
        <w:tc>
          <w:tcPr>
            <w:tcW w:w="3672" w:type="dxa"/>
          </w:tcPr>
          <w:p w14:paraId="6571BFF4" w14:textId="77777777" w:rsidR="008B6A80" w:rsidRPr="00D20A1A" w:rsidRDefault="008B6A80" w:rsidP="008B6A80">
            <w:pPr>
              <w:rPr>
                <w:sz w:val="20"/>
                <w:szCs w:val="20"/>
                <w:lang w:val="ru-RU"/>
              </w:rPr>
            </w:pPr>
            <w:r w:rsidRPr="00D20A1A">
              <w:rPr>
                <w:sz w:val="20"/>
                <w:szCs w:val="20"/>
                <w:lang w:val="ru-RU"/>
              </w:rPr>
              <w:lastRenderedPageBreak/>
              <w:t xml:space="preserve">Добре праксе градилишта: </w:t>
            </w:r>
            <w:r w:rsidRPr="00D20A1A">
              <w:rPr>
                <w:sz w:val="20"/>
                <w:szCs w:val="20"/>
                <w:lang w:val="ru-RU"/>
              </w:rPr>
              <w:lastRenderedPageBreak/>
              <w:t>прекривање расутих материјала, ограничење брзине, орошавање у сувом времену, прекривање камиона; одржавање опреме; усмеравање саобраћаја изван осетљивих подручја; обука возача; план управљања саобраћајем; горива са ниским садржајем сумпора где су доступна; мониторинг емисија.</w:t>
            </w:r>
          </w:p>
        </w:tc>
      </w:tr>
      <w:tr w:rsidR="008B6A80" w:rsidRPr="00D20A1A" w14:paraId="74FA048C" w14:textId="77777777" w:rsidTr="00BB4CF7">
        <w:trPr>
          <w:jc w:val="center"/>
        </w:trPr>
        <w:tc>
          <w:tcPr>
            <w:tcW w:w="1800" w:type="dxa"/>
          </w:tcPr>
          <w:p w14:paraId="7531A18E" w14:textId="77777777" w:rsidR="008B6A80" w:rsidRPr="00D20A1A" w:rsidRDefault="008B6A80" w:rsidP="008B6A80">
            <w:pPr>
              <w:rPr>
                <w:sz w:val="20"/>
                <w:szCs w:val="20"/>
              </w:rPr>
            </w:pPr>
            <w:proofErr w:type="spellStart"/>
            <w:r w:rsidRPr="00D20A1A">
              <w:rPr>
                <w:sz w:val="20"/>
                <w:szCs w:val="20"/>
              </w:rPr>
              <w:t>Бука</w:t>
            </w:r>
            <w:proofErr w:type="spellEnd"/>
            <w:r w:rsidRPr="00D20A1A">
              <w:rPr>
                <w:sz w:val="20"/>
                <w:szCs w:val="20"/>
              </w:rPr>
              <w:t xml:space="preserve"> и </w:t>
            </w:r>
            <w:proofErr w:type="spellStart"/>
            <w:r w:rsidRPr="00D20A1A">
              <w:rPr>
                <w:sz w:val="20"/>
                <w:szCs w:val="20"/>
              </w:rPr>
              <w:t>вибрације</w:t>
            </w:r>
            <w:proofErr w:type="spellEnd"/>
          </w:p>
        </w:tc>
        <w:tc>
          <w:tcPr>
            <w:tcW w:w="2880" w:type="dxa"/>
          </w:tcPr>
          <w:p w14:paraId="0C0FCD55" w14:textId="77777777" w:rsidR="008B6A80" w:rsidRPr="00D20A1A" w:rsidRDefault="008B6A80" w:rsidP="008B6A80">
            <w:pPr>
              <w:rPr>
                <w:sz w:val="20"/>
                <w:szCs w:val="20"/>
                <w:lang w:val="ru-RU"/>
              </w:rPr>
            </w:pPr>
            <w:r w:rsidRPr="00D20A1A">
              <w:rPr>
                <w:sz w:val="20"/>
                <w:szCs w:val="20"/>
                <w:lang w:val="ru-RU"/>
              </w:rPr>
              <w:t>Бука и вибрације од механизације, возила, евентуалног разбијања стена/минирања и компресора за хидротестирање, са утицајем на становнике, осетљиве рецепторе, потенцијално рањива лица, раднике, фауну и културно-историјске објекте.</w:t>
            </w:r>
          </w:p>
        </w:tc>
        <w:tc>
          <w:tcPr>
            <w:tcW w:w="1944" w:type="dxa"/>
          </w:tcPr>
          <w:p w14:paraId="5544FC63" w14:textId="77777777" w:rsidR="008B6A80" w:rsidRPr="00D20A1A" w:rsidRDefault="008B6A80" w:rsidP="008B6A80">
            <w:pPr>
              <w:rPr>
                <w:sz w:val="20"/>
                <w:szCs w:val="20"/>
                <w:lang w:val="ru-RU"/>
              </w:rPr>
            </w:pPr>
            <w:r w:rsidRPr="00D20A1A">
              <w:rPr>
                <w:sz w:val="20"/>
                <w:szCs w:val="20"/>
                <w:lang w:val="ru-RU"/>
              </w:rPr>
              <w:t>Локално, зависно од извора; механизација и возила типично делују од радног појаса до више стотина метара, док би ефекти минирања могли бити шири.</w:t>
            </w:r>
          </w:p>
        </w:tc>
        <w:tc>
          <w:tcPr>
            <w:tcW w:w="3672" w:type="dxa"/>
          </w:tcPr>
          <w:p w14:paraId="529338E1" w14:textId="77777777" w:rsidR="008B6A80" w:rsidRPr="00D20A1A" w:rsidRDefault="008B6A80" w:rsidP="008B6A80">
            <w:pPr>
              <w:rPr>
                <w:sz w:val="20"/>
                <w:szCs w:val="20"/>
                <w:lang w:val="ru-RU"/>
              </w:rPr>
            </w:pPr>
            <w:r w:rsidRPr="00D20A1A">
              <w:rPr>
                <w:sz w:val="20"/>
                <w:szCs w:val="20"/>
                <w:lang w:val="ru-RU"/>
              </w:rPr>
              <w:t xml:space="preserve">Добре праксе градилишта; ограничење радног времена у близини осетљивих рецептора; акустична заштита; лоцирање бучне опреме даље од рецептора; ограничења брзине; ППЕ за раднике; моделирање и мониторинг буке; </w:t>
            </w:r>
            <w:r w:rsidRPr="00D20A1A">
              <w:rPr>
                <w:sz w:val="20"/>
                <w:szCs w:val="20"/>
              </w:rPr>
              <w:t>ESMP</w:t>
            </w:r>
            <w:r w:rsidRPr="00D20A1A">
              <w:rPr>
                <w:sz w:val="20"/>
                <w:szCs w:val="20"/>
                <w:lang w:val="ru-RU"/>
              </w:rPr>
              <w:t>.</w:t>
            </w:r>
          </w:p>
        </w:tc>
      </w:tr>
      <w:tr w:rsidR="008B6A80" w:rsidRPr="00D20A1A" w14:paraId="5D46598F" w14:textId="77777777" w:rsidTr="00BB4CF7">
        <w:trPr>
          <w:jc w:val="center"/>
        </w:trPr>
        <w:tc>
          <w:tcPr>
            <w:tcW w:w="1800" w:type="dxa"/>
          </w:tcPr>
          <w:p w14:paraId="368D75E2" w14:textId="77777777" w:rsidR="008B6A80" w:rsidRPr="00D20A1A" w:rsidRDefault="008B6A80" w:rsidP="008B6A80">
            <w:pPr>
              <w:rPr>
                <w:sz w:val="20"/>
                <w:szCs w:val="20"/>
              </w:rPr>
            </w:pPr>
            <w:proofErr w:type="spellStart"/>
            <w:r w:rsidRPr="00D20A1A">
              <w:rPr>
                <w:sz w:val="20"/>
                <w:szCs w:val="20"/>
              </w:rPr>
              <w:t>Биодиверзитет</w:t>
            </w:r>
            <w:proofErr w:type="spellEnd"/>
            <w:r w:rsidRPr="00D20A1A">
              <w:rPr>
                <w:sz w:val="20"/>
                <w:szCs w:val="20"/>
              </w:rPr>
              <w:t xml:space="preserve"> и </w:t>
            </w:r>
            <w:proofErr w:type="spellStart"/>
            <w:r w:rsidRPr="00D20A1A">
              <w:rPr>
                <w:sz w:val="20"/>
                <w:szCs w:val="20"/>
              </w:rPr>
              <w:t>природна</w:t>
            </w:r>
            <w:proofErr w:type="spellEnd"/>
            <w:r w:rsidRPr="00D20A1A">
              <w:rPr>
                <w:sz w:val="20"/>
                <w:szCs w:val="20"/>
              </w:rPr>
              <w:t xml:space="preserve"> </w:t>
            </w:r>
            <w:proofErr w:type="spellStart"/>
            <w:r w:rsidRPr="00D20A1A">
              <w:rPr>
                <w:sz w:val="20"/>
                <w:szCs w:val="20"/>
              </w:rPr>
              <w:t>станишта</w:t>
            </w:r>
            <w:proofErr w:type="spellEnd"/>
          </w:p>
        </w:tc>
        <w:tc>
          <w:tcPr>
            <w:tcW w:w="2880" w:type="dxa"/>
          </w:tcPr>
          <w:p w14:paraId="6BF01EDD" w14:textId="77777777" w:rsidR="008B6A80" w:rsidRPr="00D20A1A" w:rsidRDefault="008B6A80" w:rsidP="008B6A80">
            <w:pPr>
              <w:rPr>
                <w:sz w:val="20"/>
                <w:szCs w:val="20"/>
              </w:rPr>
            </w:pPr>
            <w:proofErr w:type="spellStart"/>
            <w:r w:rsidRPr="00D20A1A">
              <w:rPr>
                <w:sz w:val="20"/>
                <w:szCs w:val="20"/>
              </w:rPr>
              <w:t>Привремени</w:t>
            </w:r>
            <w:proofErr w:type="spellEnd"/>
            <w:r w:rsidRPr="00D20A1A">
              <w:rPr>
                <w:sz w:val="20"/>
                <w:szCs w:val="20"/>
              </w:rPr>
              <w:t xml:space="preserve"> и </w:t>
            </w:r>
            <w:proofErr w:type="spellStart"/>
            <w:r w:rsidRPr="00D20A1A">
              <w:rPr>
                <w:sz w:val="20"/>
                <w:szCs w:val="20"/>
              </w:rPr>
              <w:t>трајни</w:t>
            </w:r>
            <w:proofErr w:type="spellEnd"/>
            <w:r w:rsidRPr="00D20A1A">
              <w:rPr>
                <w:sz w:val="20"/>
                <w:szCs w:val="20"/>
              </w:rPr>
              <w:t xml:space="preserve"> </w:t>
            </w:r>
            <w:proofErr w:type="spellStart"/>
            <w:r w:rsidRPr="00D20A1A">
              <w:rPr>
                <w:sz w:val="20"/>
                <w:szCs w:val="20"/>
              </w:rPr>
              <w:t>губитак</w:t>
            </w:r>
            <w:proofErr w:type="spellEnd"/>
            <w:r w:rsidRPr="00D20A1A">
              <w:rPr>
                <w:sz w:val="20"/>
                <w:szCs w:val="20"/>
              </w:rPr>
              <w:t xml:space="preserve"> </w:t>
            </w:r>
            <w:proofErr w:type="spellStart"/>
            <w:r w:rsidRPr="00D20A1A">
              <w:rPr>
                <w:sz w:val="20"/>
                <w:szCs w:val="20"/>
              </w:rPr>
              <w:t>станишта</w:t>
            </w:r>
            <w:proofErr w:type="spellEnd"/>
            <w:r w:rsidRPr="00D20A1A">
              <w:rPr>
                <w:sz w:val="20"/>
                <w:szCs w:val="20"/>
              </w:rPr>
              <w:t xml:space="preserve">; </w:t>
            </w:r>
            <w:proofErr w:type="spellStart"/>
            <w:r w:rsidRPr="00D20A1A">
              <w:rPr>
                <w:sz w:val="20"/>
                <w:szCs w:val="20"/>
              </w:rPr>
              <w:t>утицаји</w:t>
            </w:r>
            <w:proofErr w:type="spellEnd"/>
            <w:r w:rsidRPr="00D20A1A">
              <w:rPr>
                <w:sz w:val="20"/>
                <w:szCs w:val="20"/>
              </w:rPr>
              <w:t xml:space="preserve"> </w:t>
            </w:r>
            <w:proofErr w:type="spellStart"/>
            <w:r w:rsidRPr="00D20A1A">
              <w:rPr>
                <w:sz w:val="20"/>
                <w:szCs w:val="20"/>
              </w:rPr>
              <w:t>на</w:t>
            </w:r>
            <w:proofErr w:type="spellEnd"/>
            <w:r w:rsidRPr="00D20A1A">
              <w:rPr>
                <w:sz w:val="20"/>
                <w:szCs w:val="20"/>
              </w:rPr>
              <w:t xml:space="preserve"> </w:t>
            </w:r>
            <w:proofErr w:type="spellStart"/>
            <w:r w:rsidRPr="00D20A1A">
              <w:rPr>
                <w:sz w:val="20"/>
                <w:szCs w:val="20"/>
              </w:rPr>
              <w:t>флору</w:t>
            </w:r>
            <w:proofErr w:type="spellEnd"/>
            <w:r w:rsidRPr="00D20A1A">
              <w:rPr>
                <w:sz w:val="20"/>
                <w:szCs w:val="20"/>
              </w:rPr>
              <w:t xml:space="preserve"> и </w:t>
            </w:r>
            <w:proofErr w:type="spellStart"/>
            <w:r w:rsidRPr="00D20A1A">
              <w:rPr>
                <w:sz w:val="20"/>
                <w:szCs w:val="20"/>
              </w:rPr>
              <w:t>фауну</w:t>
            </w:r>
            <w:proofErr w:type="spellEnd"/>
            <w:r w:rsidRPr="00D20A1A">
              <w:rPr>
                <w:sz w:val="20"/>
                <w:szCs w:val="20"/>
              </w:rPr>
              <w:t xml:space="preserve"> </w:t>
            </w:r>
            <w:proofErr w:type="spellStart"/>
            <w:r w:rsidRPr="00D20A1A">
              <w:rPr>
                <w:sz w:val="20"/>
                <w:szCs w:val="20"/>
              </w:rPr>
              <w:t>од</w:t>
            </w:r>
            <w:proofErr w:type="spellEnd"/>
            <w:r w:rsidRPr="00D20A1A">
              <w:rPr>
                <w:sz w:val="20"/>
                <w:szCs w:val="20"/>
              </w:rPr>
              <w:t xml:space="preserve"> </w:t>
            </w:r>
            <w:proofErr w:type="spellStart"/>
            <w:r w:rsidRPr="00D20A1A">
              <w:rPr>
                <w:sz w:val="20"/>
                <w:szCs w:val="20"/>
              </w:rPr>
              <w:t>буке</w:t>
            </w:r>
            <w:proofErr w:type="spellEnd"/>
            <w:r w:rsidRPr="00D20A1A">
              <w:rPr>
                <w:sz w:val="20"/>
                <w:szCs w:val="20"/>
              </w:rPr>
              <w:t xml:space="preserve">, </w:t>
            </w:r>
            <w:proofErr w:type="spellStart"/>
            <w:r w:rsidRPr="00D20A1A">
              <w:rPr>
                <w:sz w:val="20"/>
                <w:szCs w:val="20"/>
              </w:rPr>
              <w:t>испуштања</w:t>
            </w:r>
            <w:proofErr w:type="spellEnd"/>
            <w:r w:rsidRPr="00D20A1A">
              <w:rPr>
                <w:sz w:val="20"/>
                <w:szCs w:val="20"/>
              </w:rPr>
              <w:t xml:space="preserve">, </w:t>
            </w:r>
            <w:proofErr w:type="spellStart"/>
            <w:r w:rsidRPr="00D20A1A">
              <w:rPr>
                <w:sz w:val="20"/>
                <w:szCs w:val="20"/>
              </w:rPr>
              <w:t>седимента</w:t>
            </w:r>
            <w:proofErr w:type="spellEnd"/>
            <w:r w:rsidRPr="00D20A1A">
              <w:rPr>
                <w:sz w:val="20"/>
                <w:szCs w:val="20"/>
              </w:rPr>
              <w:t xml:space="preserve">, </w:t>
            </w:r>
            <w:proofErr w:type="spellStart"/>
            <w:r w:rsidRPr="00D20A1A">
              <w:rPr>
                <w:sz w:val="20"/>
                <w:szCs w:val="20"/>
              </w:rPr>
              <w:t>захватања</w:t>
            </w:r>
            <w:proofErr w:type="spellEnd"/>
            <w:r w:rsidRPr="00D20A1A">
              <w:rPr>
                <w:sz w:val="20"/>
                <w:szCs w:val="20"/>
              </w:rPr>
              <w:t xml:space="preserve"> </w:t>
            </w:r>
            <w:proofErr w:type="spellStart"/>
            <w:r w:rsidRPr="00D20A1A">
              <w:rPr>
                <w:sz w:val="20"/>
                <w:szCs w:val="20"/>
              </w:rPr>
              <w:t>воде</w:t>
            </w:r>
            <w:proofErr w:type="spellEnd"/>
            <w:r w:rsidRPr="00D20A1A">
              <w:rPr>
                <w:sz w:val="20"/>
                <w:szCs w:val="20"/>
              </w:rPr>
              <w:t xml:space="preserve"> </w:t>
            </w:r>
            <w:proofErr w:type="spellStart"/>
            <w:r w:rsidRPr="00D20A1A">
              <w:rPr>
                <w:sz w:val="20"/>
                <w:szCs w:val="20"/>
              </w:rPr>
              <w:t>за</w:t>
            </w:r>
            <w:proofErr w:type="spellEnd"/>
            <w:r w:rsidRPr="00D20A1A">
              <w:rPr>
                <w:sz w:val="20"/>
                <w:szCs w:val="20"/>
              </w:rPr>
              <w:t xml:space="preserve"> </w:t>
            </w:r>
            <w:proofErr w:type="spellStart"/>
            <w:r w:rsidRPr="00D20A1A">
              <w:rPr>
                <w:sz w:val="20"/>
                <w:szCs w:val="20"/>
              </w:rPr>
              <w:t>хидротестирање</w:t>
            </w:r>
            <w:proofErr w:type="spellEnd"/>
            <w:r w:rsidRPr="00D20A1A">
              <w:rPr>
                <w:sz w:val="20"/>
                <w:szCs w:val="20"/>
              </w:rPr>
              <w:t xml:space="preserve"> и </w:t>
            </w:r>
            <w:proofErr w:type="spellStart"/>
            <w:r w:rsidRPr="00D20A1A">
              <w:rPr>
                <w:sz w:val="20"/>
                <w:szCs w:val="20"/>
              </w:rPr>
              <w:t>повећаног</w:t>
            </w:r>
            <w:proofErr w:type="spellEnd"/>
            <w:r w:rsidRPr="00D20A1A">
              <w:rPr>
                <w:sz w:val="20"/>
                <w:szCs w:val="20"/>
              </w:rPr>
              <w:t xml:space="preserve"> </w:t>
            </w:r>
            <w:proofErr w:type="spellStart"/>
            <w:r w:rsidRPr="00D20A1A">
              <w:rPr>
                <w:sz w:val="20"/>
                <w:szCs w:val="20"/>
              </w:rPr>
              <w:t>људског</w:t>
            </w:r>
            <w:proofErr w:type="spellEnd"/>
            <w:r w:rsidRPr="00D20A1A">
              <w:rPr>
                <w:sz w:val="20"/>
                <w:szCs w:val="20"/>
              </w:rPr>
              <w:t xml:space="preserve"> </w:t>
            </w:r>
            <w:proofErr w:type="spellStart"/>
            <w:r w:rsidRPr="00D20A1A">
              <w:rPr>
                <w:sz w:val="20"/>
                <w:szCs w:val="20"/>
              </w:rPr>
              <w:t>притиска</w:t>
            </w:r>
            <w:proofErr w:type="spellEnd"/>
            <w:r w:rsidRPr="00D20A1A">
              <w:rPr>
                <w:sz w:val="20"/>
                <w:szCs w:val="20"/>
              </w:rPr>
              <w:t xml:space="preserve">, </w:t>
            </w:r>
            <w:proofErr w:type="spellStart"/>
            <w:r w:rsidRPr="00D20A1A">
              <w:rPr>
                <w:sz w:val="20"/>
                <w:szCs w:val="20"/>
              </w:rPr>
              <w:t>посебно</w:t>
            </w:r>
            <w:proofErr w:type="spellEnd"/>
            <w:r w:rsidRPr="00D20A1A">
              <w:rPr>
                <w:sz w:val="20"/>
                <w:szCs w:val="20"/>
              </w:rPr>
              <w:t xml:space="preserve"> у </w:t>
            </w:r>
            <w:proofErr w:type="spellStart"/>
            <w:r w:rsidRPr="00D20A1A">
              <w:rPr>
                <w:sz w:val="20"/>
                <w:szCs w:val="20"/>
              </w:rPr>
              <w:t>стаништима</w:t>
            </w:r>
            <w:proofErr w:type="spellEnd"/>
            <w:r w:rsidRPr="00D20A1A">
              <w:rPr>
                <w:sz w:val="20"/>
                <w:szCs w:val="20"/>
              </w:rPr>
              <w:t xml:space="preserve"> </w:t>
            </w:r>
            <w:proofErr w:type="spellStart"/>
            <w:r w:rsidRPr="00D20A1A">
              <w:rPr>
                <w:sz w:val="20"/>
                <w:szCs w:val="20"/>
              </w:rPr>
              <w:t>гнежђења</w:t>
            </w:r>
            <w:proofErr w:type="spellEnd"/>
            <w:r w:rsidRPr="00D20A1A">
              <w:rPr>
                <w:sz w:val="20"/>
                <w:szCs w:val="20"/>
              </w:rPr>
              <w:t xml:space="preserve">, </w:t>
            </w:r>
            <w:proofErr w:type="spellStart"/>
            <w:r w:rsidRPr="00D20A1A">
              <w:rPr>
                <w:sz w:val="20"/>
                <w:szCs w:val="20"/>
              </w:rPr>
              <w:t>старим</w:t>
            </w:r>
            <w:proofErr w:type="spellEnd"/>
            <w:r w:rsidRPr="00D20A1A">
              <w:rPr>
                <w:sz w:val="20"/>
                <w:szCs w:val="20"/>
              </w:rPr>
              <w:t xml:space="preserve"> </w:t>
            </w:r>
            <w:proofErr w:type="spellStart"/>
            <w:r w:rsidRPr="00D20A1A">
              <w:rPr>
                <w:sz w:val="20"/>
                <w:szCs w:val="20"/>
              </w:rPr>
              <w:t>шумама</w:t>
            </w:r>
            <w:proofErr w:type="spellEnd"/>
            <w:r w:rsidRPr="00D20A1A">
              <w:rPr>
                <w:sz w:val="20"/>
                <w:szCs w:val="20"/>
              </w:rPr>
              <w:t xml:space="preserve">, </w:t>
            </w:r>
            <w:proofErr w:type="spellStart"/>
            <w:r w:rsidRPr="00D20A1A">
              <w:rPr>
                <w:sz w:val="20"/>
                <w:szCs w:val="20"/>
              </w:rPr>
              <w:t>мочварама</w:t>
            </w:r>
            <w:proofErr w:type="spellEnd"/>
            <w:r w:rsidRPr="00D20A1A">
              <w:rPr>
                <w:sz w:val="20"/>
                <w:szCs w:val="20"/>
              </w:rPr>
              <w:t xml:space="preserve">, </w:t>
            </w:r>
            <w:proofErr w:type="spellStart"/>
            <w:r w:rsidRPr="00D20A1A">
              <w:rPr>
                <w:sz w:val="20"/>
                <w:szCs w:val="20"/>
              </w:rPr>
              <w:t>рекама</w:t>
            </w:r>
            <w:proofErr w:type="spellEnd"/>
            <w:r w:rsidRPr="00D20A1A">
              <w:rPr>
                <w:sz w:val="20"/>
                <w:szCs w:val="20"/>
              </w:rPr>
              <w:t xml:space="preserve"> и </w:t>
            </w:r>
            <w:proofErr w:type="spellStart"/>
            <w:r w:rsidRPr="00D20A1A">
              <w:rPr>
                <w:sz w:val="20"/>
                <w:szCs w:val="20"/>
              </w:rPr>
              <w:t>рипаријској</w:t>
            </w:r>
            <w:proofErr w:type="spellEnd"/>
            <w:r w:rsidRPr="00D20A1A">
              <w:rPr>
                <w:sz w:val="20"/>
                <w:szCs w:val="20"/>
              </w:rPr>
              <w:t xml:space="preserve"> </w:t>
            </w:r>
            <w:proofErr w:type="spellStart"/>
            <w:r w:rsidRPr="00D20A1A">
              <w:rPr>
                <w:sz w:val="20"/>
                <w:szCs w:val="20"/>
              </w:rPr>
              <w:t>вегетацији</w:t>
            </w:r>
            <w:proofErr w:type="spellEnd"/>
            <w:r w:rsidRPr="00D20A1A">
              <w:rPr>
                <w:sz w:val="20"/>
                <w:szCs w:val="20"/>
              </w:rPr>
              <w:t>.</w:t>
            </w:r>
          </w:p>
        </w:tc>
        <w:tc>
          <w:tcPr>
            <w:tcW w:w="1944" w:type="dxa"/>
          </w:tcPr>
          <w:p w14:paraId="75DCF43A" w14:textId="77777777" w:rsidR="008B6A80" w:rsidRPr="00D20A1A" w:rsidRDefault="008B6A80" w:rsidP="008B6A80">
            <w:pPr>
              <w:rPr>
                <w:sz w:val="20"/>
                <w:szCs w:val="20"/>
                <w:lang w:val="ru-RU"/>
              </w:rPr>
            </w:pPr>
            <w:r w:rsidRPr="00D20A1A">
              <w:rPr>
                <w:sz w:val="20"/>
                <w:szCs w:val="20"/>
                <w:lang w:val="ru-RU"/>
              </w:rPr>
              <w:t>Локално, углавном унутар радног појаса и објеката, мада утицаји могу досећи стотине метара, а водени утицаји и око километар.</w:t>
            </w:r>
          </w:p>
        </w:tc>
        <w:tc>
          <w:tcPr>
            <w:tcW w:w="3672" w:type="dxa"/>
          </w:tcPr>
          <w:p w14:paraId="38923D4C" w14:textId="77777777" w:rsidR="008B6A80" w:rsidRPr="00D20A1A" w:rsidRDefault="008B6A80" w:rsidP="008B6A80">
            <w:pPr>
              <w:rPr>
                <w:sz w:val="20"/>
                <w:szCs w:val="20"/>
                <w:lang w:val="ru-RU"/>
              </w:rPr>
            </w:pPr>
            <w:r w:rsidRPr="00D20A1A">
              <w:rPr>
                <w:sz w:val="20"/>
                <w:szCs w:val="20"/>
                <w:lang w:val="ru-RU"/>
              </w:rPr>
              <w:t xml:space="preserve">Пажљив избор трасе и локација пратеће инфраструктуре; </w:t>
            </w:r>
            <w:r w:rsidRPr="00D20A1A">
              <w:rPr>
                <w:sz w:val="20"/>
                <w:szCs w:val="20"/>
              </w:rPr>
              <w:t>HDD</w:t>
            </w:r>
            <w:r w:rsidRPr="00D20A1A">
              <w:rPr>
                <w:sz w:val="20"/>
                <w:szCs w:val="20"/>
                <w:lang w:val="ru-RU"/>
              </w:rPr>
              <w:t xml:space="preserve"> и друге методе без ископа; минимизирање отиска; обнова станишта и ревегетација; управљање прашином, емисијама, испуштањима и отпадом; сезонска ограничења; мониторинг флоре и фауне; </w:t>
            </w:r>
            <w:r w:rsidRPr="00D20A1A">
              <w:rPr>
                <w:sz w:val="20"/>
                <w:szCs w:val="20"/>
              </w:rPr>
              <w:t>BMP</w:t>
            </w:r>
            <w:r w:rsidRPr="00D20A1A">
              <w:rPr>
                <w:sz w:val="20"/>
                <w:szCs w:val="20"/>
                <w:lang w:val="ru-RU"/>
              </w:rPr>
              <w:t xml:space="preserve"> и евентуалне мере за врсте и станишта.</w:t>
            </w:r>
          </w:p>
        </w:tc>
      </w:tr>
      <w:tr w:rsidR="008B6A80" w:rsidRPr="00D20A1A" w14:paraId="0980B775" w14:textId="77777777" w:rsidTr="00BB4CF7">
        <w:trPr>
          <w:jc w:val="center"/>
        </w:trPr>
        <w:tc>
          <w:tcPr>
            <w:tcW w:w="1800" w:type="dxa"/>
          </w:tcPr>
          <w:p w14:paraId="6EE6B1B1" w14:textId="77777777" w:rsidR="008B6A80" w:rsidRPr="00D20A1A" w:rsidRDefault="008B6A80" w:rsidP="008B6A80">
            <w:pPr>
              <w:rPr>
                <w:sz w:val="20"/>
                <w:szCs w:val="20"/>
              </w:rPr>
            </w:pPr>
            <w:proofErr w:type="spellStart"/>
            <w:r w:rsidRPr="00D20A1A">
              <w:rPr>
                <w:sz w:val="20"/>
                <w:szCs w:val="20"/>
              </w:rPr>
              <w:t>Пејзаж</w:t>
            </w:r>
            <w:proofErr w:type="spellEnd"/>
            <w:r w:rsidRPr="00D20A1A">
              <w:rPr>
                <w:sz w:val="20"/>
                <w:szCs w:val="20"/>
              </w:rPr>
              <w:t xml:space="preserve"> и </w:t>
            </w:r>
            <w:proofErr w:type="spellStart"/>
            <w:r w:rsidRPr="00D20A1A">
              <w:rPr>
                <w:sz w:val="20"/>
                <w:szCs w:val="20"/>
              </w:rPr>
              <w:t>визуелни</w:t>
            </w:r>
            <w:proofErr w:type="spellEnd"/>
            <w:r w:rsidRPr="00D20A1A">
              <w:rPr>
                <w:sz w:val="20"/>
                <w:szCs w:val="20"/>
              </w:rPr>
              <w:t xml:space="preserve"> </w:t>
            </w:r>
            <w:proofErr w:type="spellStart"/>
            <w:r w:rsidRPr="00D20A1A">
              <w:rPr>
                <w:sz w:val="20"/>
                <w:szCs w:val="20"/>
              </w:rPr>
              <w:t>утицаји</w:t>
            </w:r>
            <w:proofErr w:type="spellEnd"/>
          </w:p>
        </w:tc>
        <w:tc>
          <w:tcPr>
            <w:tcW w:w="2880" w:type="dxa"/>
          </w:tcPr>
          <w:p w14:paraId="233BBEFA" w14:textId="77777777" w:rsidR="008B6A80" w:rsidRPr="00D20A1A" w:rsidRDefault="008B6A80" w:rsidP="008B6A80">
            <w:pPr>
              <w:rPr>
                <w:sz w:val="20"/>
                <w:szCs w:val="20"/>
                <w:lang w:val="ru-RU"/>
              </w:rPr>
            </w:pPr>
            <w:r w:rsidRPr="00D20A1A">
              <w:rPr>
                <w:sz w:val="20"/>
                <w:szCs w:val="20"/>
                <w:lang w:val="ru-RU"/>
              </w:rPr>
              <w:t>Привремени и трајни визуелни утицаји од заузимања земљишта и надземних структура; привремени утицаји радног појаса, кампова и платоâ; потенцијално значајни утицаји на гребене, узвишења и зреле шуме.</w:t>
            </w:r>
          </w:p>
        </w:tc>
        <w:tc>
          <w:tcPr>
            <w:tcW w:w="1944" w:type="dxa"/>
          </w:tcPr>
          <w:p w14:paraId="461A310C" w14:textId="77777777" w:rsidR="008B6A80" w:rsidRPr="00D20A1A" w:rsidRDefault="008B6A80" w:rsidP="008B6A80">
            <w:pPr>
              <w:rPr>
                <w:sz w:val="20"/>
                <w:szCs w:val="20"/>
                <w:lang w:val="ru-RU"/>
              </w:rPr>
            </w:pPr>
            <w:r w:rsidRPr="00D20A1A">
              <w:rPr>
                <w:sz w:val="20"/>
                <w:szCs w:val="20"/>
                <w:lang w:val="ru-RU"/>
              </w:rPr>
              <w:t xml:space="preserve">Локално, у појединим условима регионално, са могућом видљивошћу до 10 </w:t>
            </w:r>
            <w:r w:rsidRPr="00D20A1A">
              <w:rPr>
                <w:sz w:val="20"/>
                <w:szCs w:val="20"/>
              </w:rPr>
              <w:t>km</w:t>
            </w:r>
            <w:r w:rsidRPr="00D20A1A">
              <w:rPr>
                <w:sz w:val="20"/>
                <w:szCs w:val="20"/>
                <w:lang w:val="ru-RU"/>
              </w:rPr>
              <w:t>.</w:t>
            </w:r>
          </w:p>
        </w:tc>
        <w:tc>
          <w:tcPr>
            <w:tcW w:w="3672" w:type="dxa"/>
          </w:tcPr>
          <w:p w14:paraId="75D863FC" w14:textId="77777777" w:rsidR="008B6A80" w:rsidRPr="00D20A1A" w:rsidRDefault="008B6A80" w:rsidP="008B6A80">
            <w:pPr>
              <w:rPr>
                <w:sz w:val="20"/>
                <w:szCs w:val="20"/>
                <w:lang w:val="ru-RU"/>
              </w:rPr>
            </w:pPr>
            <w:r w:rsidRPr="00D20A1A">
              <w:rPr>
                <w:sz w:val="20"/>
                <w:szCs w:val="20"/>
                <w:lang w:val="ru-RU"/>
              </w:rPr>
              <w:t>Смањити отисак; обновити услове пре изградње; применити ревегетацију и мере визуелног ублажавања за вентилску станицу; приступне путеве, привремене приступе и кампове лоцирати изван осетљивих пејзажа.</w:t>
            </w:r>
          </w:p>
        </w:tc>
      </w:tr>
    </w:tbl>
    <w:p w14:paraId="2A0AAF30" w14:textId="77777777" w:rsidR="008B6A80" w:rsidRPr="008B6A80" w:rsidRDefault="008B6A80" w:rsidP="008B6A80">
      <w:pPr>
        <w:spacing w:after="80"/>
        <w:rPr>
          <w:sz w:val="20"/>
          <w:lang w:val="ru-RU"/>
        </w:rPr>
      </w:pPr>
    </w:p>
    <w:p w14:paraId="76EF9A4D" w14:textId="77777777" w:rsidR="008B6A80" w:rsidRPr="008B6A80" w:rsidRDefault="008B6A80" w:rsidP="008B6A80">
      <w:pPr>
        <w:spacing w:after="100"/>
        <w:jc w:val="both"/>
        <w:rPr>
          <w:sz w:val="20"/>
          <w:lang w:val="ru-RU"/>
        </w:rPr>
      </w:pPr>
      <w:r w:rsidRPr="008B6A80">
        <w:rPr>
          <w:b/>
          <w:sz w:val="20"/>
          <w:lang w:val="ru-RU"/>
        </w:rPr>
        <w:t>Табела 8.2 Потенцијални социо-економски утицаји и мере ублажавања</w:t>
      </w:r>
    </w:p>
    <w:tbl>
      <w:tblPr>
        <w:tblStyle w:val="TableGrid"/>
        <w:tblW w:w="0" w:type="auto"/>
        <w:jc w:val="center"/>
        <w:tblLook w:val="04A0" w:firstRow="1" w:lastRow="0" w:firstColumn="1" w:lastColumn="0" w:noHBand="0" w:noVBand="1"/>
      </w:tblPr>
      <w:tblGrid>
        <w:gridCol w:w="1818"/>
        <w:gridCol w:w="2927"/>
        <w:gridCol w:w="1799"/>
        <w:gridCol w:w="3565"/>
      </w:tblGrid>
      <w:tr w:rsidR="008B6A80" w:rsidRPr="008B6A80" w14:paraId="12D016F9" w14:textId="77777777" w:rsidTr="00BB4CF7">
        <w:trPr>
          <w:jc w:val="center"/>
        </w:trPr>
        <w:tc>
          <w:tcPr>
            <w:tcW w:w="1699" w:type="dxa"/>
            <w:shd w:val="clear" w:color="auto" w:fill="D9EAF7"/>
          </w:tcPr>
          <w:p w14:paraId="60FF8251" w14:textId="77777777" w:rsidR="008B6A80" w:rsidRPr="00D20A1A" w:rsidRDefault="008B6A80" w:rsidP="008B6A80">
            <w:pPr>
              <w:rPr>
                <w:sz w:val="20"/>
                <w:szCs w:val="20"/>
              </w:rPr>
            </w:pPr>
            <w:proofErr w:type="spellStart"/>
            <w:r w:rsidRPr="00D20A1A">
              <w:rPr>
                <w:b/>
                <w:sz w:val="20"/>
                <w:szCs w:val="20"/>
              </w:rPr>
              <w:t>Подручје</w:t>
            </w:r>
            <w:proofErr w:type="spellEnd"/>
            <w:r w:rsidRPr="00D20A1A">
              <w:rPr>
                <w:b/>
                <w:sz w:val="20"/>
                <w:szCs w:val="20"/>
              </w:rPr>
              <w:t xml:space="preserve"> </w:t>
            </w:r>
            <w:proofErr w:type="spellStart"/>
            <w:r w:rsidRPr="00D20A1A">
              <w:rPr>
                <w:b/>
                <w:sz w:val="20"/>
                <w:szCs w:val="20"/>
              </w:rPr>
              <w:t>утицаја</w:t>
            </w:r>
            <w:proofErr w:type="spellEnd"/>
          </w:p>
        </w:tc>
        <w:tc>
          <w:tcPr>
            <w:tcW w:w="3024" w:type="dxa"/>
            <w:shd w:val="clear" w:color="auto" w:fill="D9EAF7"/>
          </w:tcPr>
          <w:p w14:paraId="4537517D" w14:textId="77777777" w:rsidR="008B6A80" w:rsidRPr="00D20A1A" w:rsidRDefault="008B6A80" w:rsidP="008B6A80">
            <w:pPr>
              <w:rPr>
                <w:sz w:val="20"/>
                <w:szCs w:val="20"/>
              </w:rPr>
            </w:pPr>
            <w:proofErr w:type="spellStart"/>
            <w:r w:rsidRPr="00D20A1A">
              <w:rPr>
                <w:b/>
                <w:sz w:val="20"/>
                <w:szCs w:val="20"/>
              </w:rPr>
              <w:t>Потенцијални</w:t>
            </w:r>
            <w:proofErr w:type="spellEnd"/>
            <w:r w:rsidRPr="00D20A1A">
              <w:rPr>
                <w:b/>
                <w:sz w:val="20"/>
                <w:szCs w:val="20"/>
              </w:rPr>
              <w:t xml:space="preserve"> </w:t>
            </w:r>
            <w:proofErr w:type="spellStart"/>
            <w:r w:rsidRPr="00D20A1A">
              <w:rPr>
                <w:b/>
                <w:sz w:val="20"/>
                <w:szCs w:val="20"/>
              </w:rPr>
              <w:t>утицај</w:t>
            </w:r>
            <w:proofErr w:type="spellEnd"/>
            <w:r w:rsidRPr="00D20A1A">
              <w:rPr>
                <w:b/>
                <w:sz w:val="20"/>
                <w:szCs w:val="20"/>
              </w:rPr>
              <w:t>/</w:t>
            </w:r>
            <w:proofErr w:type="spellStart"/>
            <w:r w:rsidRPr="00D20A1A">
              <w:rPr>
                <w:b/>
                <w:sz w:val="20"/>
                <w:szCs w:val="20"/>
              </w:rPr>
              <w:t>извор</w:t>
            </w:r>
            <w:proofErr w:type="spellEnd"/>
          </w:p>
        </w:tc>
        <w:tc>
          <w:tcPr>
            <w:tcW w:w="1800" w:type="dxa"/>
            <w:shd w:val="clear" w:color="auto" w:fill="D9EAF7"/>
          </w:tcPr>
          <w:p w14:paraId="763E101C" w14:textId="77777777" w:rsidR="008B6A80" w:rsidRPr="00D20A1A" w:rsidRDefault="008B6A80" w:rsidP="008B6A80">
            <w:pPr>
              <w:rPr>
                <w:sz w:val="20"/>
                <w:szCs w:val="20"/>
              </w:rPr>
            </w:pPr>
            <w:proofErr w:type="spellStart"/>
            <w:r w:rsidRPr="00D20A1A">
              <w:rPr>
                <w:b/>
                <w:sz w:val="20"/>
                <w:szCs w:val="20"/>
              </w:rPr>
              <w:t>Подручје</w:t>
            </w:r>
            <w:proofErr w:type="spellEnd"/>
            <w:r w:rsidRPr="00D20A1A">
              <w:rPr>
                <w:b/>
                <w:sz w:val="20"/>
                <w:szCs w:val="20"/>
              </w:rPr>
              <w:t xml:space="preserve"> </w:t>
            </w:r>
            <w:proofErr w:type="spellStart"/>
            <w:r w:rsidRPr="00D20A1A">
              <w:rPr>
                <w:b/>
                <w:sz w:val="20"/>
                <w:szCs w:val="20"/>
              </w:rPr>
              <w:t>утицаја</w:t>
            </w:r>
            <w:proofErr w:type="spellEnd"/>
          </w:p>
        </w:tc>
        <w:tc>
          <w:tcPr>
            <w:tcW w:w="3672" w:type="dxa"/>
            <w:shd w:val="clear" w:color="auto" w:fill="D9EAF7"/>
          </w:tcPr>
          <w:p w14:paraId="45FCEAFF" w14:textId="77777777" w:rsidR="008B6A80" w:rsidRPr="00D20A1A" w:rsidRDefault="008B6A80" w:rsidP="008B6A80">
            <w:pPr>
              <w:rPr>
                <w:sz w:val="20"/>
                <w:szCs w:val="20"/>
              </w:rPr>
            </w:pPr>
            <w:proofErr w:type="spellStart"/>
            <w:r w:rsidRPr="00D20A1A">
              <w:rPr>
                <w:b/>
                <w:sz w:val="20"/>
                <w:szCs w:val="20"/>
              </w:rPr>
              <w:t>Мере</w:t>
            </w:r>
            <w:proofErr w:type="spellEnd"/>
            <w:r w:rsidRPr="00D20A1A">
              <w:rPr>
                <w:b/>
                <w:sz w:val="20"/>
                <w:szCs w:val="20"/>
              </w:rPr>
              <w:t xml:space="preserve"> </w:t>
            </w:r>
            <w:proofErr w:type="spellStart"/>
            <w:r w:rsidRPr="00D20A1A">
              <w:rPr>
                <w:b/>
                <w:sz w:val="20"/>
                <w:szCs w:val="20"/>
              </w:rPr>
              <w:t>превенције</w:t>
            </w:r>
            <w:proofErr w:type="spellEnd"/>
            <w:r w:rsidRPr="00D20A1A">
              <w:rPr>
                <w:b/>
                <w:sz w:val="20"/>
                <w:szCs w:val="20"/>
              </w:rPr>
              <w:t>/</w:t>
            </w:r>
            <w:proofErr w:type="spellStart"/>
            <w:r w:rsidRPr="00D20A1A">
              <w:rPr>
                <w:b/>
                <w:sz w:val="20"/>
                <w:szCs w:val="20"/>
              </w:rPr>
              <w:t>ублажавања</w:t>
            </w:r>
            <w:proofErr w:type="spellEnd"/>
          </w:p>
        </w:tc>
      </w:tr>
      <w:tr w:rsidR="008B6A80" w:rsidRPr="00D20A1A" w14:paraId="1672566A" w14:textId="77777777" w:rsidTr="00BB4CF7">
        <w:trPr>
          <w:jc w:val="center"/>
        </w:trPr>
        <w:tc>
          <w:tcPr>
            <w:tcW w:w="1699" w:type="dxa"/>
          </w:tcPr>
          <w:p w14:paraId="540E1C3B" w14:textId="77777777" w:rsidR="008B6A80" w:rsidRPr="00D20A1A" w:rsidRDefault="008B6A80" w:rsidP="008B6A80">
            <w:pPr>
              <w:rPr>
                <w:sz w:val="20"/>
                <w:szCs w:val="20"/>
              </w:rPr>
            </w:pPr>
            <w:proofErr w:type="spellStart"/>
            <w:r w:rsidRPr="00D20A1A">
              <w:rPr>
                <w:sz w:val="20"/>
                <w:szCs w:val="20"/>
              </w:rPr>
              <w:t>Рад</w:t>
            </w:r>
            <w:proofErr w:type="spellEnd"/>
            <w:r w:rsidRPr="00D20A1A">
              <w:rPr>
                <w:sz w:val="20"/>
                <w:szCs w:val="20"/>
              </w:rPr>
              <w:t xml:space="preserve"> и </w:t>
            </w:r>
            <w:proofErr w:type="spellStart"/>
            <w:r w:rsidRPr="00D20A1A">
              <w:rPr>
                <w:sz w:val="20"/>
                <w:szCs w:val="20"/>
              </w:rPr>
              <w:t>услови</w:t>
            </w:r>
            <w:proofErr w:type="spellEnd"/>
            <w:r w:rsidRPr="00D20A1A">
              <w:rPr>
                <w:sz w:val="20"/>
                <w:szCs w:val="20"/>
              </w:rPr>
              <w:t xml:space="preserve"> </w:t>
            </w:r>
            <w:proofErr w:type="spellStart"/>
            <w:r w:rsidRPr="00D20A1A">
              <w:rPr>
                <w:sz w:val="20"/>
                <w:szCs w:val="20"/>
              </w:rPr>
              <w:t>рада</w:t>
            </w:r>
            <w:proofErr w:type="spellEnd"/>
          </w:p>
        </w:tc>
        <w:tc>
          <w:tcPr>
            <w:tcW w:w="3024" w:type="dxa"/>
          </w:tcPr>
          <w:p w14:paraId="3C5DF21A" w14:textId="77777777" w:rsidR="008B6A80" w:rsidRPr="00D20A1A" w:rsidRDefault="008B6A80" w:rsidP="008B6A80">
            <w:pPr>
              <w:rPr>
                <w:sz w:val="20"/>
                <w:szCs w:val="20"/>
                <w:lang w:val="ru-RU"/>
              </w:rPr>
            </w:pPr>
            <w:r w:rsidRPr="00D20A1A">
              <w:rPr>
                <w:sz w:val="20"/>
                <w:szCs w:val="20"/>
                <w:lang w:val="ru-RU"/>
              </w:rPr>
              <w:t>Ризик неиспуњавања минималних зарада, правичне накнаде и уговорних захтева за директне, уговорене и раднике у ланцу снабдевања; неформални или усмени ангажмани; неједнак третман локалних и међународних радника; ризици дечјег или принудног рада у подуговарању и ланцу снабдевања; ризик од непоштовања синдикалних права.</w:t>
            </w:r>
          </w:p>
        </w:tc>
        <w:tc>
          <w:tcPr>
            <w:tcW w:w="1800" w:type="dxa"/>
          </w:tcPr>
          <w:p w14:paraId="7B1DB425" w14:textId="77777777" w:rsidR="008B6A80" w:rsidRPr="00D20A1A" w:rsidRDefault="008B6A80" w:rsidP="008B6A80">
            <w:pPr>
              <w:rPr>
                <w:sz w:val="20"/>
                <w:szCs w:val="20"/>
                <w:lang w:val="ru-RU"/>
              </w:rPr>
            </w:pPr>
            <w:r w:rsidRPr="00D20A1A">
              <w:rPr>
                <w:sz w:val="20"/>
                <w:szCs w:val="20"/>
                <w:lang w:val="ru-RU"/>
              </w:rPr>
              <w:t>Локално – радна снага дуж коридора и објеката; ризици ланца снабдевања могу се ширити регионално или национално.</w:t>
            </w:r>
          </w:p>
        </w:tc>
        <w:tc>
          <w:tcPr>
            <w:tcW w:w="3672" w:type="dxa"/>
          </w:tcPr>
          <w:p w14:paraId="3D94F471" w14:textId="77777777" w:rsidR="008B6A80" w:rsidRPr="00D20A1A" w:rsidRDefault="008B6A80" w:rsidP="008B6A80">
            <w:pPr>
              <w:rPr>
                <w:sz w:val="20"/>
                <w:szCs w:val="20"/>
                <w:lang w:val="ru-RU"/>
              </w:rPr>
            </w:pPr>
            <w:r w:rsidRPr="00D20A1A">
              <w:rPr>
                <w:sz w:val="20"/>
                <w:szCs w:val="20"/>
                <w:lang w:val="ru-RU"/>
              </w:rPr>
              <w:t xml:space="preserve">Припремити и објавити </w:t>
            </w:r>
            <w:r w:rsidRPr="00D20A1A">
              <w:rPr>
                <w:sz w:val="20"/>
                <w:szCs w:val="20"/>
              </w:rPr>
              <w:t>LMP</w:t>
            </w:r>
            <w:r w:rsidRPr="00D20A1A">
              <w:rPr>
                <w:sz w:val="20"/>
                <w:szCs w:val="20"/>
                <w:lang w:val="ru-RU"/>
              </w:rPr>
              <w:t xml:space="preserve"> пре изградње; обухватити услове рада, </w:t>
            </w:r>
            <w:r w:rsidRPr="00D20A1A">
              <w:rPr>
                <w:sz w:val="20"/>
                <w:szCs w:val="20"/>
              </w:rPr>
              <w:t>OHS</w:t>
            </w:r>
            <w:r w:rsidRPr="00D20A1A">
              <w:rPr>
                <w:sz w:val="20"/>
                <w:szCs w:val="20"/>
                <w:lang w:val="ru-RU"/>
              </w:rPr>
              <w:t xml:space="preserve"> и одвојени механизам за притужбе радника; успоставити Кодекс понашања са </w:t>
            </w:r>
            <w:r w:rsidRPr="00D20A1A">
              <w:rPr>
                <w:sz w:val="20"/>
                <w:szCs w:val="20"/>
              </w:rPr>
              <w:t>SEA</w:t>
            </w:r>
            <w:r w:rsidRPr="00D20A1A">
              <w:rPr>
                <w:sz w:val="20"/>
                <w:szCs w:val="20"/>
                <w:lang w:val="ru-RU"/>
              </w:rPr>
              <w:t>/</w:t>
            </w:r>
            <w:r w:rsidRPr="00D20A1A">
              <w:rPr>
                <w:sz w:val="20"/>
                <w:szCs w:val="20"/>
              </w:rPr>
              <w:t>SH</w:t>
            </w:r>
            <w:r w:rsidRPr="00D20A1A">
              <w:rPr>
                <w:sz w:val="20"/>
                <w:szCs w:val="20"/>
                <w:lang w:val="ru-RU"/>
              </w:rPr>
              <w:t xml:space="preserve"> одредбама; спровести дуе дилигенце за дечји и принудни рад; пратити спровођење кроз </w:t>
            </w:r>
            <w:r w:rsidRPr="00D20A1A">
              <w:rPr>
                <w:sz w:val="20"/>
                <w:szCs w:val="20"/>
              </w:rPr>
              <w:t>CESMP</w:t>
            </w:r>
            <w:r w:rsidRPr="00D20A1A">
              <w:rPr>
                <w:sz w:val="20"/>
                <w:szCs w:val="20"/>
                <w:lang w:val="ru-RU"/>
              </w:rPr>
              <w:t xml:space="preserve"> и надзор.</w:t>
            </w:r>
          </w:p>
        </w:tc>
      </w:tr>
      <w:tr w:rsidR="008B6A80" w:rsidRPr="00D20A1A" w14:paraId="3C63CC27" w14:textId="77777777" w:rsidTr="00BB4CF7">
        <w:trPr>
          <w:jc w:val="center"/>
        </w:trPr>
        <w:tc>
          <w:tcPr>
            <w:tcW w:w="1699" w:type="dxa"/>
          </w:tcPr>
          <w:p w14:paraId="3B69DF4C" w14:textId="77777777" w:rsidR="008B6A80" w:rsidRPr="00D20A1A" w:rsidRDefault="008B6A80" w:rsidP="008B6A80">
            <w:pPr>
              <w:rPr>
                <w:sz w:val="20"/>
                <w:szCs w:val="20"/>
              </w:rPr>
            </w:pPr>
            <w:proofErr w:type="spellStart"/>
            <w:r w:rsidRPr="00D20A1A">
              <w:rPr>
                <w:sz w:val="20"/>
                <w:szCs w:val="20"/>
              </w:rPr>
              <w:lastRenderedPageBreak/>
              <w:t>Здравље</w:t>
            </w:r>
            <w:proofErr w:type="spellEnd"/>
            <w:r w:rsidRPr="00D20A1A">
              <w:rPr>
                <w:sz w:val="20"/>
                <w:szCs w:val="20"/>
              </w:rPr>
              <w:t xml:space="preserve"> и </w:t>
            </w:r>
            <w:proofErr w:type="spellStart"/>
            <w:r w:rsidRPr="00D20A1A">
              <w:rPr>
                <w:sz w:val="20"/>
                <w:szCs w:val="20"/>
              </w:rPr>
              <w:t>безбедност</w:t>
            </w:r>
            <w:proofErr w:type="spellEnd"/>
            <w:r w:rsidRPr="00D20A1A">
              <w:rPr>
                <w:sz w:val="20"/>
                <w:szCs w:val="20"/>
              </w:rPr>
              <w:t xml:space="preserve"> </w:t>
            </w:r>
            <w:proofErr w:type="spellStart"/>
            <w:r w:rsidRPr="00D20A1A">
              <w:rPr>
                <w:sz w:val="20"/>
                <w:szCs w:val="20"/>
              </w:rPr>
              <w:t>радника</w:t>
            </w:r>
            <w:proofErr w:type="spellEnd"/>
          </w:p>
        </w:tc>
        <w:tc>
          <w:tcPr>
            <w:tcW w:w="3024" w:type="dxa"/>
          </w:tcPr>
          <w:p w14:paraId="67A848B0" w14:textId="77777777" w:rsidR="008B6A80" w:rsidRPr="00D20A1A" w:rsidRDefault="008B6A80" w:rsidP="008B6A80">
            <w:pPr>
              <w:rPr>
                <w:sz w:val="20"/>
                <w:szCs w:val="20"/>
              </w:rPr>
            </w:pPr>
            <w:proofErr w:type="spellStart"/>
            <w:r w:rsidRPr="00D20A1A">
              <w:rPr>
                <w:sz w:val="20"/>
                <w:szCs w:val="20"/>
              </w:rPr>
              <w:t>Повреде</w:t>
            </w:r>
            <w:proofErr w:type="spellEnd"/>
            <w:r w:rsidRPr="00D20A1A">
              <w:rPr>
                <w:sz w:val="20"/>
                <w:szCs w:val="20"/>
              </w:rPr>
              <w:t xml:space="preserve"> </w:t>
            </w:r>
            <w:proofErr w:type="spellStart"/>
            <w:r w:rsidRPr="00D20A1A">
              <w:rPr>
                <w:sz w:val="20"/>
                <w:szCs w:val="20"/>
              </w:rPr>
              <w:t>од</w:t>
            </w:r>
            <w:proofErr w:type="spellEnd"/>
            <w:r w:rsidRPr="00D20A1A">
              <w:rPr>
                <w:sz w:val="20"/>
                <w:szCs w:val="20"/>
              </w:rPr>
              <w:t xml:space="preserve"> </w:t>
            </w:r>
            <w:proofErr w:type="spellStart"/>
            <w:r w:rsidRPr="00D20A1A">
              <w:rPr>
                <w:sz w:val="20"/>
                <w:szCs w:val="20"/>
              </w:rPr>
              <w:t>дубоких</w:t>
            </w:r>
            <w:proofErr w:type="spellEnd"/>
            <w:r w:rsidRPr="00D20A1A">
              <w:rPr>
                <w:sz w:val="20"/>
                <w:szCs w:val="20"/>
              </w:rPr>
              <w:t xml:space="preserve"> </w:t>
            </w:r>
            <w:proofErr w:type="spellStart"/>
            <w:r w:rsidRPr="00D20A1A">
              <w:rPr>
                <w:sz w:val="20"/>
                <w:szCs w:val="20"/>
              </w:rPr>
              <w:t>ровова</w:t>
            </w:r>
            <w:proofErr w:type="spellEnd"/>
            <w:r w:rsidRPr="00D20A1A">
              <w:rPr>
                <w:sz w:val="20"/>
                <w:szCs w:val="20"/>
              </w:rPr>
              <w:t xml:space="preserve"> у </w:t>
            </w:r>
            <w:proofErr w:type="spellStart"/>
            <w:r w:rsidRPr="00D20A1A">
              <w:rPr>
                <w:sz w:val="20"/>
                <w:szCs w:val="20"/>
              </w:rPr>
              <w:t>алувијалним</w:t>
            </w:r>
            <w:proofErr w:type="spellEnd"/>
            <w:r w:rsidRPr="00D20A1A">
              <w:rPr>
                <w:sz w:val="20"/>
                <w:szCs w:val="20"/>
              </w:rPr>
              <w:t xml:space="preserve"> </w:t>
            </w:r>
            <w:proofErr w:type="spellStart"/>
            <w:r w:rsidRPr="00D20A1A">
              <w:rPr>
                <w:sz w:val="20"/>
                <w:szCs w:val="20"/>
              </w:rPr>
              <w:t>земљиштима</w:t>
            </w:r>
            <w:proofErr w:type="spellEnd"/>
            <w:r w:rsidRPr="00D20A1A">
              <w:rPr>
                <w:sz w:val="20"/>
                <w:szCs w:val="20"/>
              </w:rPr>
              <w:t xml:space="preserve">; </w:t>
            </w:r>
            <w:proofErr w:type="spellStart"/>
            <w:r w:rsidRPr="00D20A1A">
              <w:rPr>
                <w:sz w:val="20"/>
                <w:szCs w:val="20"/>
              </w:rPr>
              <w:t>ризик</w:t>
            </w:r>
            <w:proofErr w:type="spellEnd"/>
            <w:r w:rsidRPr="00D20A1A">
              <w:rPr>
                <w:sz w:val="20"/>
                <w:szCs w:val="20"/>
              </w:rPr>
              <w:t xml:space="preserve"> </w:t>
            </w:r>
            <w:proofErr w:type="spellStart"/>
            <w:r w:rsidRPr="00D20A1A">
              <w:rPr>
                <w:sz w:val="20"/>
                <w:szCs w:val="20"/>
              </w:rPr>
              <w:t>испуштања</w:t>
            </w:r>
            <w:proofErr w:type="spellEnd"/>
            <w:r w:rsidRPr="00D20A1A">
              <w:rPr>
                <w:sz w:val="20"/>
                <w:szCs w:val="20"/>
              </w:rPr>
              <w:t xml:space="preserve"> </w:t>
            </w:r>
            <w:proofErr w:type="spellStart"/>
            <w:r w:rsidRPr="00D20A1A">
              <w:rPr>
                <w:sz w:val="20"/>
                <w:szCs w:val="20"/>
              </w:rPr>
              <w:t>гаса</w:t>
            </w:r>
            <w:proofErr w:type="spellEnd"/>
            <w:r w:rsidRPr="00D20A1A">
              <w:rPr>
                <w:sz w:val="20"/>
                <w:szCs w:val="20"/>
              </w:rPr>
              <w:t xml:space="preserve">, </w:t>
            </w:r>
            <w:proofErr w:type="spellStart"/>
            <w:r w:rsidRPr="00D20A1A">
              <w:rPr>
                <w:sz w:val="20"/>
                <w:szCs w:val="20"/>
              </w:rPr>
              <w:t>пожара</w:t>
            </w:r>
            <w:proofErr w:type="spellEnd"/>
            <w:r w:rsidRPr="00D20A1A">
              <w:rPr>
                <w:sz w:val="20"/>
                <w:szCs w:val="20"/>
              </w:rPr>
              <w:t xml:space="preserve"> </w:t>
            </w:r>
            <w:proofErr w:type="spellStart"/>
            <w:r w:rsidRPr="00D20A1A">
              <w:rPr>
                <w:sz w:val="20"/>
                <w:szCs w:val="20"/>
              </w:rPr>
              <w:t>или</w:t>
            </w:r>
            <w:proofErr w:type="spellEnd"/>
            <w:r w:rsidRPr="00D20A1A">
              <w:rPr>
                <w:sz w:val="20"/>
                <w:szCs w:val="20"/>
              </w:rPr>
              <w:t xml:space="preserve"> </w:t>
            </w:r>
            <w:proofErr w:type="spellStart"/>
            <w:r w:rsidRPr="00D20A1A">
              <w:rPr>
                <w:sz w:val="20"/>
                <w:szCs w:val="20"/>
              </w:rPr>
              <w:t>експлозије</w:t>
            </w:r>
            <w:proofErr w:type="spellEnd"/>
            <w:r w:rsidRPr="00D20A1A">
              <w:rPr>
                <w:sz w:val="20"/>
                <w:szCs w:val="20"/>
              </w:rPr>
              <w:t xml:space="preserve"> </w:t>
            </w:r>
            <w:proofErr w:type="spellStart"/>
            <w:r w:rsidRPr="00D20A1A">
              <w:rPr>
                <w:sz w:val="20"/>
                <w:szCs w:val="20"/>
              </w:rPr>
              <w:t>због</w:t>
            </w:r>
            <w:proofErr w:type="spellEnd"/>
            <w:r w:rsidRPr="00D20A1A">
              <w:rPr>
                <w:sz w:val="20"/>
                <w:szCs w:val="20"/>
              </w:rPr>
              <w:t xml:space="preserve"> </w:t>
            </w:r>
            <w:proofErr w:type="spellStart"/>
            <w:r w:rsidRPr="00D20A1A">
              <w:rPr>
                <w:sz w:val="20"/>
                <w:szCs w:val="20"/>
              </w:rPr>
              <w:t>случајног</w:t>
            </w:r>
            <w:proofErr w:type="spellEnd"/>
            <w:r w:rsidRPr="00D20A1A">
              <w:rPr>
                <w:sz w:val="20"/>
                <w:szCs w:val="20"/>
              </w:rPr>
              <w:t xml:space="preserve"> </w:t>
            </w:r>
            <w:proofErr w:type="spellStart"/>
            <w:r w:rsidRPr="00D20A1A">
              <w:rPr>
                <w:sz w:val="20"/>
                <w:szCs w:val="20"/>
              </w:rPr>
              <w:t>оштећења</w:t>
            </w:r>
            <w:proofErr w:type="spellEnd"/>
            <w:r w:rsidRPr="00D20A1A">
              <w:rPr>
                <w:sz w:val="20"/>
                <w:szCs w:val="20"/>
              </w:rPr>
              <w:t xml:space="preserve"> </w:t>
            </w:r>
            <w:proofErr w:type="spellStart"/>
            <w:r w:rsidRPr="00D20A1A">
              <w:rPr>
                <w:sz w:val="20"/>
                <w:szCs w:val="20"/>
              </w:rPr>
              <w:t>постојећег</w:t>
            </w:r>
            <w:proofErr w:type="spellEnd"/>
            <w:r w:rsidRPr="00D20A1A">
              <w:rPr>
                <w:sz w:val="20"/>
                <w:szCs w:val="20"/>
              </w:rPr>
              <w:t xml:space="preserve"> </w:t>
            </w:r>
            <w:proofErr w:type="spellStart"/>
            <w:r w:rsidRPr="00D20A1A">
              <w:rPr>
                <w:sz w:val="20"/>
                <w:szCs w:val="20"/>
              </w:rPr>
              <w:t>активног</w:t>
            </w:r>
            <w:proofErr w:type="spellEnd"/>
            <w:r w:rsidRPr="00D20A1A">
              <w:rPr>
                <w:sz w:val="20"/>
                <w:szCs w:val="20"/>
              </w:rPr>
              <w:t xml:space="preserve"> </w:t>
            </w:r>
            <w:proofErr w:type="spellStart"/>
            <w:r w:rsidRPr="00D20A1A">
              <w:rPr>
                <w:sz w:val="20"/>
                <w:szCs w:val="20"/>
              </w:rPr>
              <w:t>гасовода</w:t>
            </w:r>
            <w:proofErr w:type="spellEnd"/>
            <w:r w:rsidRPr="00D20A1A">
              <w:rPr>
                <w:sz w:val="20"/>
                <w:szCs w:val="20"/>
              </w:rPr>
              <w:t xml:space="preserve">; </w:t>
            </w:r>
            <w:proofErr w:type="spellStart"/>
            <w:r w:rsidRPr="00D20A1A">
              <w:rPr>
                <w:sz w:val="20"/>
                <w:szCs w:val="20"/>
              </w:rPr>
              <w:t>специфични</w:t>
            </w:r>
            <w:proofErr w:type="spellEnd"/>
            <w:r w:rsidRPr="00D20A1A">
              <w:rPr>
                <w:sz w:val="20"/>
                <w:szCs w:val="20"/>
              </w:rPr>
              <w:t xml:space="preserve"> </w:t>
            </w:r>
            <w:proofErr w:type="spellStart"/>
            <w:r w:rsidRPr="00D20A1A">
              <w:rPr>
                <w:sz w:val="20"/>
                <w:szCs w:val="20"/>
              </w:rPr>
              <w:t>ризици</w:t>
            </w:r>
            <w:proofErr w:type="spellEnd"/>
            <w:r w:rsidRPr="00D20A1A">
              <w:rPr>
                <w:sz w:val="20"/>
                <w:szCs w:val="20"/>
              </w:rPr>
              <w:t xml:space="preserve"> HDD-а; </w:t>
            </w:r>
            <w:proofErr w:type="spellStart"/>
            <w:r w:rsidRPr="00D20A1A">
              <w:rPr>
                <w:sz w:val="20"/>
                <w:szCs w:val="20"/>
              </w:rPr>
              <w:t>врући</w:t>
            </w:r>
            <w:proofErr w:type="spellEnd"/>
            <w:r w:rsidRPr="00D20A1A">
              <w:rPr>
                <w:sz w:val="20"/>
                <w:szCs w:val="20"/>
              </w:rPr>
              <w:t xml:space="preserve"> </w:t>
            </w:r>
            <w:proofErr w:type="spellStart"/>
            <w:r w:rsidRPr="00D20A1A">
              <w:rPr>
                <w:sz w:val="20"/>
                <w:szCs w:val="20"/>
              </w:rPr>
              <w:t>радови</w:t>
            </w:r>
            <w:proofErr w:type="spellEnd"/>
            <w:r w:rsidRPr="00D20A1A">
              <w:rPr>
                <w:sz w:val="20"/>
                <w:szCs w:val="20"/>
              </w:rPr>
              <w:t xml:space="preserve"> и </w:t>
            </w:r>
            <w:proofErr w:type="spellStart"/>
            <w:r w:rsidRPr="00D20A1A">
              <w:rPr>
                <w:sz w:val="20"/>
                <w:szCs w:val="20"/>
              </w:rPr>
              <w:t>радиографско</w:t>
            </w:r>
            <w:proofErr w:type="spellEnd"/>
            <w:r w:rsidRPr="00D20A1A">
              <w:rPr>
                <w:sz w:val="20"/>
                <w:szCs w:val="20"/>
              </w:rPr>
              <w:t xml:space="preserve"> NDT; </w:t>
            </w:r>
            <w:proofErr w:type="spellStart"/>
            <w:r w:rsidRPr="00D20A1A">
              <w:rPr>
                <w:sz w:val="20"/>
                <w:szCs w:val="20"/>
              </w:rPr>
              <w:t>саобраћајни</w:t>
            </w:r>
            <w:proofErr w:type="spellEnd"/>
            <w:r w:rsidRPr="00D20A1A">
              <w:rPr>
                <w:sz w:val="20"/>
                <w:szCs w:val="20"/>
              </w:rPr>
              <w:t xml:space="preserve"> </w:t>
            </w:r>
            <w:proofErr w:type="spellStart"/>
            <w:r w:rsidRPr="00D20A1A">
              <w:rPr>
                <w:sz w:val="20"/>
                <w:szCs w:val="20"/>
              </w:rPr>
              <w:t>ризици</w:t>
            </w:r>
            <w:proofErr w:type="spellEnd"/>
            <w:r w:rsidRPr="00D20A1A">
              <w:rPr>
                <w:sz w:val="20"/>
                <w:szCs w:val="20"/>
              </w:rPr>
              <w:t xml:space="preserve">; </w:t>
            </w:r>
            <w:proofErr w:type="spellStart"/>
            <w:r w:rsidRPr="00D20A1A">
              <w:rPr>
                <w:sz w:val="20"/>
                <w:szCs w:val="20"/>
              </w:rPr>
              <w:t>топлотни</w:t>
            </w:r>
            <w:proofErr w:type="spellEnd"/>
            <w:r w:rsidRPr="00D20A1A">
              <w:rPr>
                <w:sz w:val="20"/>
                <w:szCs w:val="20"/>
              </w:rPr>
              <w:t xml:space="preserve"> </w:t>
            </w:r>
            <w:proofErr w:type="spellStart"/>
            <w:r w:rsidRPr="00D20A1A">
              <w:rPr>
                <w:sz w:val="20"/>
                <w:szCs w:val="20"/>
              </w:rPr>
              <w:t>стрес</w:t>
            </w:r>
            <w:proofErr w:type="spellEnd"/>
            <w:r w:rsidRPr="00D20A1A">
              <w:rPr>
                <w:sz w:val="20"/>
                <w:szCs w:val="20"/>
              </w:rPr>
              <w:t xml:space="preserve"> и </w:t>
            </w:r>
            <w:proofErr w:type="spellStart"/>
            <w:r w:rsidRPr="00D20A1A">
              <w:rPr>
                <w:sz w:val="20"/>
                <w:szCs w:val="20"/>
              </w:rPr>
              <w:t>хладноћа</w:t>
            </w:r>
            <w:proofErr w:type="spellEnd"/>
            <w:r w:rsidRPr="00D20A1A">
              <w:rPr>
                <w:sz w:val="20"/>
                <w:szCs w:val="20"/>
              </w:rPr>
              <w:t>.</w:t>
            </w:r>
          </w:p>
        </w:tc>
        <w:tc>
          <w:tcPr>
            <w:tcW w:w="1800" w:type="dxa"/>
          </w:tcPr>
          <w:p w14:paraId="3DF97F39" w14:textId="77777777" w:rsidR="008B6A80" w:rsidRPr="00D20A1A" w:rsidRDefault="008B6A80" w:rsidP="008B6A80">
            <w:pPr>
              <w:rPr>
                <w:sz w:val="20"/>
                <w:szCs w:val="20"/>
                <w:lang w:val="ru-RU"/>
              </w:rPr>
            </w:pPr>
            <w:r w:rsidRPr="00D20A1A">
              <w:rPr>
                <w:sz w:val="20"/>
                <w:szCs w:val="20"/>
                <w:lang w:val="ru-RU"/>
              </w:rPr>
              <w:t>Локално – радни појас и објекти; ризици од активног гасовода могу захватити неколико стотина метара.</w:t>
            </w:r>
          </w:p>
        </w:tc>
        <w:tc>
          <w:tcPr>
            <w:tcW w:w="3672" w:type="dxa"/>
          </w:tcPr>
          <w:p w14:paraId="27928E24" w14:textId="77777777" w:rsidR="008B6A80" w:rsidRPr="00D20A1A" w:rsidRDefault="008B6A80" w:rsidP="008B6A80">
            <w:pPr>
              <w:rPr>
                <w:sz w:val="20"/>
                <w:szCs w:val="20"/>
                <w:lang w:val="ru-RU"/>
              </w:rPr>
            </w:pPr>
            <w:r w:rsidRPr="00D20A1A">
              <w:rPr>
                <w:sz w:val="20"/>
                <w:szCs w:val="20"/>
              </w:rPr>
              <w:t>OHS</w:t>
            </w:r>
            <w:r w:rsidRPr="00D20A1A">
              <w:rPr>
                <w:sz w:val="20"/>
                <w:szCs w:val="20"/>
                <w:lang w:val="ru-RU"/>
              </w:rPr>
              <w:t xml:space="preserve"> процена ризика и </w:t>
            </w:r>
            <w:r w:rsidRPr="00D20A1A">
              <w:rPr>
                <w:sz w:val="20"/>
                <w:szCs w:val="20"/>
              </w:rPr>
              <w:t>HSE</w:t>
            </w:r>
            <w:r w:rsidRPr="00D20A1A">
              <w:rPr>
                <w:sz w:val="20"/>
                <w:szCs w:val="20"/>
                <w:lang w:val="ru-RU"/>
              </w:rPr>
              <w:t xml:space="preserve"> систем извођача; пермит-то-</w:t>
            </w:r>
            <w:r w:rsidRPr="00D20A1A">
              <w:rPr>
                <w:sz w:val="20"/>
                <w:szCs w:val="20"/>
              </w:rPr>
              <w:t>w</w:t>
            </w:r>
            <w:r w:rsidRPr="00D20A1A">
              <w:rPr>
                <w:sz w:val="20"/>
                <w:szCs w:val="20"/>
                <w:lang w:val="ru-RU"/>
              </w:rPr>
              <w:t xml:space="preserve">орк за радове у близини активног гасовода; детекција гаса; протоколи за </w:t>
            </w:r>
            <w:r w:rsidRPr="00D20A1A">
              <w:rPr>
                <w:sz w:val="20"/>
                <w:szCs w:val="20"/>
              </w:rPr>
              <w:t>HDD</w:t>
            </w:r>
            <w:r w:rsidRPr="00D20A1A">
              <w:rPr>
                <w:sz w:val="20"/>
                <w:szCs w:val="20"/>
                <w:lang w:val="ru-RU"/>
              </w:rPr>
              <w:t xml:space="preserve">; дозволе за вруће радове и радиолошку безбедност; </w:t>
            </w:r>
            <w:r w:rsidRPr="00D20A1A">
              <w:rPr>
                <w:sz w:val="20"/>
                <w:szCs w:val="20"/>
              </w:rPr>
              <w:t>TMP</w:t>
            </w:r>
            <w:r w:rsidRPr="00D20A1A">
              <w:rPr>
                <w:sz w:val="20"/>
                <w:szCs w:val="20"/>
                <w:lang w:val="ru-RU"/>
              </w:rPr>
              <w:t xml:space="preserve">; обука радне снаге; мере за топлотни стрес и хладноћу; мониторинг </w:t>
            </w:r>
            <w:r w:rsidRPr="00D20A1A">
              <w:rPr>
                <w:sz w:val="20"/>
                <w:szCs w:val="20"/>
              </w:rPr>
              <w:t>OHS</w:t>
            </w:r>
            <w:r w:rsidRPr="00D20A1A">
              <w:rPr>
                <w:sz w:val="20"/>
                <w:szCs w:val="20"/>
                <w:lang w:val="ru-RU"/>
              </w:rPr>
              <w:t>.</w:t>
            </w:r>
          </w:p>
        </w:tc>
      </w:tr>
      <w:tr w:rsidR="008B6A80" w:rsidRPr="00D20A1A" w14:paraId="62221E02" w14:textId="77777777" w:rsidTr="00BB4CF7">
        <w:trPr>
          <w:jc w:val="center"/>
        </w:trPr>
        <w:tc>
          <w:tcPr>
            <w:tcW w:w="1699" w:type="dxa"/>
          </w:tcPr>
          <w:p w14:paraId="5B9BBC2C" w14:textId="77777777" w:rsidR="008B6A80" w:rsidRPr="00D20A1A" w:rsidRDefault="008B6A80" w:rsidP="008B6A80">
            <w:pPr>
              <w:rPr>
                <w:sz w:val="20"/>
                <w:szCs w:val="20"/>
                <w:lang w:val="ru-RU"/>
              </w:rPr>
            </w:pPr>
            <w:r w:rsidRPr="00D20A1A">
              <w:rPr>
                <w:sz w:val="20"/>
                <w:szCs w:val="20"/>
                <w:lang w:val="ru-RU"/>
              </w:rPr>
              <w:t>Здравље и безбедност заједнице – изградња</w:t>
            </w:r>
          </w:p>
        </w:tc>
        <w:tc>
          <w:tcPr>
            <w:tcW w:w="3024" w:type="dxa"/>
          </w:tcPr>
          <w:p w14:paraId="008ED32F" w14:textId="77777777" w:rsidR="008B6A80" w:rsidRPr="00D20A1A" w:rsidRDefault="008B6A80" w:rsidP="008B6A80">
            <w:pPr>
              <w:rPr>
                <w:sz w:val="20"/>
                <w:szCs w:val="20"/>
                <w:lang w:val="ru-RU"/>
              </w:rPr>
            </w:pPr>
            <w:r w:rsidRPr="00D20A1A">
              <w:rPr>
                <w:sz w:val="20"/>
                <w:szCs w:val="20"/>
                <w:lang w:val="ru-RU"/>
              </w:rPr>
              <w:t>Отворени ров као физичка опасност за становнике, децу, старије и стоку; бука, вибрације, прашина и емисије; прекиди приступа пољопривредном земљишту, пашњацима, воденим тачкама и објектима заједнице, укључујући гробље; ризици од тешких возила; притисак на локалне услуге; поремећаји од радничких кампова.</w:t>
            </w:r>
          </w:p>
        </w:tc>
        <w:tc>
          <w:tcPr>
            <w:tcW w:w="1800" w:type="dxa"/>
          </w:tcPr>
          <w:p w14:paraId="02485478" w14:textId="77777777" w:rsidR="008B6A80" w:rsidRPr="00D20A1A" w:rsidRDefault="008B6A80" w:rsidP="008B6A80">
            <w:pPr>
              <w:rPr>
                <w:sz w:val="20"/>
                <w:szCs w:val="20"/>
                <w:lang w:val="ru-RU"/>
              </w:rPr>
            </w:pPr>
            <w:r w:rsidRPr="00D20A1A">
              <w:rPr>
                <w:sz w:val="20"/>
                <w:szCs w:val="20"/>
                <w:lang w:val="ru-RU"/>
              </w:rPr>
              <w:t>Локално – заједнице у зони утицаја радног појаса и дуж транспортних рута; притисак на здравствене услуге може бити регионалан.</w:t>
            </w:r>
          </w:p>
        </w:tc>
        <w:tc>
          <w:tcPr>
            <w:tcW w:w="3672" w:type="dxa"/>
          </w:tcPr>
          <w:p w14:paraId="2BDD4162" w14:textId="77777777" w:rsidR="008B6A80" w:rsidRPr="00D20A1A" w:rsidRDefault="008B6A80" w:rsidP="008B6A80">
            <w:pPr>
              <w:rPr>
                <w:sz w:val="20"/>
                <w:szCs w:val="20"/>
                <w:lang w:val="ru-RU"/>
              </w:rPr>
            </w:pPr>
            <w:r w:rsidRPr="00D20A1A">
              <w:rPr>
                <w:sz w:val="20"/>
                <w:szCs w:val="20"/>
                <w:lang w:val="ru-RU"/>
              </w:rPr>
              <w:t xml:space="preserve">План здравља и безбедности заједнице; зоне искључења, ограде и сигнализација; основна мерења буке и моделирање; контрола прашине; привремени прелази и контролисани приступ; </w:t>
            </w:r>
            <w:r w:rsidRPr="00D20A1A">
              <w:rPr>
                <w:sz w:val="20"/>
                <w:szCs w:val="20"/>
              </w:rPr>
              <w:t>TMP</w:t>
            </w:r>
            <w:r w:rsidRPr="00D20A1A">
              <w:rPr>
                <w:sz w:val="20"/>
                <w:szCs w:val="20"/>
                <w:lang w:val="ru-RU"/>
              </w:rPr>
              <w:t xml:space="preserve"> и консултације са општинама; здравствена инфраструктура за раднике; избегавати кампове близу насеља; </w:t>
            </w:r>
            <w:r w:rsidRPr="00D20A1A">
              <w:rPr>
                <w:sz w:val="20"/>
                <w:szCs w:val="20"/>
              </w:rPr>
              <w:t>CLO</w:t>
            </w:r>
            <w:r w:rsidRPr="00D20A1A">
              <w:rPr>
                <w:sz w:val="20"/>
                <w:szCs w:val="20"/>
                <w:lang w:val="ru-RU"/>
              </w:rPr>
              <w:t xml:space="preserve"> током изградње.</w:t>
            </w:r>
          </w:p>
        </w:tc>
      </w:tr>
      <w:tr w:rsidR="008B6A80" w:rsidRPr="00D20A1A" w14:paraId="1AD6198B" w14:textId="77777777" w:rsidTr="00BB4CF7">
        <w:trPr>
          <w:jc w:val="center"/>
        </w:trPr>
        <w:tc>
          <w:tcPr>
            <w:tcW w:w="1699" w:type="dxa"/>
          </w:tcPr>
          <w:p w14:paraId="51E61645" w14:textId="77777777" w:rsidR="008B6A80" w:rsidRPr="00D20A1A" w:rsidRDefault="008B6A80" w:rsidP="008B6A80">
            <w:pPr>
              <w:rPr>
                <w:sz w:val="20"/>
                <w:szCs w:val="20"/>
              </w:rPr>
            </w:pPr>
            <w:r w:rsidRPr="00D20A1A">
              <w:rPr>
                <w:sz w:val="20"/>
                <w:szCs w:val="20"/>
              </w:rPr>
              <w:t>SEA/SH</w:t>
            </w:r>
          </w:p>
        </w:tc>
        <w:tc>
          <w:tcPr>
            <w:tcW w:w="3024" w:type="dxa"/>
          </w:tcPr>
          <w:p w14:paraId="02F127A4" w14:textId="77777777" w:rsidR="008B6A80" w:rsidRPr="00D20A1A" w:rsidRDefault="008B6A80" w:rsidP="008B6A80">
            <w:pPr>
              <w:rPr>
                <w:sz w:val="20"/>
                <w:szCs w:val="20"/>
              </w:rPr>
            </w:pPr>
            <w:proofErr w:type="spellStart"/>
            <w:r w:rsidRPr="00D20A1A">
              <w:rPr>
                <w:sz w:val="20"/>
                <w:szCs w:val="20"/>
              </w:rPr>
              <w:t>Ризик</w:t>
            </w:r>
            <w:proofErr w:type="spellEnd"/>
            <w:r w:rsidRPr="00D20A1A">
              <w:rPr>
                <w:sz w:val="20"/>
                <w:szCs w:val="20"/>
              </w:rPr>
              <w:t xml:space="preserve"> </w:t>
            </w:r>
            <w:proofErr w:type="spellStart"/>
            <w:r w:rsidRPr="00D20A1A">
              <w:rPr>
                <w:sz w:val="20"/>
                <w:szCs w:val="20"/>
              </w:rPr>
              <w:t>сексуалне</w:t>
            </w:r>
            <w:proofErr w:type="spellEnd"/>
            <w:r w:rsidRPr="00D20A1A">
              <w:rPr>
                <w:sz w:val="20"/>
                <w:szCs w:val="20"/>
              </w:rPr>
              <w:t xml:space="preserve"> </w:t>
            </w:r>
            <w:proofErr w:type="spellStart"/>
            <w:r w:rsidRPr="00D20A1A">
              <w:rPr>
                <w:sz w:val="20"/>
                <w:szCs w:val="20"/>
              </w:rPr>
              <w:t>експлоатације</w:t>
            </w:r>
            <w:proofErr w:type="spellEnd"/>
            <w:r w:rsidRPr="00D20A1A">
              <w:rPr>
                <w:sz w:val="20"/>
                <w:szCs w:val="20"/>
              </w:rPr>
              <w:t xml:space="preserve">, </w:t>
            </w:r>
            <w:proofErr w:type="spellStart"/>
            <w:r w:rsidRPr="00D20A1A">
              <w:rPr>
                <w:sz w:val="20"/>
                <w:szCs w:val="20"/>
              </w:rPr>
              <w:t>злостављања</w:t>
            </w:r>
            <w:proofErr w:type="spellEnd"/>
            <w:r w:rsidRPr="00D20A1A">
              <w:rPr>
                <w:sz w:val="20"/>
                <w:szCs w:val="20"/>
              </w:rPr>
              <w:t xml:space="preserve"> и </w:t>
            </w:r>
            <w:proofErr w:type="spellStart"/>
            <w:r w:rsidRPr="00D20A1A">
              <w:rPr>
                <w:sz w:val="20"/>
                <w:szCs w:val="20"/>
              </w:rPr>
              <w:t>узнемиравања</w:t>
            </w:r>
            <w:proofErr w:type="spellEnd"/>
            <w:r w:rsidRPr="00D20A1A">
              <w:rPr>
                <w:sz w:val="20"/>
                <w:szCs w:val="20"/>
              </w:rPr>
              <w:t xml:space="preserve"> </w:t>
            </w:r>
            <w:proofErr w:type="spellStart"/>
            <w:r w:rsidRPr="00D20A1A">
              <w:rPr>
                <w:sz w:val="20"/>
                <w:szCs w:val="20"/>
              </w:rPr>
              <w:t>због</w:t>
            </w:r>
            <w:proofErr w:type="spellEnd"/>
            <w:r w:rsidRPr="00D20A1A">
              <w:rPr>
                <w:sz w:val="20"/>
                <w:szCs w:val="20"/>
              </w:rPr>
              <w:t xml:space="preserve"> </w:t>
            </w:r>
            <w:proofErr w:type="spellStart"/>
            <w:r w:rsidRPr="00D20A1A">
              <w:rPr>
                <w:sz w:val="20"/>
                <w:szCs w:val="20"/>
              </w:rPr>
              <w:t>прилива</w:t>
            </w:r>
            <w:proofErr w:type="spellEnd"/>
            <w:r w:rsidRPr="00D20A1A">
              <w:rPr>
                <w:sz w:val="20"/>
                <w:szCs w:val="20"/>
              </w:rPr>
              <w:t xml:space="preserve"> </w:t>
            </w:r>
            <w:proofErr w:type="spellStart"/>
            <w:r w:rsidRPr="00D20A1A">
              <w:rPr>
                <w:sz w:val="20"/>
                <w:szCs w:val="20"/>
              </w:rPr>
              <w:t>радне</w:t>
            </w:r>
            <w:proofErr w:type="spellEnd"/>
            <w:r w:rsidRPr="00D20A1A">
              <w:rPr>
                <w:sz w:val="20"/>
                <w:szCs w:val="20"/>
              </w:rPr>
              <w:t xml:space="preserve"> </w:t>
            </w:r>
            <w:proofErr w:type="spellStart"/>
            <w:r w:rsidRPr="00D20A1A">
              <w:rPr>
                <w:sz w:val="20"/>
                <w:szCs w:val="20"/>
              </w:rPr>
              <w:t>снаге</w:t>
            </w:r>
            <w:proofErr w:type="spellEnd"/>
            <w:r w:rsidRPr="00D20A1A">
              <w:rPr>
                <w:sz w:val="20"/>
                <w:szCs w:val="20"/>
              </w:rPr>
              <w:t xml:space="preserve"> у </w:t>
            </w:r>
            <w:proofErr w:type="spellStart"/>
            <w:r w:rsidRPr="00D20A1A">
              <w:rPr>
                <w:sz w:val="20"/>
                <w:szCs w:val="20"/>
              </w:rPr>
              <w:t>руралне</w:t>
            </w:r>
            <w:proofErr w:type="spellEnd"/>
            <w:r w:rsidRPr="00D20A1A">
              <w:rPr>
                <w:sz w:val="20"/>
                <w:szCs w:val="20"/>
              </w:rPr>
              <w:t xml:space="preserve"> </w:t>
            </w:r>
            <w:proofErr w:type="spellStart"/>
            <w:r w:rsidRPr="00D20A1A">
              <w:rPr>
                <w:sz w:val="20"/>
                <w:szCs w:val="20"/>
              </w:rPr>
              <w:t>заједнице</w:t>
            </w:r>
            <w:proofErr w:type="spellEnd"/>
            <w:r w:rsidRPr="00D20A1A">
              <w:rPr>
                <w:sz w:val="20"/>
                <w:szCs w:val="20"/>
              </w:rPr>
              <w:t xml:space="preserve">; </w:t>
            </w:r>
            <w:proofErr w:type="spellStart"/>
            <w:r w:rsidRPr="00D20A1A">
              <w:rPr>
                <w:sz w:val="20"/>
                <w:szCs w:val="20"/>
              </w:rPr>
              <w:t>већи</w:t>
            </w:r>
            <w:proofErr w:type="spellEnd"/>
            <w:r w:rsidRPr="00D20A1A">
              <w:rPr>
                <w:sz w:val="20"/>
                <w:szCs w:val="20"/>
              </w:rPr>
              <w:t xml:space="preserve"> </w:t>
            </w:r>
            <w:proofErr w:type="spellStart"/>
            <w:r w:rsidRPr="00D20A1A">
              <w:rPr>
                <w:sz w:val="20"/>
                <w:szCs w:val="20"/>
              </w:rPr>
              <w:t>ризик</w:t>
            </w:r>
            <w:proofErr w:type="spellEnd"/>
            <w:r w:rsidRPr="00D20A1A">
              <w:rPr>
                <w:sz w:val="20"/>
                <w:szCs w:val="20"/>
              </w:rPr>
              <w:t xml:space="preserve"> </w:t>
            </w:r>
            <w:proofErr w:type="spellStart"/>
            <w:r w:rsidRPr="00D20A1A">
              <w:rPr>
                <w:sz w:val="20"/>
                <w:szCs w:val="20"/>
              </w:rPr>
              <w:t>ако</w:t>
            </w:r>
            <w:proofErr w:type="spellEnd"/>
            <w:r w:rsidRPr="00D20A1A">
              <w:rPr>
                <w:sz w:val="20"/>
                <w:szCs w:val="20"/>
              </w:rPr>
              <w:t xml:space="preserve"> </w:t>
            </w:r>
            <w:proofErr w:type="spellStart"/>
            <w:r w:rsidRPr="00D20A1A">
              <w:rPr>
                <w:sz w:val="20"/>
                <w:szCs w:val="20"/>
              </w:rPr>
              <w:t>су</w:t>
            </w:r>
            <w:proofErr w:type="spellEnd"/>
            <w:r w:rsidRPr="00D20A1A">
              <w:rPr>
                <w:sz w:val="20"/>
                <w:szCs w:val="20"/>
              </w:rPr>
              <w:t xml:space="preserve"> </w:t>
            </w:r>
            <w:proofErr w:type="spellStart"/>
            <w:r w:rsidRPr="00D20A1A">
              <w:rPr>
                <w:sz w:val="20"/>
                <w:szCs w:val="20"/>
              </w:rPr>
              <w:t>кампови</w:t>
            </w:r>
            <w:proofErr w:type="spellEnd"/>
            <w:r w:rsidRPr="00D20A1A">
              <w:rPr>
                <w:sz w:val="20"/>
                <w:szCs w:val="20"/>
              </w:rPr>
              <w:t xml:space="preserve"> </w:t>
            </w:r>
            <w:proofErr w:type="spellStart"/>
            <w:r w:rsidRPr="00D20A1A">
              <w:rPr>
                <w:sz w:val="20"/>
                <w:szCs w:val="20"/>
              </w:rPr>
              <w:t>близу</w:t>
            </w:r>
            <w:proofErr w:type="spellEnd"/>
            <w:r w:rsidRPr="00D20A1A">
              <w:rPr>
                <w:sz w:val="20"/>
                <w:szCs w:val="20"/>
              </w:rPr>
              <w:t xml:space="preserve"> </w:t>
            </w:r>
            <w:proofErr w:type="spellStart"/>
            <w:r w:rsidRPr="00D20A1A">
              <w:rPr>
                <w:sz w:val="20"/>
                <w:szCs w:val="20"/>
              </w:rPr>
              <w:t>насеља</w:t>
            </w:r>
            <w:proofErr w:type="spellEnd"/>
            <w:r w:rsidRPr="00D20A1A">
              <w:rPr>
                <w:sz w:val="20"/>
                <w:szCs w:val="20"/>
              </w:rPr>
              <w:t xml:space="preserve">; </w:t>
            </w:r>
            <w:proofErr w:type="spellStart"/>
            <w:r w:rsidRPr="00D20A1A">
              <w:rPr>
                <w:sz w:val="20"/>
                <w:szCs w:val="20"/>
              </w:rPr>
              <w:t>рањивост</w:t>
            </w:r>
            <w:proofErr w:type="spellEnd"/>
            <w:r w:rsidRPr="00D20A1A">
              <w:rPr>
                <w:sz w:val="20"/>
                <w:szCs w:val="20"/>
              </w:rPr>
              <w:t xml:space="preserve"> </w:t>
            </w:r>
            <w:proofErr w:type="spellStart"/>
            <w:r w:rsidRPr="00D20A1A">
              <w:rPr>
                <w:sz w:val="20"/>
                <w:szCs w:val="20"/>
              </w:rPr>
              <w:t>жена</w:t>
            </w:r>
            <w:proofErr w:type="spellEnd"/>
            <w:r w:rsidRPr="00D20A1A">
              <w:rPr>
                <w:sz w:val="20"/>
                <w:szCs w:val="20"/>
              </w:rPr>
              <w:t xml:space="preserve"> и </w:t>
            </w:r>
            <w:proofErr w:type="spellStart"/>
            <w:r w:rsidRPr="00D20A1A">
              <w:rPr>
                <w:sz w:val="20"/>
                <w:szCs w:val="20"/>
              </w:rPr>
              <w:t>девојчица</w:t>
            </w:r>
            <w:proofErr w:type="spellEnd"/>
            <w:r w:rsidRPr="00D20A1A">
              <w:rPr>
                <w:sz w:val="20"/>
                <w:szCs w:val="20"/>
              </w:rPr>
              <w:t xml:space="preserve"> у </w:t>
            </w:r>
            <w:proofErr w:type="spellStart"/>
            <w:r w:rsidRPr="00D20A1A">
              <w:rPr>
                <w:sz w:val="20"/>
                <w:szCs w:val="20"/>
              </w:rPr>
              <w:t>мањим</w:t>
            </w:r>
            <w:proofErr w:type="spellEnd"/>
            <w:r w:rsidRPr="00D20A1A">
              <w:rPr>
                <w:sz w:val="20"/>
                <w:szCs w:val="20"/>
              </w:rPr>
              <w:t xml:space="preserve"> </w:t>
            </w:r>
            <w:proofErr w:type="spellStart"/>
            <w:r w:rsidRPr="00D20A1A">
              <w:rPr>
                <w:sz w:val="20"/>
                <w:szCs w:val="20"/>
              </w:rPr>
              <w:t>насељима</w:t>
            </w:r>
            <w:proofErr w:type="spellEnd"/>
            <w:r w:rsidRPr="00D20A1A">
              <w:rPr>
                <w:sz w:val="20"/>
                <w:szCs w:val="20"/>
              </w:rPr>
              <w:t xml:space="preserve">; </w:t>
            </w:r>
            <w:proofErr w:type="spellStart"/>
            <w:r w:rsidRPr="00D20A1A">
              <w:rPr>
                <w:sz w:val="20"/>
                <w:szCs w:val="20"/>
              </w:rPr>
              <w:t>могуће</w:t>
            </w:r>
            <w:proofErr w:type="spellEnd"/>
            <w:r w:rsidRPr="00D20A1A">
              <w:rPr>
                <w:sz w:val="20"/>
                <w:szCs w:val="20"/>
              </w:rPr>
              <w:t xml:space="preserve"> </w:t>
            </w:r>
            <w:proofErr w:type="spellStart"/>
            <w:r w:rsidRPr="00D20A1A">
              <w:rPr>
                <w:sz w:val="20"/>
                <w:szCs w:val="20"/>
              </w:rPr>
              <w:t>неравнотеже</w:t>
            </w:r>
            <w:proofErr w:type="spellEnd"/>
            <w:r w:rsidRPr="00D20A1A">
              <w:rPr>
                <w:sz w:val="20"/>
                <w:szCs w:val="20"/>
              </w:rPr>
              <w:t xml:space="preserve"> </w:t>
            </w:r>
            <w:proofErr w:type="spellStart"/>
            <w:r w:rsidRPr="00D20A1A">
              <w:rPr>
                <w:sz w:val="20"/>
                <w:szCs w:val="20"/>
              </w:rPr>
              <w:t>моћи</w:t>
            </w:r>
            <w:proofErr w:type="spellEnd"/>
            <w:r w:rsidRPr="00D20A1A">
              <w:rPr>
                <w:sz w:val="20"/>
                <w:szCs w:val="20"/>
              </w:rPr>
              <w:t xml:space="preserve"> </w:t>
            </w:r>
            <w:proofErr w:type="spellStart"/>
            <w:r w:rsidRPr="00D20A1A">
              <w:rPr>
                <w:sz w:val="20"/>
                <w:szCs w:val="20"/>
              </w:rPr>
              <w:t>повезане</w:t>
            </w:r>
            <w:proofErr w:type="spellEnd"/>
            <w:r w:rsidRPr="00D20A1A">
              <w:rPr>
                <w:sz w:val="20"/>
                <w:szCs w:val="20"/>
              </w:rPr>
              <w:t xml:space="preserve"> </w:t>
            </w:r>
            <w:proofErr w:type="spellStart"/>
            <w:r w:rsidRPr="00D20A1A">
              <w:rPr>
                <w:sz w:val="20"/>
                <w:szCs w:val="20"/>
              </w:rPr>
              <w:t>са</w:t>
            </w:r>
            <w:proofErr w:type="spellEnd"/>
            <w:r w:rsidRPr="00D20A1A">
              <w:rPr>
                <w:sz w:val="20"/>
                <w:szCs w:val="20"/>
              </w:rPr>
              <w:t xml:space="preserve"> </w:t>
            </w:r>
            <w:proofErr w:type="spellStart"/>
            <w:r w:rsidRPr="00D20A1A">
              <w:rPr>
                <w:sz w:val="20"/>
                <w:szCs w:val="20"/>
              </w:rPr>
              <w:t>запошљавањем</w:t>
            </w:r>
            <w:proofErr w:type="spellEnd"/>
            <w:r w:rsidRPr="00D20A1A">
              <w:rPr>
                <w:sz w:val="20"/>
                <w:szCs w:val="20"/>
              </w:rPr>
              <w:t xml:space="preserve"> и </w:t>
            </w:r>
            <w:proofErr w:type="spellStart"/>
            <w:r w:rsidRPr="00D20A1A">
              <w:rPr>
                <w:sz w:val="20"/>
                <w:szCs w:val="20"/>
              </w:rPr>
              <w:t>набавкама</w:t>
            </w:r>
            <w:proofErr w:type="spellEnd"/>
            <w:r w:rsidRPr="00D20A1A">
              <w:rPr>
                <w:sz w:val="20"/>
                <w:szCs w:val="20"/>
              </w:rPr>
              <w:t>.</w:t>
            </w:r>
          </w:p>
        </w:tc>
        <w:tc>
          <w:tcPr>
            <w:tcW w:w="1800" w:type="dxa"/>
          </w:tcPr>
          <w:p w14:paraId="788A787F" w14:textId="77777777" w:rsidR="008B6A80" w:rsidRPr="00D20A1A" w:rsidRDefault="008B6A80" w:rsidP="008B6A80">
            <w:pPr>
              <w:rPr>
                <w:sz w:val="20"/>
                <w:szCs w:val="20"/>
                <w:lang w:val="ru-RU"/>
              </w:rPr>
            </w:pPr>
            <w:r w:rsidRPr="00D20A1A">
              <w:rPr>
                <w:sz w:val="20"/>
                <w:szCs w:val="20"/>
                <w:lang w:val="ru-RU"/>
              </w:rPr>
              <w:t xml:space="preserve">Локалне заједнице дуж коридора и око кампова; обим ће потврдити </w:t>
            </w:r>
            <w:r w:rsidRPr="00D20A1A">
              <w:rPr>
                <w:sz w:val="20"/>
                <w:szCs w:val="20"/>
              </w:rPr>
              <w:t>SEA</w:t>
            </w:r>
            <w:r w:rsidRPr="00D20A1A">
              <w:rPr>
                <w:sz w:val="20"/>
                <w:szCs w:val="20"/>
                <w:lang w:val="ru-RU"/>
              </w:rPr>
              <w:t>/</w:t>
            </w:r>
            <w:r w:rsidRPr="00D20A1A">
              <w:rPr>
                <w:sz w:val="20"/>
                <w:szCs w:val="20"/>
              </w:rPr>
              <w:t>SH</w:t>
            </w:r>
            <w:r w:rsidRPr="00D20A1A">
              <w:rPr>
                <w:sz w:val="20"/>
                <w:szCs w:val="20"/>
                <w:lang w:val="ru-RU"/>
              </w:rPr>
              <w:t xml:space="preserve"> процена ризика.</w:t>
            </w:r>
          </w:p>
        </w:tc>
        <w:tc>
          <w:tcPr>
            <w:tcW w:w="3672" w:type="dxa"/>
          </w:tcPr>
          <w:p w14:paraId="733D89A3" w14:textId="77777777" w:rsidR="008B6A80" w:rsidRPr="00D20A1A" w:rsidRDefault="008B6A80" w:rsidP="008B6A80">
            <w:pPr>
              <w:rPr>
                <w:sz w:val="20"/>
                <w:szCs w:val="20"/>
                <w:lang w:val="ru-RU"/>
              </w:rPr>
            </w:pPr>
            <w:r w:rsidRPr="00D20A1A">
              <w:rPr>
                <w:sz w:val="20"/>
                <w:szCs w:val="20"/>
                <w:lang w:val="ru-RU"/>
              </w:rPr>
              <w:t xml:space="preserve">Спровести </w:t>
            </w:r>
            <w:r w:rsidRPr="00D20A1A">
              <w:rPr>
                <w:sz w:val="20"/>
                <w:szCs w:val="20"/>
              </w:rPr>
              <w:t>SEA</w:t>
            </w:r>
            <w:r w:rsidRPr="00D20A1A">
              <w:rPr>
                <w:sz w:val="20"/>
                <w:szCs w:val="20"/>
                <w:lang w:val="ru-RU"/>
              </w:rPr>
              <w:t>/</w:t>
            </w:r>
            <w:r w:rsidRPr="00D20A1A">
              <w:rPr>
                <w:sz w:val="20"/>
                <w:szCs w:val="20"/>
              </w:rPr>
              <w:t>SH</w:t>
            </w:r>
            <w:r w:rsidRPr="00D20A1A">
              <w:rPr>
                <w:sz w:val="20"/>
                <w:szCs w:val="20"/>
                <w:lang w:val="ru-RU"/>
              </w:rPr>
              <w:t xml:space="preserve"> процену ризика у оквиру процене прилива радне снаге; Кодекс понашања за све раднике; </w:t>
            </w:r>
            <w:r w:rsidRPr="00D20A1A">
              <w:rPr>
                <w:sz w:val="20"/>
                <w:szCs w:val="20"/>
              </w:rPr>
              <w:t>SEA</w:t>
            </w:r>
            <w:r w:rsidRPr="00D20A1A">
              <w:rPr>
                <w:sz w:val="20"/>
                <w:szCs w:val="20"/>
                <w:lang w:val="ru-RU"/>
              </w:rPr>
              <w:t>/</w:t>
            </w:r>
            <w:r w:rsidRPr="00D20A1A">
              <w:rPr>
                <w:sz w:val="20"/>
                <w:szCs w:val="20"/>
              </w:rPr>
              <w:t>SH</w:t>
            </w:r>
            <w:r w:rsidRPr="00D20A1A">
              <w:rPr>
                <w:sz w:val="20"/>
                <w:szCs w:val="20"/>
                <w:lang w:val="ru-RU"/>
              </w:rPr>
              <w:t xml:space="preserve"> акциони план; </w:t>
            </w:r>
            <w:r w:rsidRPr="00D20A1A">
              <w:rPr>
                <w:sz w:val="20"/>
                <w:szCs w:val="20"/>
              </w:rPr>
              <w:t>GRM</w:t>
            </w:r>
            <w:r w:rsidRPr="00D20A1A">
              <w:rPr>
                <w:sz w:val="20"/>
                <w:szCs w:val="20"/>
                <w:lang w:val="ru-RU"/>
              </w:rPr>
              <w:t xml:space="preserve"> са поверљивим каналима доступним женама и девојчицама и путевима упућивања; одвојени раднички </w:t>
            </w:r>
            <w:r w:rsidRPr="00D20A1A">
              <w:rPr>
                <w:sz w:val="20"/>
                <w:szCs w:val="20"/>
              </w:rPr>
              <w:t>GRM</w:t>
            </w:r>
            <w:r w:rsidRPr="00D20A1A">
              <w:rPr>
                <w:sz w:val="20"/>
                <w:szCs w:val="20"/>
                <w:lang w:val="ru-RU"/>
              </w:rPr>
              <w:t>; обука радника.</w:t>
            </w:r>
          </w:p>
        </w:tc>
      </w:tr>
      <w:tr w:rsidR="008B6A80" w:rsidRPr="00D20A1A" w14:paraId="146B487F" w14:textId="77777777" w:rsidTr="00BB4CF7">
        <w:trPr>
          <w:jc w:val="center"/>
        </w:trPr>
        <w:tc>
          <w:tcPr>
            <w:tcW w:w="1699" w:type="dxa"/>
          </w:tcPr>
          <w:p w14:paraId="229EAF8E" w14:textId="77777777" w:rsidR="008B6A80" w:rsidRPr="00D20A1A" w:rsidRDefault="008B6A80" w:rsidP="008B6A80">
            <w:pPr>
              <w:rPr>
                <w:sz w:val="20"/>
                <w:szCs w:val="20"/>
                <w:lang w:val="ru-RU"/>
              </w:rPr>
            </w:pPr>
            <w:r w:rsidRPr="00D20A1A">
              <w:rPr>
                <w:sz w:val="20"/>
                <w:szCs w:val="20"/>
                <w:lang w:val="ru-RU"/>
              </w:rPr>
              <w:t>Запошљавање и локални економски развој</w:t>
            </w:r>
          </w:p>
        </w:tc>
        <w:tc>
          <w:tcPr>
            <w:tcW w:w="3024" w:type="dxa"/>
          </w:tcPr>
          <w:p w14:paraId="3CC1AE0E" w14:textId="77777777" w:rsidR="008B6A80" w:rsidRPr="00D20A1A" w:rsidRDefault="008B6A80" w:rsidP="008B6A80">
            <w:pPr>
              <w:rPr>
                <w:sz w:val="20"/>
                <w:szCs w:val="20"/>
                <w:lang w:val="ru-RU"/>
              </w:rPr>
            </w:pPr>
            <w:r w:rsidRPr="00D20A1A">
              <w:rPr>
                <w:sz w:val="20"/>
                <w:szCs w:val="20"/>
                <w:lang w:val="ru-RU"/>
              </w:rPr>
              <w:t>Економске користи могу настати кроз директна и индиректна радна места и локалну набавку грађевинског материјала и услуга.</w:t>
            </w:r>
          </w:p>
        </w:tc>
        <w:tc>
          <w:tcPr>
            <w:tcW w:w="1800" w:type="dxa"/>
          </w:tcPr>
          <w:p w14:paraId="6D3F3642" w14:textId="77777777" w:rsidR="008B6A80" w:rsidRPr="00D20A1A" w:rsidRDefault="008B6A80" w:rsidP="008B6A80">
            <w:pPr>
              <w:rPr>
                <w:sz w:val="20"/>
                <w:szCs w:val="20"/>
                <w:lang w:val="ru-RU"/>
              </w:rPr>
            </w:pPr>
            <w:r w:rsidRPr="00D20A1A">
              <w:rPr>
                <w:sz w:val="20"/>
                <w:szCs w:val="20"/>
                <w:lang w:val="ru-RU"/>
              </w:rPr>
              <w:t>Локално и регионално, нарочито општине и окрузи који имају користи од запошљавања и набавки.</w:t>
            </w:r>
          </w:p>
        </w:tc>
        <w:tc>
          <w:tcPr>
            <w:tcW w:w="3672" w:type="dxa"/>
          </w:tcPr>
          <w:p w14:paraId="2D1186C0" w14:textId="77777777" w:rsidR="008B6A80" w:rsidRPr="00D20A1A" w:rsidRDefault="008B6A80" w:rsidP="008B6A80">
            <w:pPr>
              <w:rPr>
                <w:sz w:val="20"/>
                <w:szCs w:val="20"/>
                <w:lang w:val="ru-RU"/>
              </w:rPr>
            </w:pPr>
            <w:r w:rsidRPr="00D20A1A">
              <w:rPr>
                <w:sz w:val="20"/>
                <w:szCs w:val="20"/>
                <w:lang w:val="ru-RU"/>
              </w:rPr>
              <w:t>Стратегија запошљавања и набавки ради максимизације локалних прилика; фер и транспарентно запошљавање; јачање вештина кроз обуке; локална набавка када је могућа.</w:t>
            </w:r>
          </w:p>
        </w:tc>
      </w:tr>
      <w:tr w:rsidR="008B6A80" w:rsidRPr="00D20A1A" w14:paraId="586C520D" w14:textId="77777777" w:rsidTr="00BB4CF7">
        <w:trPr>
          <w:jc w:val="center"/>
        </w:trPr>
        <w:tc>
          <w:tcPr>
            <w:tcW w:w="1699" w:type="dxa"/>
          </w:tcPr>
          <w:p w14:paraId="72C8F452" w14:textId="77777777" w:rsidR="008B6A80" w:rsidRPr="00D20A1A" w:rsidRDefault="008B6A80" w:rsidP="008B6A80">
            <w:pPr>
              <w:rPr>
                <w:sz w:val="20"/>
                <w:szCs w:val="20"/>
              </w:rPr>
            </w:pPr>
            <w:proofErr w:type="spellStart"/>
            <w:r w:rsidRPr="00D20A1A">
              <w:rPr>
                <w:sz w:val="20"/>
                <w:szCs w:val="20"/>
              </w:rPr>
              <w:t>Преоптерећење</w:t>
            </w:r>
            <w:proofErr w:type="spellEnd"/>
            <w:r w:rsidRPr="00D20A1A">
              <w:rPr>
                <w:sz w:val="20"/>
                <w:szCs w:val="20"/>
              </w:rPr>
              <w:t xml:space="preserve"> </w:t>
            </w:r>
            <w:proofErr w:type="spellStart"/>
            <w:r w:rsidRPr="00D20A1A">
              <w:rPr>
                <w:sz w:val="20"/>
                <w:szCs w:val="20"/>
              </w:rPr>
              <w:t>социјалних</w:t>
            </w:r>
            <w:proofErr w:type="spellEnd"/>
            <w:r w:rsidRPr="00D20A1A">
              <w:rPr>
                <w:sz w:val="20"/>
                <w:szCs w:val="20"/>
              </w:rPr>
              <w:t xml:space="preserve"> </w:t>
            </w:r>
            <w:proofErr w:type="spellStart"/>
            <w:r w:rsidRPr="00D20A1A">
              <w:rPr>
                <w:sz w:val="20"/>
                <w:szCs w:val="20"/>
              </w:rPr>
              <w:t>услуга</w:t>
            </w:r>
            <w:proofErr w:type="spellEnd"/>
          </w:p>
        </w:tc>
        <w:tc>
          <w:tcPr>
            <w:tcW w:w="3024" w:type="dxa"/>
          </w:tcPr>
          <w:p w14:paraId="2251D2DF" w14:textId="77777777" w:rsidR="008B6A80" w:rsidRPr="00D20A1A" w:rsidRDefault="008B6A80" w:rsidP="008B6A80">
            <w:pPr>
              <w:rPr>
                <w:sz w:val="20"/>
                <w:szCs w:val="20"/>
                <w:lang w:val="ru-RU"/>
              </w:rPr>
            </w:pPr>
            <w:r w:rsidRPr="00D20A1A">
              <w:rPr>
                <w:sz w:val="20"/>
                <w:szCs w:val="20"/>
                <w:lang w:val="ru-RU"/>
              </w:rPr>
              <w:t>Присуство радника може оптеретити воду, електричну енергију, путеве, здравствене центре и локалне обичаје и норме.</w:t>
            </w:r>
          </w:p>
        </w:tc>
        <w:tc>
          <w:tcPr>
            <w:tcW w:w="1800" w:type="dxa"/>
          </w:tcPr>
          <w:p w14:paraId="381369D6" w14:textId="77777777" w:rsidR="008B6A80" w:rsidRPr="00D20A1A" w:rsidRDefault="008B6A80" w:rsidP="008B6A80">
            <w:pPr>
              <w:rPr>
                <w:sz w:val="20"/>
                <w:szCs w:val="20"/>
                <w:lang w:val="ru-RU"/>
              </w:rPr>
            </w:pPr>
            <w:r w:rsidRPr="00D20A1A">
              <w:rPr>
                <w:sz w:val="20"/>
                <w:szCs w:val="20"/>
                <w:lang w:val="ru-RU"/>
              </w:rPr>
              <w:t>У близини радног појаса, кампова и транспортних рута; зависи од локације смештаја радника.</w:t>
            </w:r>
          </w:p>
        </w:tc>
        <w:tc>
          <w:tcPr>
            <w:tcW w:w="3672" w:type="dxa"/>
          </w:tcPr>
          <w:p w14:paraId="5BD012C1" w14:textId="77777777" w:rsidR="008B6A80" w:rsidRPr="00D20A1A" w:rsidRDefault="008B6A80" w:rsidP="008B6A80">
            <w:pPr>
              <w:rPr>
                <w:sz w:val="20"/>
                <w:szCs w:val="20"/>
                <w:lang w:val="ru-RU"/>
              </w:rPr>
            </w:pPr>
            <w:r w:rsidRPr="00D20A1A">
              <w:rPr>
                <w:sz w:val="20"/>
                <w:szCs w:val="20"/>
                <w:lang w:val="ru-RU"/>
              </w:rPr>
              <w:t xml:space="preserve">Обезбедити адекватну инфраструктуру за раднике; омогућити користи за локалну заједницу где је могуће; план укључивања заједнице; </w:t>
            </w:r>
            <w:r w:rsidRPr="00D20A1A">
              <w:rPr>
                <w:sz w:val="20"/>
                <w:szCs w:val="20"/>
              </w:rPr>
              <w:t>CLO</w:t>
            </w:r>
            <w:r w:rsidRPr="00D20A1A">
              <w:rPr>
                <w:sz w:val="20"/>
                <w:szCs w:val="20"/>
                <w:lang w:val="ru-RU"/>
              </w:rPr>
              <w:t>; Кодекс понашања; план безбедности заједнице; обуке о саобраћају у школама и заједницама.</w:t>
            </w:r>
          </w:p>
        </w:tc>
      </w:tr>
      <w:tr w:rsidR="008B6A80" w:rsidRPr="00D20A1A" w14:paraId="7B607B46" w14:textId="77777777" w:rsidTr="00BB4CF7">
        <w:trPr>
          <w:jc w:val="center"/>
        </w:trPr>
        <w:tc>
          <w:tcPr>
            <w:tcW w:w="1699" w:type="dxa"/>
          </w:tcPr>
          <w:p w14:paraId="4E9491B1" w14:textId="77777777" w:rsidR="008B6A80" w:rsidRPr="00D20A1A" w:rsidRDefault="008B6A80" w:rsidP="008B6A80">
            <w:pPr>
              <w:rPr>
                <w:sz w:val="20"/>
                <w:szCs w:val="20"/>
              </w:rPr>
            </w:pPr>
            <w:proofErr w:type="spellStart"/>
            <w:r w:rsidRPr="00D20A1A">
              <w:rPr>
                <w:sz w:val="20"/>
                <w:szCs w:val="20"/>
              </w:rPr>
              <w:t>Бука</w:t>
            </w:r>
            <w:proofErr w:type="spellEnd"/>
            <w:r w:rsidRPr="00D20A1A">
              <w:rPr>
                <w:sz w:val="20"/>
                <w:szCs w:val="20"/>
              </w:rPr>
              <w:t xml:space="preserve"> и </w:t>
            </w:r>
            <w:proofErr w:type="spellStart"/>
            <w:r w:rsidRPr="00D20A1A">
              <w:rPr>
                <w:sz w:val="20"/>
                <w:szCs w:val="20"/>
              </w:rPr>
              <w:t>узнемиравање</w:t>
            </w:r>
            <w:proofErr w:type="spellEnd"/>
          </w:p>
        </w:tc>
        <w:tc>
          <w:tcPr>
            <w:tcW w:w="3024" w:type="dxa"/>
          </w:tcPr>
          <w:p w14:paraId="34A60C64" w14:textId="77777777" w:rsidR="008B6A80" w:rsidRPr="00D20A1A" w:rsidRDefault="008B6A80" w:rsidP="008B6A80">
            <w:pPr>
              <w:rPr>
                <w:sz w:val="20"/>
                <w:szCs w:val="20"/>
              </w:rPr>
            </w:pPr>
            <w:proofErr w:type="spellStart"/>
            <w:r w:rsidRPr="00D20A1A">
              <w:rPr>
                <w:sz w:val="20"/>
                <w:szCs w:val="20"/>
              </w:rPr>
              <w:t>Бука</w:t>
            </w:r>
            <w:proofErr w:type="spellEnd"/>
            <w:r w:rsidRPr="00D20A1A">
              <w:rPr>
                <w:sz w:val="20"/>
                <w:szCs w:val="20"/>
              </w:rPr>
              <w:t xml:space="preserve"> и </w:t>
            </w:r>
            <w:proofErr w:type="spellStart"/>
            <w:r w:rsidRPr="00D20A1A">
              <w:rPr>
                <w:sz w:val="20"/>
                <w:szCs w:val="20"/>
              </w:rPr>
              <w:t>вибрације</w:t>
            </w:r>
            <w:proofErr w:type="spellEnd"/>
            <w:r w:rsidRPr="00D20A1A">
              <w:rPr>
                <w:sz w:val="20"/>
                <w:szCs w:val="20"/>
              </w:rPr>
              <w:t xml:space="preserve"> </w:t>
            </w:r>
            <w:proofErr w:type="spellStart"/>
            <w:r w:rsidRPr="00D20A1A">
              <w:rPr>
                <w:sz w:val="20"/>
                <w:szCs w:val="20"/>
              </w:rPr>
              <w:t>од</w:t>
            </w:r>
            <w:proofErr w:type="spellEnd"/>
            <w:r w:rsidRPr="00D20A1A">
              <w:rPr>
                <w:sz w:val="20"/>
                <w:szCs w:val="20"/>
              </w:rPr>
              <w:t xml:space="preserve"> </w:t>
            </w:r>
            <w:proofErr w:type="spellStart"/>
            <w:r w:rsidRPr="00D20A1A">
              <w:rPr>
                <w:sz w:val="20"/>
                <w:szCs w:val="20"/>
              </w:rPr>
              <w:t>тешке</w:t>
            </w:r>
            <w:proofErr w:type="spellEnd"/>
            <w:r w:rsidRPr="00D20A1A">
              <w:rPr>
                <w:sz w:val="20"/>
                <w:szCs w:val="20"/>
              </w:rPr>
              <w:t xml:space="preserve"> </w:t>
            </w:r>
            <w:proofErr w:type="spellStart"/>
            <w:r w:rsidRPr="00D20A1A">
              <w:rPr>
                <w:sz w:val="20"/>
                <w:szCs w:val="20"/>
              </w:rPr>
              <w:t>механизације</w:t>
            </w:r>
            <w:proofErr w:type="spellEnd"/>
            <w:r w:rsidRPr="00D20A1A">
              <w:rPr>
                <w:sz w:val="20"/>
                <w:szCs w:val="20"/>
              </w:rPr>
              <w:t xml:space="preserve"> </w:t>
            </w:r>
            <w:proofErr w:type="spellStart"/>
            <w:r w:rsidRPr="00D20A1A">
              <w:rPr>
                <w:sz w:val="20"/>
                <w:szCs w:val="20"/>
              </w:rPr>
              <w:t>код</w:t>
            </w:r>
            <w:proofErr w:type="spellEnd"/>
            <w:r w:rsidRPr="00D20A1A">
              <w:rPr>
                <w:sz w:val="20"/>
                <w:szCs w:val="20"/>
              </w:rPr>
              <w:t xml:space="preserve"> </w:t>
            </w:r>
            <w:proofErr w:type="spellStart"/>
            <w:r w:rsidRPr="00D20A1A">
              <w:rPr>
                <w:sz w:val="20"/>
                <w:szCs w:val="20"/>
              </w:rPr>
              <w:t>локација</w:t>
            </w:r>
            <w:proofErr w:type="spellEnd"/>
            <w:r w:rsidRPr="00D20A1A">
              <w:rPr>
                <w:sz w:val="20"/>
                <w:szCs w:val="20"/>
              </w:rPr>
              <w:t xml:space="preserve"> </w:t>
            </w:r>
            <w:proofErr w:type="spellStart"/>
            <w:r w:rsidRPr="00D20A1A">
              <w:rPr>
                <w:sz w:val="20"/>
                <w:szCs w:val="20"/>
              </w:rPr>
              <w:t>близу</w:t>
            </w:r>
            <w:proofErr w:type="spellEnd"/>
            <w:r w:rsidRPr="00D20A1A">
              <w:rPr>
                <w:sz w:val="20"/>
                <w:szCs w:val="20"/>
              </w:rPr>
              <w:t xml:space="preserve"> </w:t>
            </w:r>
            <w:proofErr w:type="spellStart"/>
            <w:r w:rsidRPr="00D20A1A">
              <w:rPr>
                <w:sz w:val="20"/>
                <w:szCs w:val="20"/>
              </w:rPr>
              <w:t>стамбених</w:t>
            </w:r>
            <w:proofErr w:type="spellEnd"/>
            <w:r w:rsidRPr="00D20A1A">
              <w:rPr>
                <w:sz w:val="20"/>
                <w:szCs w:val="20"/>
              </w:rPr>
              <w:t xml:space="preserve"> </w:t>
            </w:r>
            <w:proofErr w:type="spellStart"/>
            <w:r w:rsidRPr="00D20A1A">
              <w:rPr>
                <w:sz w:val="20"/>
                <w:szCs w:val="20"/>
              </w:rPr>
              <w:t>објеката</w:t>
            </w:r>
            <w:proofErr w:type="spellEnd"/>
            <w:r w:rsidRPr="00D20A1A">
              <w:rPr>
                <w:sz w:val="20"/>
                <w:szCs w:val="20"/>
              </w:rPr>
              <w:t xml:space="preserve">, </w:t>
            </w:r>
            <w:proofErr w:type="spellStart"/>
            <w:r w:rsidRPr="00D20A1A">
              <w:rPr>
                <w:sz w:val="20"/>
                <w:szCs w:val="20"/>
              </w:rPr>
              <w:t>посебно</w:t>
            </w:r>
            <w:proofErr w:type="spellEnd"/>
            <w:r w:rsidRPr="00D20A1A">
              <w:rPr>
                <w:sz w:val="20"/>
                <w:szCs w:val="20"/>
              </w:rPr>
              <w:t xml:space="preserve"> </w:t>
            </w:r>
            <w:proofErr w:type="spellStart"/>
            <w:r w:rsidRPr="00D20A1A">
              <w:rPr>
                <w:sz w:val="20"/>
                <w:szCs w:val="20"/>
              </w:rPr>
              <w:t>тамо</w:t>
            </w:r>
            <w:proofErr w:type="spellEnd"/>
            <w:r w:rsidRPr="00D20A1A">
              <w:rPr>
                <w:sz w:val="20"/>
                <w:szCs w:val="20"/>
              </w:rPr>
              <w:t xml:space="preserve"> </w:t>
            </w:r>
            <w:proofErr w:type="spellStart"/>
            <w:r w:rsidRPr="00D20A1A">
              <w:rPr>
                <w:sz w:val="20"/>
                <w:szCs w:val="20"/>
              </w:rPr>
              <w:t>где</w:t>
            </w:r>
            <w:proofErr w:type="spellEnd"/>
            <w:r w:rsidRPr="00D20A1A">
              <w:rPr>
                <w:sz w:val="20"/>
                <w:szCs w:val="20"/>
              </w:rPr>
              <w:t xml:space="preserve"> </w:t>
            </w:r>
            <w:proofErr w:type="spellStart"/>
            <w:r w:rsidRPr="00D20A1A">
              <w:rPr>
                <w:sz w:val="20"/>
                <w:szCs w:val="20"/>
              </w:rPr>
              <w:t>су</w:t>
            </w:r>
            <w:proofErr w:type="spellEnd"/>
            <w:r w:rsidRPr="00D20A1A">
              <w:rPr>
                <w:sz w:val="20"/>
                <w:szCs w:val="20"/>
              </w:rPr>
              <w:t xml:space="preserve"> </w:t>
            </w:r>
            <w:proofErr w:type="spellStart"/>
            <w:r w:rsidRPr="00D20A1A">
              <w:rPr>
                <w:sz w:val="20"/>
                <w:szCs w:val="20"/>
              </w:rPr>
              <w:t>током</w:t>
            </w:r>
            <w:proofErr w:type="spellEnd"/>
            <w:r w:rsidRPr="00D20A1A">
              <w:rPr>
                <w:sz w:val="20"/>
                <w:szCs w:val="20"/>
              </w:rPr>
              <w:t xml:space="preserve"> </w:t>
            </w:r>
            <w:proofErr w:type="spellStart"/>
            <w:r w:rsidRPr="00D20A1A">
              <w:rPr>
                <w:sz w:val="20"/>
                <w:szCs w:val="20"/>
              </w:rPr>
              <w:t>посете</w:t>
            </w:r>
            <w:proofErr w:type="spellEnd"/>
            <w:r w:rsidRPr="00D20A1A">
              <w:rPr>
                <w:sz w:val="20"/>
                <w:szCs w:val="20"/>
              </w:rPr>
              <w:t xml:space="preserve"> </w:t>
            </w:r>
            <w:proofErr w:type="spellStart"/>
            <w:r w:rsidRPr="00D20A1A">
              <w:rPr>
                <w:sz w:val="20"/>
                <w:szCs w:val="20"/>
              </w:rPr>
              <w:t>идентификоване</w:t>
            </w:r>
            <w:proofErr w:type="spellEnd"/>
            <w:r w:rsidRPr="00D20A1A">
              <w:rPr>
                <w:sz w:val="20"/>
                <w:szCs w:val="20"/>
              </w:rPr>
              <w:t xml:space="preserve"> </w:t>
            </w:r>
            <w:proofErr w:type="spellStart"/>
            <w:r w:rsidRPr="00D20A1A">
              <w:rPr>
                <w:sz w:val="20"/>
                <w:szCs w:val="20"/>
              </w:rPr>
              <w:t>удаљености</w:t>
            </w:r>
            <w:proofErr w:type="spellEnd"/>
            <w:r w:rsidRPr="00D20A1A">
              <w:rPr>
                <w:sz w:val="20"/>
                <w:szCs w:val="20"/>
              </w:rPr>
              <w:t xml:space="preserve"> </w:t>
            </w:r>
            <w:proofErr w:type="spellStart"/>
            <w:r w:rsidRPr="00D20A1A">
              <w:rPr>
                <w:sz w:val="20"/>
                <w:szCs w:val="20"/>
              </w:rPr>
              <w:t>мање</w:t>
            </w:r>
            <w:proofErr w:type="spellEnd"/>
            <w:r w:rsidRPr="00D20A1A">
              <w:rPr>
                <w:sz w:val="20"/>
                <w:szCs w:val="20"/>
              </w:rPr>
              <w:t xml:space="preserve"> </w:t>
            </w:r>
            <w:proofErr w:type="spellStart"/>
            <w:r w:rsidRPr="00D20A1A">
              <w:rPr>
                <w:sz w:val="20"/>
                <w:szCs w:val="20"/>
              </w:rPr>
              <w:t>од</w:t>
            </w:r>
            <w:proofErr w:type="spellEnd"/>
            <w:r w:rsidRPr="00D20A1A">
              <w:rPr>
                <w:sz w:val="20"/>
                <w:szCs w:val="20"/>
              </w:rPr>
              <w:t xml:space="preserve"> 30 m; </w:t>
            </w:r>
            <w:proofErr w:type="spellStart"/>
            <w:r w:rsidRPr="00D20A1A">
              <w:rPr>
                <w:sz w:val="20"/>
                <w:szCs w:val="20"/>
              </w:rPr>
              <w:t>ризик</w:t>
            </w:r>
            <w:proofErr w:type="spellEnd"/>
            <w:r w:rsidRPr="00D20A1A">
              <w:rPr>
                <w:sz w:val="20"/>
                <w:szCs w:val="20"/>
              </w:rPr>
              <w:t xml:space="preserve"> </w:t>
            </w:r>
            <w:proofErr w:type="spellStart"/>
            <w:r w:rsidRPr="00D20A1A">
              <w:rPr>
                <w:sz w:val="20"/>
                <w:szCs w:val="20"/>
              </w:rPr>
              <w:t>прекорачења</w:t>
            </w:r>
            <w:proofErr w:type="spellEnd"/>
            <w:r w:rsidRPr="00D20A1A">
              <w:rPr>
                <w:sz w:val="20"/>
                <w:szCs w:val="20"/>
              </w:rPr>
              <w:t xml:space="preserve"> </w:t>
            </w:r>
            <w:proofErr w:type="spellStart"/>
            <w:r w:rsidRPr="00D20A1A">
              <w:rPr>
                <w:sz w:val="20"/>
                <w:szCs w:val="20"/>
              </w:rPr>
              <w:t>српских</w:t>
            </w:r>
            <w:proofErr w:type="spellEnd"/>
            <w:r w:rsidRPr="00D20A1A">
              <w:rPr>
                <w:sz w:val="20"/>
                <w:szCs w:val="20"/>
              </w:rPr>
              <w:t xml:space="preserve"> </w:t>
            </w:r>
            <w:proofErr w:type="spellStart"/>
            <w:r w:rsidRPr="00D20A1A">
              <w:rPr>
                <w:sz w:val="20"/>
                <w:szCs w:val="20"/>
              </w:rPr>
              <w:t>стандарда</w:t>
            </w:r>
            <w:proofErr w:type="spellEnd"/>
            <w:r w:rsidRPr="00D20A1A">
              <w:rPr>
                <w:sz w:val="20"/>
                <w:szCs w:val="20"/>
              </w:rPr>
              <w:t xml:space="preserve"> и EHS </w:t>
            </w:r>
            <w:proofErr w:type="spellStart"/>
            <w:r w:rsidRPr="00D20A1A">
              <w:rPr>
                <w:sz w:val="20"/>
                <w:szCs w:val="20"/>
              </w:rPr>
              <w:t>смерница</w:t>
            </w:r>
            <w:proofErr w:type="spellEnd"/>
            <w:r w:rsidRPr="00D20A1A">
              <w:rPr>
                <w:sz w:val="20"/>
                <w:szCs w:val="20"/>
              </w:rPr>
              <w:t xml:space="preserve">; </w:t>
            </w:r>
            <w:proofErr w:type="spellStart"/>
            <w:r w:rsidRPr="00D20A1A">
              <w:rPr>
                <w:sz w:val="20"/>
                <w:szCs w:val="20"/>
              </w:rPr>
              <w:t>могућа</w:t>
            </w:r>
            <w:proofErr w:type="spellEnd"/>
            <w:r w:rsidRPr="00D20A1A">
              <w:rPr>
                <w:sz w:val="20"/>
                <w:szCs w:val="20"/>
              </w:rPr>
              <w:t xml:space="preserve"> </w:t>
            </w:r>
            <w:proofErr w:type="spellStart"/>
            <w:r w:rsidRPr="00D20A1A">
              <w:rPr>
                <w:sz w:val="20"/>
                <w:szCs w:val="20"/>
              </w:rPr>
              <w:t>бука</w:t>
            </w:r>
            <w:proofErr w:type="spellEnd"/>
            <w:r w:rsidRPr="00D20A1A">
              <w:rPr>
                <w:sz w:val="20"/>
                <w:szCs w:val="20"/>
              </w:rPr>
              <w:t xml:space="preserve"> </w:t>
            </w:r>
            <w:proofErr w:type="spellStart"/>
            <w:r w:rsidRPr="00D20A1A">
              <w:rPr>
                <w:sz w:val="20"/>
                <w:szCs w:val="20"/>
              </w:rPr>
              <w:t>од</w:t>
            </w:r>
            <w:proofErr w:type="spellEnd"/>
            <w:r w:rsidRPr="00D20A1A">
              <w:rPr>
                <w:sz w:val="20"/>
                <w:szCs w:val="20"/>
              </w:rPr>
              <w:t xml:space="preserve"> </w:t>
            </w:r>
            <w:proofErr w:type="spellStart"/>
            <w:r w:rsidRPr="00D20A1A">
              <w:rPr>
                <w:sz w:val="20"/>
                <w:szCs w:val="20"/>
              </w:rPr>
              <w:t>разбијања</w:t>
            </w:r>
            <w:proofErr w:type="spellEnd"/>
            <w:r w:rsidRPr="00D20A1A">
              <w:rPr>
                <w:sz w:val="20"/>
                <w:szCs w:val="20"/>
              </w:rPr>
              <w:t xml:space="preserve"> </w:t>
            </w:r>
            <w:proofErr w:type="spellStart"/>
            <w:r w:rsidRPr="00D20A1A">
              <w:rPr>
                <w:sz w:val="20"/>
                <w:szCs w:val="20"/>
              </w:rPr>
              <w:t>стена</w:t>
            </w:r>
            <w:proofErr w:type="spellEnd"/>
            <w:r w:rsidRPr="00D20A1A">
              <w:rPr>
                <w:sz w:val="20"/>
                <w:szCs w:val="20"/>
              </w:rPr>
              <w:t xml:space="preserve"> у </w:t>
            </w:r>
            <w:proofErr w:type="spellStart"/>
            <w:r w:rsidRPr="00D20A1A">
              <w:rPr>
                <w:sz w:val="20"/>
                <w:szCs w:val="20"/>
              </w:rPr>
              <w:t>подручју</w:t>
            </w:r>
            <w:proofErr w:type="spellEnd"/>
            <w:r w:rsidRPr="00D20A1A">
              <w:rPr>
                <w:sz w:val="20"/>
                <w:szCs w:val="20"/>
              </w:rPr>
              <w:t xml:space="preserve"> Ражња.</w:t>
            </w:r>
          </w:p>
        </w:tc>
        <w:tc>
          <w:tcPr>
            <w:tcW w:w="1800" w:type="dxa"/>
          </w:tcPr>
          <w:p w14:paraId="6136310B" w14:textId="77777777" w:rsidR="008B6A80" w:rsidRPr="00D20A1A" w:rsidRDefault="008B6A80" w:rsidP="008B6A80">
            <w:pPr>
              <w:rPr>
                <w:sz w:val="20"/>
                <w:szCs w:val="20"/>
                <w:lang w:val="ru-RU"/>
              </w:rPr>
            </w:pPr>
            <w:r w:rsidRPr="00D20A1A">
              <w:rPr>
                <w:sz w:val="20"/>
                <w:szCs w:val="20"/>
                <w:lang w:val="ru-RU"/>
              </w:rPr>
              <w:t>Локално – типично неколико стотина метара од радног појаса; вибрације од минирања могле би бити шире.</w:t>
            </w:r>
          </w:p>
        </w:tc>
        <w:tc>
          <w:tcPr>
            <w:tcW w:w="3672" w:type="dxa"/>
          </w:tcPr>
          <w:p w14:paraId="77044F3B" w14:textId="77777777" w:rsidR="008B6A80" w:rsidRPr="00D20A1A" w:rsidRDefault="008B6A80" w:rsidP="008B6A80">
            <w:pPr>
              <w:rPr>
                <w:sz w:val="20"/>
                <w:szCs w:val="20"/>
                <w:lang w:val="ru-RU"/>
              </w:rPr>
            </w:pPr>
            <w:r w:rsidRPr="00D20A1A">
              <w:rPr>
                <w:sz w:val="20"/>
                <w:szCs w:val="20"/>
                <w:lang w:val="ru-RU"/>
              </w:rPr>
              <w:t>Основна мерења буке и моделирање; ограничења радног времена; акустичне баријере и удаљавање опреме; ако је потребно разбијање/минирање – преглед стања објеката, мониторинг вибрација и механизам за притужбе и санацију; размотрити микрокорекције трасе.</w:t>
            </w:r>
          </w:p>
        </w:tc>
      </w:tr>
      <w:tr w:rsidR="008B6A80" w:rsidRPr="00D20A1A" w14:paraId="30006D07" w14:textId="77777777" w:rsidTr="00BB4CF7">
        <w:trPr>
          <w:jc w:val="center"/>
        </w:trPr>
        <w:tc>
          <w:tcPr>
            <w:tcW w:w="1699" w:type="dxa"/>
          </w:tcPr>
          <w:p w14:paraId="3F661B8C" w14:textId="77777777" w:rsidR="008B6A80" w:rsidRPr="00D20A1A" w:rsidRDefault="008B6A80" w:rsidP="008B6A80">
            <w:pPr>
              <w:rPr>
                <w:sz w:val="20"/>
                <w:szCs w:val="20"/>
              </w:rPr>
            </w:pPr>
            <w:r w:rsidRPr="00D20A1A">
              <w:rPr>
                <w:sz w:val="20"/>
                <w:szCs w:val="20"/>
              </w:rPr>
              <w:lastRenderedPageBreak/>
              <w:t xml:space="preserve">Наслеђена </w:t>
            </w:r>
            <w:proofErr w:type="spellStart"/>
            <w:r w:rsidRPr="00D20A1A">
              <w:rPr>
                <w:sz w:val="20"/>
                <w:szCs w:val="20"/>
              </w:rPr>
              <w:t>питања</w:t>
            </w:r>
            <w:proofErr w:type="spellEnd"/>
            <w:r w:rsidRPr="00D20A1A">
              <w:rPr>
                <w:sz w:val="20"/>
                <w:szCs w:val="20"/>
              </w:rPr>
              <w:t xml:space="preserve"> </w:t>
            </w:r>
            <w:proofErr w:type="spellStart"/>
            <w:r w:rsidRPr="00D20A1A">
              <w:rPr>
                <w:sz w:val="20"/>
                <w:szCs w:val="20"/>
              </w:rPr>
              <w:t>из</w:t>
            </w:r>
            <w:proofErr w:type="spellEnd"/>
            <w:r w:rsidRPr="00D20A1A">
              <w:rPr>
                <w:sz w:val="20"/>
                <w:szCs w:val="20"/>
              </w:rPr>
              <w:t xml:space="preserve"> </w:t>
            </w:r>
            <w:proofErr w:type="spellStart"/>
            <w:r w:rsidRPr="00D20A1A">
              <w:rPr>
                <w:sz w:val="20"/>
                <w:szCs w:val="20"/>
              </w:rPr>
              <w:t>гасовода</w:t>
            </w:r>
            <w:proofErr w:type="spellEnd"/>
            <w:r w:rsidRPr="00D20A1A">
              <w:rPr>
                <w:sz w:val="20"/>
                <w:szCs w:val="20"/>
              </w:rPr>
              <w:t xml:space="preserve"> 1995–2003</w:t>
            </w:r>
          </w:p>
        </w:tc>
        <w:tc>
          <w:tcPr>
            <w:tcW w:w="3024" w:type="dxa"/>
          </w:tcPr>
          <w:p w14:paraId="4B3BB216" w14:textId="77777777" w:rsidR="008B6A80" w:rsidRPr="00D20A1A" w:rsidRDefault="008B6A80" w:rsidP="008B6A80">
            <w:pPr>
              <w:rPr>
                <w:sz w:val="20"/>
                <w:szCs w:val="20"/>
                <w:lang w:val="ru-RU"/>
              </w:rPr>
            </w:pPr>
            <w:r w:rsidRPr="00D20A1A">
              <w:rPr>
                <w:sz w:val="20"/>
                <w:szCs w:val="20"/>
                <w:lang w:val="ru-RU"/>
              </w:rPr>
              <w:t>Ризик реактивирања нерешених захтева за накнаду; нејасно уписане службености; мањак поверења због претходних искустава.</w:t>
            </w:r>
          </w:p>
        </w:tc>
        <w:tc>
          <w:tcPr>
            <w:tcW w:w="1800" w:type="dxa"/>
          </w:tcPr>
          <w:p w14:paraId="4C2BC2DE" w14:textId="77777777" w:rsidR="008B6A80" w:rsidRPr="00D20A1A" w:rsidRDefault="008B6A80" w:rsidP="008B6A80">
            <w:pPr>
              <w:rPr>
                <w:sz w:val="20"/>
                <w:szCs w:val="20"/>
                <w:lang w:val="ru-RU"/>
              </w:rPr>
            </w:pPr>
            <w:r w:rsidRPr="00D20A1A">
              <w:rPr>
                <w:sz w:val="20"/>
                <w:szCs w:val="20"/>
                <w:lang w:val="ru-RU"/>
              </w:rPr>
              <w:t>Локално – дуж постојећег коридора у општинама Ниш, Алексинац, Ћићевац и подручје Појата.</w:t>
            </w:r>
          </w:p>
        </w:tc>
        <w:tc>
          <w:tcPr>
            <w:tcW w:w="3672" w:type="dxa"/>
          </w:tcPr>
          <w:p w14:paraId="45DFA66D" w14:textId="77777777" w:rsidR="008B6A80" w:rsidRPr="00D20A1A" w:rsidRDefault="008B6A80" w:rsidP="008B6A80">
            <w:pPr>
              <w:rPr>
                <w:sz w:val="20"/>
                <w:szCs w:val="20"/>
                <w:lang w:val="ru-RU"/>
              </w:rPr>
            </w:pPr>
            <w:r w:rsidRPr="00D20A1A">
              <w:rPr>
                <w:sz w:val="20"/>
                <w:szCs w:val="20"/>
                <w:lang w:val="ru-RU"/>
              </w:rPr>
              <w:t xml:space="preserve">Планови укључивања треба да обухвате очекивања повезана са наслеђеним питањима; објаснити приступ расељавању и економском расељавању за Фазу 1 и улогу </w:t>
            </w:r>
            <w:r w:rsidRPr="00D20A1A">
              <w:rPr>
                <w:sz w:val="20"/>
                <w:szCs w:val="20"/>
              </w:rPr>
              <w:t>GRM</w:t>
            </w:r>
            <w:r w:rsidRPr="00D20A1A">
              <w:rPr>
                <w:sz w:val="20"/>
                <w:szCs w:val="20"/>
                <w:lang w:val="ru-RU"/>
              </w:rPr>
              <w:t>-а.</w:t>
            </w:r>
          </w:p>
        </w:tc>
      </w:tr>
      <w:tr w:rsidR="008B6A80" w:rsidRPr="00D20A1A" w14:paraId="6C93192E" w14:textId="77777777" w:rsidTr="00BB4CF7">
        <w:trPr>
          <w:jc w:val="center"/>
        </w:trPr>
        <w:tc>
          <w:tcPr>
            <w:tcW w:w="1699" w:type="dxa"/>
          </w:tcPr>
          <w:p w14:paraId="1B637FAF" w14:textId="77777777" w:rsidR="008B6A80" w:rsidRPr="00D20A1A" w:rsidRDefault="008B6A80" w:rsidP="008B6A80">
            <w:pPr>
              <w:rPr>
                <w:sz w:val="20"/>
                <w:szCs w:val="20"/>
              </w:rPr>
            </w:pPr>
            <w:proofErr w:type="spellStart"/>
            <w:r w:rsidRPr="00D20A1A">
              <w:rPr>
                <w:sz w:val="20"/>
                <w:szCs w:val="20"/>
              </w:rPr>
              <w:t>Културно</w:t>
            </w:r>
            <w:proofErr w:type="spellEnd"/>
            <w:r w:rsidRPr="00D20A1A">
              <w:rPr>
                <w:sz w:val="20"/>
                <w:szCs w:val="20"/>
              </w:rPr>
              <w:t xml:space="preserve"> </w:t>
            </w:r>
            <w:proofErr w:type="spellStart"/>
            <w:r w:rsidRPr="00D20A1A">
              <w:rPr>
                <w:sz w:val="20"/>
                <w:szCs w:val="20"/>
              </w:rPr>
              <w:t>наслеђе</w:t>
            </w:r>
            <w:proofErr w:type="spellEnd"/>
          </w:p>
        </w:tc>
        <w:tc>
          <w:tcPr>
            <w:tcW w:w="3024" w:type="dxa"/>
          </w:tcPr>
          <w:p w14:paraId="532623C1" w14:textId="77777777" w:rsidR="008B6A80" w:rsidRPr="00D20A1A" w:rsidRDefault="008B6A80" w:rsidP="008B6A80">
            <w:pPr>
              <w:rPr>
                <w:sz w:val="20"/>
                <w:szCs w:val="20"/>
                <w:lang w:val="ru-RU"/>
              </w:rPr>
            </w:pPr>
            <w:r w:rsidRPr="00D20A1A">
              <w:rPr>
                <w:sz w:val="20"/>
                <w:szCs w:val="20"/>
                <w:lang w:val="ru-RU"/>
              </w:rPr>
              <w:t>Ризик откривања неидентификованих археолошких остатака током ископа; посебна осетљивост речних тераса; потенцијални утицај на подручје тврђаве Сталаћ; ризици за локално значајне, али нерегистроване културне елементе, као што су гробља, верски споменици и традиционални објекти.</w:t>
            </w:r>
          </w:p>
        </w:tc>
        <w:tc>
          <w:tcPr>
            <w:tcW w:w="1800" w:type="dxa"/>
          </w:tcPr>
          <w:p w14:paraId="79369261" w14:textId="77777777" w:rsidR="008B6A80" w:rsidRPr="00D20A1A" w:rsidRDefault="008B6A80" w:rsidP="008B6A80">
            <w:pPr>
              <w:rPr>
                <w:sz w:val="20"/>
                <w:szCs w:val="20"/>
                <w:lang w:val="ru-RU"/>
              </w:rPr>
            </w:pPr>
            <w:r w:rsidRPr="00D20A1A">
              <w:rPr>
                <w:sz w:val="20"/>
                <w:szCs w:val="20"/>
                <w:lang w:val="ru-RU"/>
              </w:rPr>
              <w:t xml:space="preserve">Локално – унутар </w:t>
            </w:r>
            <w:r w:rsidRPr="00D20A1A">
              <w:rPr>
                <w:sz w:val="20"/>
                <w:szCs w:val="20"/>
              </w:rPr>
              <w:t>ROW</w:t>
            </w:r>
            <w:r w:rsidRPr="00D20A1A">
              <w:rPr>
                <w:sz w:val="20"/>
                <w:szCs w:val="20"/>
                <w:lang w:val="ru-RU"/>
              </w:rPr>
              <w:t xml:space="preserve"> и радног појаса дуж коридора; заштитна зона Сталаћ тврђаве захтева проверу са надлежним заводом.</w:t>
            </w:r>
          </w:p>
        </w:tc>
        <w:tc>
          <w:tcPr>
            <w:tcW w:w="3672" w:type="dxa"/>
          </w:tcPr>
          <w:p w14:paraId="3D9A8953" w14:textId="77777777" w:rsidR="008B6A80" w:rsidRPr="00D20A1A" w:rsidRDefault="008B6A80" w:rsidP="008B6A80">
            <w:pPr>
              <w:rPr>
                <w:sz w:val="20"/>
                <w:szCs w:val="20"/>
                <w:lang w:val="ru-RU"/>
              </w:rPr>
            </w:pPr>
            <w:r w:rsidRPr="00D20A1A">
              <w:rPr>
                <w:sz w:val="20"/>
                <w:szCs w:val="20"/>
                <w:lang w:val="ru-RU"/>
              </w:rPr>
              <w:t xml:space="preserve">Теренски преглед културног наслеђа са надлежним заводом; консултације са заједницама и институцијама; археолошко мапирање осетљивости; Процедура за случајне налазе; </w:t>
            </w:r>
            <w:r w:rsidRPr="00D20A1A">
              <w:rPr>
                <w:sz w:val="20"/>
                <w:szCs w:val="20"/>
              </w:rPr>
              <w:t>CHMP</w:t>
            </w:r>
            <w:r w:rsidRPr="00D20A1A">
              <w:rPr>
                <w:sz w:val="20"/>
                <w:szCs w:val="20"/>
                <w:lang w:val="ru-RU"/>
              </w:rPr>
              <w:t>, укључујући посебне мере за Сталаћ; обука радника и надзорника.</w:t>
            </w:r>
          </w:p>
        </w:tc>
      </w:tr>
      <w:tr w:rsidR="008B6A80" w:rsidRPr="00D20A1A" w14:paraId="0C1389D7" w14:textId="77777777" w:rsidTr="00BB4CF7">
        <w:trPr>
          <w:jc w:val="center"/>
        </w:trPr>
        <w:tc>
          <w:tcPr>
            <w:tcW w:w="1699" w:type="dxa"/>
          </w:tcPr>
          <w:p w14:paraId="6239E65B" w14:textId="77777777" w:rsidR="008B6A80" w:rsidRPr="00D20A1A" w:rsidRDefault="008B6A80" w:rsidP="008B6A80">
            <w:pPr>
              <w:rPr>
                <w:sz w:val="20"/>
                <w:szCs w:val="20"/>
                <w:lang w:val="ru-RU"/>
              </w:rPr>
            </w:pPr>
            <w:r w:rsidRPr="00D20A1A">
              <w:rPr>
                <w:sz w:val="20"/>
                <w:szCs w:val="20"/>
                <w:lang w:val="ru-RU"/>
              </w:rPr>
              <w:t>Ограничења коришћења земљишта и утицаји на средства за живот</w:t>
            </w:r>
          </w:p>
        </w:tc>
        <w:tc>
          <w:tcPr>
            <w:tcW w:w="3024" w:type="dxa"/>
          </w:tcPr>
          <w:p w14:paraId="62471995" w14:textId="77777777" w:rsidR="008B6A80" w:rsidRPr="00D20A1A" w:rsidRDefault="008B6A80" w:rsidP="008B6A80">
            <w:pPr>
              <w:rPr>
                <w:sz w:val="20"/>
                <w:szCs w:val="20"/>
                <w:lang w:val="ru-RU"/>
              </w:rPr>
            </w:pPr>
            <w:r w:rsidRPr="00D20A1A">
              <w:rPr>
                <w:sz w:val="20"/>
                <w:szCs w:val="20"/>
                <w:lang w:val="ru-RU"/>
              </w:rPr>
              <w:t xml:space="preserve">Привремени губитак усева и прихода током изградње; прекиди наводњавања, дренаже и приступа парцелама; трајна ограничења службености која ограничавају будући развој; несклад српског права и </w:t>
            </w:r>
            <w:r w:rsidRPr="00D20A1A">
              <w:rPr>
                <w:sz w:val="20"/>
                <w:szCs w:val="20"/>
              </w:rPr>
              <w:t>ESS</w:t>
            </w:r>
            <w:r w:rsidRPr="00D20A1A">
              <w:rPr>
                <w:sz w:val="20"/>
                <w:szCs w:val="20"/>
                <w:lang w:val="ru-RU"/>
              </w:rPr>
              <w:t>5; ризик искључења неформалних корисника.</w:t>
            </w:r>
          </w:p>
        </w:tc>
        <w:tc>
          <w:tcPr>
            <w:tcW w:w="1800" w:type="dxa"/>
          </w:tcPr>
          <w:p w14:paraId="5CAD51E1" w14:textId="77777777" w:rsidR="008B6A80" w:rsidRPr="00D20A1A" w:rsidRDefault="008B6A80" w:rsidP="008B6A80">
            <w:pPr>
              <w:rPr>
                <w:sz w:val="20"/>
                <w:szCs w:val="20"/>
                <w:lang w:val="ru-RU"/>
              </w:rPr>
            </w:pPr>
            <w:r w:rsidRPr="00D20A1A">
              <w:rPr>
                <w:sz w:val="20"/>
                <w:szCs w:val="20"/>
                <w:lang w:val="ru-RU"/>
              </w:rPr>
              <w:t xml:space="preserve">Локално – грађевински </w:t>
            </w:r>
            <w:r w:rsidRPr="00D20A1A">
              <w:rPr>
                <w:sz w:val="20"/>
                <w:szCs w:val="20"/>
              </w:rPr>
              <w:t>ROW</w:t>
            </w:r>
            <w:r w:rsidRPr="00D20A1A">
              <w:rPr>
                <w:sz w:val="20"/>
                <w:szCs w:val="20"/>
                <w:lang w:val="ru-RU"/>
              </w:rPr>
              <w:t xml:space="preserve"> и оперативни појасеви службености; индиректни ефекти на суседне парцеле; утицаји на домаћинства.</w:t>
            </w:r>
          </w:p>
        </w:tc>
        <w:tc>
          <w:tcPr>
            <w:tcW w:w="3672" w:type="dxa"/>
          </w:tcPr>
          <w:p w14:paraId="002AFC09" w14:textId="77777777" w:rsidR="008B6A80" w:rsidRPr="00D20A1A" w:rsidRDefault="008B6A80" w:rsidP="008B6A80">
            <w:pPr>
              <w:rPr>
                <w:sz w:val="20"/>
                <w:szCs w:val="20"/>
                <w:lang w:val="ru-RU"/>
              </w:rPr>
            </w:pPr>
            <w:r w:rsidRPr="00D20A1A">
              <w:rPr>
                <w:sz w:val="20"/>
                <w:szCs w:val="20"/>
                <w:lang w:val="ru-RU"/>
              </w:rPr>
              <w:t xml:space="preserve">Програмски </w:t>
            </w:r>
            <w:r w:rsidRPr="00D20A1A">
              <w:rPr>
                <w:sz w:val="20"/>
                <w:szCs w:val="20"/>
              </w:rPr>
              <w:t>RPF</w:t>
            </w:r>
            <w:r w:rsidRPr="00D20A1A">
              <w:rPr>
                <w:sz w:val="20"/>
                <w:szCs w:val="20"/>
                <w:lang w:val="ru-RU"/>
              </w:rPr>
              <w:t xml:space="preserve"> и </w:t>
            </w:r>
            <w:r w:rsidRPr="00D20A1A">
              <w:rPr>
                <w:sz w:val="20"/>
                <w:szCs w:val="20"/>
              </w:rPr>
              <w:t>RAP</w:t>
            </w:r>
            <w:r w:rsidRPr="00D20A1A">
              <w:rPr>
                <w:sz w:val="20"/>
                <w:szCs w:val="20"/>
                <w:lang w:val="ru-RU"/>
              </w:rPr>
              <w:t xml:space="preserve"> за Фазу 1 у складу са </w:t>
            </w:r>
            <w:r w:rsidRPr="00D20A1A">
              <w:rPr>
                <w:sz w:val="20"/>
                <w:szCs w:val="20"/>
              </w:rPr>
              <w:t>ESS</w:t>
            </w:r>
            <w:r w:rsidRPr="00D20A1A">
              <w:rPr>
                <w:sz w:val="20"/>
                <w:szCs w:val="20"/>
                <w:lang w:val="ru-RU"/>
              </w:rPr>
              <w:t xml:space="preserve">5; пун попис парцела и корисника, укључујући неформалне; накнада по заменској вредности; стратегија обнове средстава за живот; планирање радова ван сезоне раста где је могуће; </w:t>
            </w:r>
            <w:r w:rsidRPr="00D20A1A">
              <w:rPr>
                <w:sz w:val="20"/>
                <w:szCs w:val="20"/>
              </w:rPr>
              <w:t>GRM</w:t>
            </w:r>
            <w:r w:rsidRPr="00D20A1A">
              <w:rPr>
                <w:sz w:val="20"/>
                <w:szCs w:val="20"/>
                <w:lang w:val="ru-RU"/>
              </w:rPr>
              <w:t xml:space="preserve"> пре приступа земљишту; </w:t>
            </w:r>
            <w:r w:rsidRPr="00D20A1A">
              <w:rPr>
                <w:sz w:val="20"/>
                <w:szCs w:val="20"/>
              </w:rPr>
              <w:t>CLO</w:t>
            </w:r>
            <w:r w:rsidRPr="00D20A1A">
              <w:rPr>
                <w:sz w:val="20"/>
                <w:szCs w:val="20"/>
                <w:lang w:val="ru-RU"/>
              </w:rPr>
              <w:t>; обнова земљишта, дренаже и приступних путева.</w:t>
            </w:r>
          </w:p>
        </w:tc>
      </w:tr>
      <w:tr w:rsidR="008B6A80" w:rsidRPr="00D20A1A" w14:paraId="7878D4A4" w14:textId="77777777" w:rsidTr="00BB4CF7">
        <w:trPr>
          <w:jc w:val="center"/>
        </w:trPr>
        <w:tc>
          <w:tcPr>
            <w:tcW w:w="1699" w:type="dxa"/>
          </w:tcPr>
          <w:p w14:paraId="649BA2CB" w14:textId="77777777" w:rsidR="008B6A80" w:rsidRPr="00D20A1A" w:rsidRDefault="008B6A80" w:rsidP="008B6A80">
            <w:pPr>
              <w:rPr>
                <w:sz w:val="20"/>
                <w:szCs w:val="20"/>
                <w:lang w:val="ru-RU"/>
              </w:rPr>
            </w:pPr>
            <w:r w:rsidRPr="00D20A1A">
              <w:rPr>
                <w:sz w:val="20"/>
                <w:szCs w:val="20"/>
                <w:lang w:val="ru-RU"/>
              </w:rPr>
              <w:t>Несразмерни утицаји на рањиве и угрожене групе</w:t>
            </w:r>
          </w:p>
        </w:tc>
        <w:tc>
          <w:tcPr>
            <w:tcW w:w="3024" w:type="dxa"/>
          </w:tcPr>
          <w:p w14:paraId="41C13BF9" w14:textId="77777777" w:rsidR="008B6A80" w:rsidRPr="00D20A1A" w:rsidRDefault="008B6A80" w:rsidP="008B6A80">
            <w:pPr>
              <w:rPr>
                <w:sz w:val="20"/>
                <w:szCs w:val="20"/>
                <w:lang w:val="ru-RU"/>
              </w:rPr>
            </w:pPr>
            <w:r w:rsidRPr="00D20A1A">
              <w:rPr>
                <w:sz w:val="20"/>
                <w:szCs w:val="20"/>
                <w:lang w:val="ru-RU"/>
              </w:rPr>
              <w:t>Ризик за старије власнике, неформалне кориснике, домаћинства која воде жене, мала газдинства зависна од погођених парцела, ромске заједнице и лица са ниском писменошћу или ограниченом покретљивошћу.</w:t>
            </w:r>
          </w:p>
        </w:tc>
        <w:tc>
          <w:tcPr>
            <w:tcW w:w="1800" w:type="dxa"/>
          </w:tcPr>
          <w:p w14:paraId="2D26A224" w14:textId="77777777" w:rsidR="008B6A80" w:rsidRPr="00D20A1A" w:rsidRDefault="008B6A80" w:rsidP="008B6A80">
            <w:pPr>
              <w:rPr>
                <w:sz w:val="20"/>
                <w:szCs w:val="20"/>
                <w:lang w:val="ru-RU"/>
              </w:rPr>
            </w:pPr>
            <w:r w:rsidRPr="00D20A1A">
              <w:rPr>
                <w:sz w:val="20"/>
                <w:szCs w:val="20"/>
                <w:lang w:val="ru-RU"/>
              </w:rPr>
              <w:t>Локално – рањива лица и домаћинства дуж коридора у свим општинама.</w:t>
            </w:r>
          </w:p>
        </w:tc>
        <w:tc>
          <w:tcPr>
            <w:tcW w:w="3672" w:type="dxa"/>
          </w:tcPr>
          <w:p w14:paraId="3E26FB05" w14:textId="77777777" w:rsidR="008B6A80" w:rsidRPr="00D20A1A" w:rsidRDefault="008B6A80" w:rsidP="008B6A80">
            <w:pPr>
              <w:rPr>
                <w:sz w:val="20"/>
                <w:szCs w:val="20"/>
                <w:lang w:val="ru-RU"/>
              </w:rPr>
            </w:pPr>
            <w:r w:rsidRPr="00D20A1A">
              <w:rPr>
                <w:sz w:val="20"/>
                <w:szCs w:val="20"/>
                <w:lang w:val="ru-RU"/>
              </w:rPr>
              <w:t xml:space="preserve">Социо-економска студија и истраживање домаћинстава; активно идентификовање рањивих особа кроз </w:t>
            </w:r>
            <w:r w:rsidRPr="00D20A1A">
              <w:rPr>
                <w:sz w:val="20"/>
                <w:szCs w:val="20"/>
              </w:rPr>
              <w:t>CLO</w:t>
            </w:r>
            <w:r w:rsidRPr="00D20A1A">
              <w:rPr>
                <w:sz w:val="20"/>
                <w:szCs w:val="20"/>
                <w:lang w:val="ru-RU"/>
              </w:rPr>
              <w:t xml:space="preserve"> оутреацх; приступачни формати консултација; циљане мере у </w:t>
            </w:r>
            <w:r w:rsidRPr="00D20A1A">
              <w:rPr>
                <w:sz w:val="20"/>
                <w:szCs w:val="20"/>
              </w:rPr>
              <w:t>SEP</w:t>
            </w:r>
            <w:r w:rsidRPr="00D20A1A">
              <w:rPr>
                <w:sz w:val="20"/>
                <w:szCs w:val="20"/>
                <w:lang w:val="ru-RU"/>
              </w:rPr>
              <w:t>/</w:t>
            </w:r>
            <w:r w:rsidRPr="00D20A1A">
              <w:rPr>
                <w:sz w:val="20"/>
                <w:szCs w:val="20"/>
              </w:rPr>
              <w:t>RAP</w:t>
            </w:r>
            <w:r w:rsidRPr="00D20A1A">
              <w:rPr>
                <w:sz w:val="20"/>
                <w:szCs w:val="20"/>
                <w:lang w:val="ru-RU"/>
              </w:rPr>
              <w:t>; прилагођене мере обнове средстава за живот; посебан мониторинг исхода за рањиве групе.</w:t>
            </w:r>
          </w:p>
        </w:tc>
      </w:tr>
      <w:tr w:rsidR="008B6A80" w:rsidRPr="00D20A1A" w14:paraId="693BA0F9" w14:textId="77777777" w:rsidTr="00BB4CF7">
        <w:trPr>
          <w:jc w:val="center"/>
        </w:trPr>
        <w:tc>
          <w:tcPr>
            <w:tcW w:w="1699" w:type="dxa"/>
          </w:tcPr>
          <w:p w14:paraId="4E829203" w14:textId="77777777" w:rsidR="008B6A80" w:rsidRPr="00D20A1A" w:rsidRDefault="008B6A80" w:rsidP="008B6A80">
            <w:pPr>
              <w:rPr>
                <w:sz w:val="20"/>
                <w:szCs w:val="20"/>
                <w:lang w:val="ru-RU"/>
              </w:rPr>
            </w:pPr>
            <w:r w:rsidRPr="00D20A1A">
              <w:rPr>
                <w:sz w:val="20"/>
                <w:szCs w:val="20"/>
                <w:lang w:val="ru-RU"/>
              </w:rPr>
              <w:t>Укључивање заинтересованих страна и управљање притужбама</w:t>
            </w:r>
          </w:p>
        </w:tc>
        <w:tc>
          <w:tcPr>
            <w:tcW w:w="3024" w:type="dxa"/>
          </w:tcPr>
          <w:p w14:paraId="02284F71" w14:textId="77777777" w:rsidR="008B6A80" w:rsidRPr="00D20A1A" w:rsidRDefault="008B6A80" w:rsidP="008B6A80">
            <w:pPr>
              <w:rPr>
                <w:sz w:val="20"/>
                <w:szCs w:val="20"/>
                <w:lang w:val="ru-RU"/>
              </w:rPr>
            </w:pPr>
            <w:r w:rsidRPr="00D20A1A">
              <w:rPr>
                <w:sz w:val="20"/>
                <w:szCs w:val="20"/>
                <w:lang w:val="ru-RU"/>
              </w:rPr>
              <w:t xml:space="preserve">Ризик да разлика између српског </w:t>
            </w:r>
            <w:r w:rsidRPr="00D20A1A">
              <w:rPr>
                <w:sz w:val="20"/>
                <w:szCs w:val="20"/>
              </w:rPr>
              <w:t>EIA</w:t>
            </w:r>
            <w:r w:rsidRPr="00D20A1A">
              <w:rPr>
                <w:sz w:val="20"/>
                <w:szCs w:val="20"/>
                <w:lang w:val="ru-RU"/>
              </w:rPr>
              <w:t xml:space="preserve"> оквира и </w:t>
            </w:r>
            <w:r w:rsidRPr="00D20A1A">
              <w:rPr>
                <w:sz w:val="20"/>
                <w:szCs w:val="20"/>
              </w:rPr>
              <w:t>ESS</w:t>
            </w:r>
            <w:r w:rsidRPr="00D20A1A">
              <w:rPr>
                <w:sz w:val="20"/>
                <w:szCs w:val="20"/>
                <w:lang w:val="ru-RU"/>
              </w:rPr>
              <w:t xml:space="preserve">10 доведе до недовољног укључивања; недовољан оутреацх руралним заједницама без интернета, старијима и лицима ниске писмености; неприступачан </w:t>
            </w:r>
            <w:r w:rsidRPr="00D20A1A">
              <w:rPr>
                <w:sz w:val="20"/>
                <w:szCs w:val="20"/>
              </w:rPr>
              <w:t>GRM</w:t>
            </w:r>
            <w:r w:rsidRPr="00D20A1A">
              <w:rPr>
                <w:sz w:val="20"/>
                <w:szCs w:val="20"/>
                <w:lang w:val="ru-RU"/>
              </w:rPr>
              <w:t>; конфликт ако заједнице нису информисане.</w:t>
            </w:r>
          </w:p>
        </w:tc>
        <w:tc>
          <w:tcPr>
            <w:tcW w:w="1800" w:type="dxa"/>
          </w:tcPr>
          <w:p w14:paraId="5F7C4710" w14:textId="77777777" w:rsidR="008B6A80" w:rsidRPr="00D20A1A" w:rsidRDefault="008B6A80" w:rsidP="008B6A80">
            <w:pPr>
              <w:rPr>
                <w:sz w:val="20"/>
                <w:szCs w:val="20"/>
                <w:lang w:val="ru-RU"/>
              </w:rPr>
            </w:pPr>
            <w:r w:rsidRPr="00D20A1A">
              <w:rPr>
                <w:sz w:val="20"/>
                <w:szCs w:val="20"/>
                <w:lang w:val="ru-RU"/>
              </w:rPr>
              <w:t>Локално до регионално – све заједнице и заинтересоване стране дуж коридора кроз Ниш, Алексинац, Ћићевац и подручје Појата.</w:t>
            </w:r>
          </w:p>
        </w:tc>
        <w:tc>
          <w:tcPr>
            <w:tcW w:w="3672" w:type="dxa"/>
          </w:tcPr>
          <w:p w14:paraId="3DBF26AD" w14:textId="77777777" w:rsidR="008B6A80" w:rsidRPr="00D20A1A" w:rsidRDefault="008B6A80" w:rsidP="008B6A80">
            <w:pPr>
              <w:rPr>
                <w:sz w:val="20"/>
                <w:szCs w:val="20"/>
                <w:lang w:val="ru-RU"/>
              </w:rPr>
            </w:pPr>
            <w:r w:rsidRPr="00D20A1A">
              <w:rPr>
                <w:sz w:val="20"/>
                <w:szCs w:val="20"/>
                <w:lang w:val="ru-RU"/>
              </w:rPr>
              <w:t xml:space="preserve">Програмски </w:t>
            </w:r>
            <w:r w:rsidRPr="00D20A1A">
              <w:rPr>
                <w:sz w:val="20"/>
                <w:szCs w:val="20"/>
              </w:rPr>
              <w:t>SEP</w:t>
            </w:r>
            <w:r w:rsidRPr="00D20A1A">
              <w:rPr>
                <w:sz w:val="20"/>
                <w:szCs w:val="20"/>
                <w:lang w:val="ru-RU"/>
              </w:rPr>
              <w:t xml:space="preserve"> пре аппраисал-а; доступни формати, писано, лично, телефон/СМС; </w:t>
            </w:r>
            <w:r w:rsidRPr="00D20A1A">
              <w:rPr>
                <w:sz w:val="20"/>
                <w:szCs w:val="20"/>
              </w:rPr>
              <w:t>GRM</w:t>
            </w:r>
            <w:r w:rsidRPr="00D20A1A">
              <w:rPr>
                <w:sz w:val="20"/>
                <w:szCs w:val="20"/>
                <w:lang w:val="ru-RU"/>
              </w:rPr>
              <w:t xml:space="preserve"> пре приступа земљишту или радова; поверљиви </w:t>
            </w:r>
            <w:r w:rsidRPr="00D20A1A">
              <w:rPr>
                <w:sz w:val="20"/>
                <w:szCs w:val="20"/>
              </w:rPr>
              <w:t>SEA</w:t>
            </w:r>
            <w:r w:rsidRPr="00D20A1A">
              <w:rPr>
                <w:sz w:val="20"/>
                <w:szCs w:val="20"/>
                <w:lang w:val="ru-RU"/>
              </w:rPr>
              <w:t>/</w:t>
            </w:r>
            <w:r w:rsidRPr="00D20A1A">
              <w:rPr>
                <w:sz w:val="20"/>
                <w:szCs w:val="20"/>
              </w:rPr>
              <w:t>SH</w:t>
            </w:r>
            <w:r w:rsidRPr="00D20A1A">
              <w:rPr>
                <w:sz w:val="20"/>
                <w:szCs w:val="20"/>
                <w:lang w:val="ru-RU"/>
              </w:rPr>
              <w:t xml:space="preserve"> канали; одвојени раднички канал; регистар притужби; </w:t>
            </w:r>
            <w:r w:rsidRPr="00D20A1A">
              <w:rPr>
                <w:sz w:val="20"/>
                <w:szCs w:val="20"/>
              </w:rPr>
              <w:t>CLO</w:t>
            </w:r>
            <w:r w:rsidRPr="00D20A1A">
              <w:rPr>
                <w:sz w:val="20"/>
                <w:szCs w:val="20"/>
                <w:lang w:val="ru-RU"/>
              </w:rPr>
              <w:t xml:space="preserve"> током изградње; структурисане консултације; Радна група; документована повратна спрега.</w:t>
            </w:r>
          </w:p>
        </w:tc>
      </w:tr>
      <w:tr w:rsidR="008B6A80" w:rsidRPr="00D20A1A" w14:paraId="2BD8B89A" w14:textId="77777777" w:rsidTr="00BB4CF7">
        <w:trPr>
          <w:jc w:val="center"/>
        </w:trPr>
        <w:tc>
          <w:tcPr>
            <w:tcW w:w="1699" w:type="dxa"/>
          </w:tcPr>
          <w:p w14:paraId="2F9B6067" w14:textId="77777777" w:rsidR="008B6A80" w:rsidRPr="00D20A1A" w:rsidRDefault="008B6A80" w:rsidP="008B6A80">
            <w:pPr>
              <w:rPr>
                <w:sz w:val="20"/>
                <w:szCs w:val="20"/>
                <w:lang w:val="ru-RU"/>
              </w:rPr>
            </w:pPr>
            <w:r w:rsidRPr="00D20A1A">
              <w:rPr>
                <w:sz w:val="20"/>
                <w:szCs w:val="20"/>
                <w:lang w:val="ru-RU"/>
              </w:rPr>
              <w:t>Здравље и безбедност заједнице – експлоатација</w:t>
            </w:r>
          </w:p>
        </w:tc>
        <w:tc>
          <w:tcPr>
            <w:tcW w:w="3024" w:type="dxa"/>
          </w:tcPr>
          <w:p w14:paraId="76CE1121" w14:textId="77777777" w:rsidR="008B6A80" w:rsidRPr="00D20A1A" w:rsidRDefault="008B6A80" w:rsidP="008B6A80">
            <w:pPr>
              <w:rPr>
                <w:sz w:val="20"/>
                <w:szCs w:val="20"/>
                <w:lang w:val="ru-RU"/>
              </w:rPr>
            </w:pPr>
            <w:r w:rsidRPr="00D20A1A">
              <w:rPr>
                <w:sz w:val="20"/>
                <w:szCs w:val="20"/>
                <w:lang w:val="ru-RU"/>
              </w:rPr>
              <w:t xml:space="preserve">Дугорочни ризик од високопритисног укопаног гасовода 75 </w:t>
            </w:r>
            <w:r w:rsidRPr="00D20A1A">
              <w:rPr>
                <w:sz w:val="20"/>
                <w:szCs w:val="20"/>
              </w:rPr>
              <w:t>bar</w:t>
            </w:r>
            <w:r w:rsidRPr="00D20A1A">
              <w:rPr>
                <w:sz w:val="20"/>
                <w:szCs w:val="20"/>
                <w:lang w:val="ru-RU"/>
              </w:rPr>
              <w:t xml:space="preserve"> у близини стамбених подручја, укључујући ризик од трећих лица; могући конфликт око спровођења ограничења службености.</w:t>
            </w:r>
          </w:p>
        </w:tc>
        <w:tc>
          <w:tcPr>
            <w:tcW w:w="1800" w:type="dxa"/>
          </w:tcPr>
          <w:p w14:paraId="5A74044A" w14:textId="77777777" w:rsidR="008B6A80" w:rsidRPr="00D20A1A" w:rsidRDefault="008B6A80" w:rsidP="008B6A80">
            <w:pPr>
              <w:rPr>
                <w:sz w:val="20"/>
                <w:szCs w:val="20"/>
                <w:lang w:val="ru-RU"/>
              </w:rPr>
            </w:pPr>
            <w:r w:rsidRPr="00D20A1A">
              <w:rPr>
                <w:sz w:val="20"/>
                <w:szCs w:val="20"/>
                <w:lang w:val="ru-RU"/>
              </w:rPr>
              <w:t>Локално – заједнице у оперативном појасу службености и око надземне инфраструктуре.</w:t>
            </w:r>
          </w:p>
        </w:tc>
        <w:tc>
          <w:tcPr>
            <w:tcW w:w="3672" w:type="dxa"/>
          </w:tcPr>
          <w:p w14:paraId="2FD57AE7" w14:textId="77777777" w:rsidR="008B6A80" w:rsidRPr="00D20A1A" w:rsidRDefault="008B6A80" w:rsidP="008B6A80">
            <w:pPr>
              <w:rPr>
                <w:sz w:val="20"/>
                <w:szCs w:val="20"/>
                <w:lang w:val="ru-RU"/>
              </w:rPr>
            </w:pPr>
            <w:r w:rsidRPr="00D20A1A">
              <w:rPr>
                <w:sz w:val="20"/>
                <w:szCs w:val="20"/>
                <w:lang w:val="ru-RU"/>
              </w:rPr>
              <w:t xml:space="preserve">Размотрити корекцију трасе; План управљања интегритетом гасовода, спречавање штете од трећих лица, редовне инспекције и ЕРП у складу са </w:t>
            </w:r>
            <w:r w:rsidRPr="00D20A1A">
              <w:rPr>
                <w:sz w:val="20"/>
                <w:szCs w:val="20"/>
              </w:rPr>
              <w:t>ESS</w:t>
            </w:r>
            <w:r w:rsidRPr="00D20A1A">
              <w:rPr>
                <w:sz w:val="20"/>
                <w:szCs w:val="20"/>
                <w:lang w:val="ru-RU"/>
              </w:rPr>
              <w:t xml:space="preserve">4 и </w:t>
            </w:r>
            <w:r w:rsidRPr="00D20A1A">
              <w:rPr>
                <w:sz w:val="20"/>
                <w:szCs w:val="20"/>
              </w:rPr>
              <w:t>EHS</w:t>
            </w:r>
            <w:r w:rsidRPr="00D20A1A">
              <w:rPr>
                <w:sz w:val="20"/>
                <w:szCs w:val="20"/>
                <w:lang w:val="ru-RU"/>
              </w:rPr>
              <w:t xml:space="preserve"> смерницама; комуникација о ограничењима и накнада у складу са </w:t>
            </w:r>
            <w:r w:rsidRPr="00D20A1A">
              <w:rPr>
                <w:sz w:val="20"/>
                <w:szCs w:val="20"/>
              </w:rPr>
              <w:t>ESS</w:t>
            </w:r>
            <w:r w:rsidRPr="00D20A1A">
              <w:rPr>
                <w:sz w:val="20"/>
                <w:szCs w:val="20"/>
                <w:lang w:val="ru-RU"/>
              </w:rPr>
              <w:t xml:space="preserve">5; одржавање </w:t>
            </w:r>
            <w:r w:rsidRPr="00D20A1A">
              <w:rPr>
                <w:sz w:val="20"/>
                <w:szCs w:val="20"/>
              </w:rPr>
              <w:t>GRM</w:t>
            </w:r>
            <w:r w:rsidRPr="00D20A1A">
              <w:rPr>
                <w:sz w:val="20"/>
                <w:szCs w:val="20"/>
                <w:lang w:val="ru-RU"/>
              </w:rPr>
              <w:t>-а током експлоатације.</w:t>
            </w:r>
          </w:p>
        </w:tc>
      </w:tr>
    </w:tbl>
    <w:p w14:paraId="342EA6C4" w14:textId="77777777" w:rsidR="008B6A80" w:rsidRPr="008B6A80" w:rsidRDefault="008B6A80" w:rsidP="008B6A80">
      <w:pPr>
        <w:spacing w:after="80"/>
        <w:rPr>
          <w:sz w:val="20"/>
          <w:lang w:val="ru-RU"/>
        </w:rPr>
      </w:pPr>
    </w:p>
    <w:p w14:paraId="7CC0773B" w14:textId="77777777" w:rsidR="008B6A80" w:rsidRPr="008B6A80" w:rsidRDefault="008B6A80" w:rsidP="008B6A80">
      <w:pPr>
        <w:keepNext/>
        <w:keepLines/>
        <w:spacing w:before="200" w:after="0"/>
        <w:outlineLvl w:val="2"/>
        <w:rPr>
          <w:rFonts w:asciiTheme="majorHAnsi" w:eastAsiaTheme="majorEastAsia" w:hAnsiTheme="majorHAnsi" w:cstheme="majorBidi"/>
          <w:b/>
          <w:bCs/>
          <w:color w:val="4F81BD" w:themeColor="accent1"/>
          <w:sz w:val="20"/>
          <w:lang w:val="ru-RU"/>
        </w:rPr>
      </w:pPr>
      <w:r w:rsidRPr="008B6A80">
        <w:rPr>
          <w:rFonts w:cstheme="majorBidi"/>
          <w:b/>
          <w:bCs/>
          <w:color w:val="1F4E79"/>
          <w:sz w:val="20"/>
          <w:lang w:val="ru-RU"/>
        </w:rPr>
        <w:lastRenderedPageBreak/>
        <w:t>8.3.2 Експлоатација</w:t>
      </w:r>
    </w:p>
    <w:p w14:paraId="7EAAFDF4" w14:textId="77777777" w:rsidR="008B6A80" w:rsidRPr="008B6A80" w:rsidRDefault="008B6A80" w:rsidP="008B6A80">
      <w:pPr>
        <w:spacing w:after="100"/>
        <w:jc w:val="both"/>
        <w:rPr>
          <w:sz w:val="20"/>
          <w:lang w:val="ru-RU"/>
        </w:rPr>
      </w:pPr>
      <w:r w:rsidRPr="008B6A80">
        <w:rPr>
          <w:sz w:val="20"/>
          <w:lang w:val="ru-RU"/>
        </w:rPr>
        <w:t>Како је наведено у претходној табели, потенцијални утицаји током експлоатације очекују се као ограничени. Обухватају обнову станишта, при чему се очекује да се станишта и врсте опораве у разумном року након примене добре праксе обнове гасоводног коридора, посебно на повишеним и стрмијим деловима где су потребне мере контроле ерозије. Социо-економски утицаји углавном се односе на ограничења коришћења земљишта, дубоко орање, садњу дрвећа, будућу изградњу и друга ограничења повезана са службеношћу.</w:t>
      </w:r>
    </w:p>
    <w:p w14:paraId="00DD6CA9" w14:textId="7F280426" w:rsidR="008B6A80" w:rsidRPr="008B6A80" w:rsidRDefault="008B6A80" w:rsidP="008B6A80">
      <w:pPr>
        <w:keepNext/>
        <w:keepLines/>
        <w:spacing w:before="200" w:after="0"/>
        <w:outlineLvl w:val="2"/>
        <w:rPr>
          <w:rFonts w:asciiTheme="majorHAnsi" w:eastAsiaTheme="majorEastAsia" w:hAnsiTheme="majorHAnsi" w:cstheme="majorBidi"/>
          <w:b/>
          <w:bCs/>
          <w:color w:val="4F81BD" w:themeColor="accent1"/>
          <w:sz w:val="20"/>
          <w:lang w:val="ru-RU"/>
        </w:rPr>
      </w:pPr>
      <w:r w:rsidRPr="008B6A80">
        <w:rPr>
          <w:rFonts w:cstheme="majorBidi"/>
          <w:b/>
          <w:bCs/>
          <w:color w:val="1F4E79"/>
          <w:sz w:val="20"/>
          <w:lang w:val="ru-RU"/>
        </w:rPr>
        <w:t xml:space="preserve">8.3.3 Утврђивање </w:t>
      </w:r>
      <w:r w:rsidR="00C01E59">
        <w:rPr>
          <w:rFonts w:cstheme="majorBidi"/>
          <w:b/>
          <w:bCs/>
          <w:color w:val="1F4E79"/>
          <w:sz w:val="20"/>
          <w:lang w:val="ru-RU"/>
        </w:rPr>
        <w:t>обухвата пројекта</w:t>
      </w:r>
    </w:p>
    <w:p w14:paraId="499E3BFA" w14:textId="77777777" w:rsidR="008B6A80" w:rsidRPr="008B6A80" w:rsidRDefault="008B6A80" w:rsidP="008B6A80">
      <w:pPr>
        <w:spacing w:after="100"/>
        <w:jc w:val="both"/>
        <w:rPr>
          <w:sz w:val="20"/>
        </w:rPr>
      </w:pPr>
      <w:r w:rsidRPr="008B6A80">
        <w:rPr>
          <w:sz w:val="20"/>
          <w:lang w:val="ru-RU"/>
        </w:rPr>
        <w:t xml:space="preserve">Ова евалуација утврђује да ли одређена тема захтева детаљну обраду у наредној </w:t>
      </w:r>
      <w:r w:rsidRPr="008B6A80">
        <w:rPr>
          <w:sz w:val="20"/>
        </w:rPr>
        <w:t>ESIA</w:t>
      </w:r>
      <w:r w:rsidRPr="008B6A80">
        <w:rPr>
          <w:sz w:val="20"/>
          <w:lang w:val="ru-RU"/>
        </w:rPr>
        <w:t xml:space="preserve">. </w:t>
      </w:r>
      <w:proofErr w:type="spellStart"/>
      <w:r w:rsidRPr="008B6A80">
        <w:rPr>
          <w:sz w:val="20"/>
        </w:rPr>
        <w:t>Исход</w:t>
      </w:r>
      <w:proofErr w:type="spellEnd"/>
      <w:r w:rsidRPr="008B6A80">
        <w:rPr>
          <w:sz w:val="20"/>
        </w:rPr>
        <w:t xml:space="preserve"> </w:t>
      </w:r>
      <w:proofErr w:type="spellStart"/>
      <w:r w:rsidRPr="008B6A80">
        <w:rPr>
          <w:sz w:val="20"/>
        </w:rPr>
        <w:t>анализе</w:t>
      </w:r>
      <w:proofErr w:type="spellEnd"/>
      <w:r w:rsidRPr="008B6A80">
        <w:rPr>
          <w:sz w:val="20"/>
        </w:rPr>
        <w:t xml:space="preserve"> </w:t>
      </w:r>
      <w:proofErr w:type="spellStart"/>
      <w:r w:rsidRPr="008B6A80">
        <w:rPr>
          <w:sz w:val="20"/>
        </w:rPr>
        <w:t>приказан</w:t>
      </w:r>
      <w:proofErr w:type="spellEnd"/>
      <w:r w:rsidRPr="008B6A80">
        <w:rPr>
          <w:sz w:val="20"/>
        </w:rPr>
        <w:t xml:space="preserve"> </w:t>
      </w:r>
      <w:proofErr w:type="spellStart"/>
      <w:r w:rsidRPr="008B6A80">
        <w:rPr>
          <w:sz w:val="20"/>
        </w:rPr>
        <w:t>је</w:t>
      </w:r>
      <w:proofErr w:type="spellEnd"/>
      <w:r w:rsidRPr="008B6A80">
        <w:rPr>
          <w:sz w:val="20"/>
        </w:rPr>
        <w:t xml:space="preserve"> у </w:t>
      </w:r>
      <w:proofErr w:type="spellStart"/>
      <w:r w:rsidRPr="008B6A80">
        <w:rPr>
          <w:sz w:val="20"/>
        </w:rPr>
        <w:t>Табели</w:t>
      </w:r>
      <w:proofErr w:type="spellEnd"/>
      <w:r w:rsidRPr="008B6A80">
        <w:rPr>
          <w:sz w:val="20"/>
        </w:rPr>
        <w:t xml:space="preserve"> 8.3.</w:t>
      </w:r>
    </w:p>
    <w:tbl>
      <w:tblPr>
        <w:tblStyle w:val="TableGrid"/>
        <w:tblW w:w="0" w:type="auto"/>
        <w:jc w:val="center"/>
        <w:tblLook w:val="04A0" w:firstRow="1" w:lastRow="0" w:firstColumn="1" w:lastColumn="0" w:noHBand="0" w:noVBand="1"/>
      </w:tblPr>
      <w:tblGrid>
        <w:gridCol w:w="2880"/>
        <w:gridCol w:w="1440"/>
        <w:gridCol w:w="5184"/>
      </w:tblGrid>
      <w:tr w:rsidR="008B6A80" w:rsidRPr="008B6A80" w14:paraId="21188315" w14:textId="77777777" w:rsidTr="00BB4CF7">
        <w:trPr>
          <w:jc w:val="center"/>
        </w:trPr>
        <w:tc>
          <w:tcPr>
            <w:tcW w:w="2880" w:type="dxa"/>
            <w:shd w:val="clear" w:color="auto" w:fill="D9EAF7"/>
          </w:tcPr>
          <w:p w14:paraId="566FC295" w14:textId="77777777" w:rsidR="008B6A80" w:rsidRPr="00D20A1A" w:rsidRDefault="008B6A80" w:rsidP="008B6A80">
            <w:pPr>
              <w:rPr>
                <w:sz w:val="20"/>
                <w:szCs w:val="20"/>
              </w:rPr>
            </w:pPr>
            <w:proofErr w:type="spellStart"/>
            <w:r w:rsidRPr="00D20A1A">
              <w:rPr>
                <w:b/>
                <w:sz w:val="20"/>
                <w:szCs w:val="20"/>
              </w:rPr>
              <w:t>Еколошка</w:t>
            </w:r>
            <w:proofErr w:type="spellEnd"/>
            <w:r w:rsidRPr="00D20A1A">
              <w:rPr>
                <w:b/>
                <w:sz w:val="20"/>
                <w:szCs w:val="20"/>
              </w:rPr>
              <w:t xml:space="preserve"> / </w:t>
            </w:r>
            <w:proofErr w:type="spellStart"/>
            <w:r w:rsidRPr="00D20A1A">
              <w:rPr>
                <w:b/>
                <w:sz w:val="20"/>
                <w:szCs w:val="20"/>
              </w:rPr>
              <w:t>друштвена</w:t>
            </w:r>
            <w:proofErr w:type="spellEnd"/>
            <w:r w:rsidRPr="00D20A1A">
              <w:rPr>
                <w:b/>
                <w:sz w:val="20"/>
                <w:szCs w:val="20"/>
              </w:rPr>
              <w:t xml:space="preserve"> </w:t>
            </w:r>
            <w:proofErr w:type="spellStart"/>
            <w:r w:rsidRPr="00D20A1A">
              <w:rPr>
                <w:b/>
                <w:sz w:val="20"/>
                <w:szCs w:val="20"/>
              </w:rPr>
              <w:t>тема</w:t>
            </w:r>
            <w:proofErr w:type="spellEnd"/>
          </w:p>
        </w:tc>
        <w:tc>
          <w:tcPr>
            <w:tcW w:w="1440" w:type="dxa"/>
            <w:shd w:val="clear" w:color="auto" w:fill="D9EAF7"/>
          </w:tcPr>
          <w:p w14:paraId="1888AE7D" w14:textId="77777777" w:rsidR="008B6A80" w:rsidRPr="00D20A1A" w:rsidRDefault="008B6A80" w:rsidP="008B6A80">
            <w:pPr>
              <w:rPr>
                <w:sz w:val="20"/>
                <w:szCs w:val="20"/>
              </w:rPr>
            </w:pPr>
            <w:proofErr w:type="spellStart"/>
            <w:r w:rsidRPr="00D20A1A">
              <w:rPr>
                <w:b/>
                <w:sz w:val="20"/>
                <w:szCs w:val="20"/>
              </w:rPr>
              <w:t>Укључено</w:t>
            </w:r>
            <w:proofErr w:type="spellEnd"/>
            <w:r w:rsidRPr="00D20A1A">
              <w:rPr>
                <w:b/>
                <w:sz w:val="20"/>
                <w:szCs w:val="20"/>
              </w:rPr>
              <w:t xml:space="preserve"> у </w:t>
            </w:r>
            <w:proofErr w:type="spellStart"/>
            <w:r w:rsidRPr="00D20A1A">
              <w:rPr>
                <w:b/>
                <w:sz w:val="20"/>
                <w:szCs w:val="20"/>
              </w:rPr>
              <w:t>обухват</w:t>
            </w:r>
            <w:proofErr w:type="spellEnd"/>
            <w:r w:rsidRPr="00D20A1A">
              <w:rPr>
                <w:b/>
                <w:sz w:val="20"/>
                <w:szCs w:val="20"/>
              </w:rPr>
              <w:t>?</w:t>
            </w:r>
          </w:p>
        </w:tc>
        <w:tc>
          <w:tcPr>
            <w:tcW w:w="5184" w:type="dxa"/>
            <w:shd w:val="clear" w:color="auto" w:fill="D9EAF7"/>
          </w:tcPr>
          <w:p w14:paraId="4E9ABB84" w14:textId="77777777" w:rsidR="008B6A80" w:rsidRPr="00D20A1A" w:rsidRDefault="008B6A80" w:rsidP="008B6A80">
            <w:pPr>
              <w:rPr>
                <w:sz w:val="20"/>
                <w:szCs w:val="20"/>
              </w:rPr>
            </w:pPr>
            <w:proofErr w:type="spellStart"/>
            <w:r w:rsidRPr="00D20A1A">
              <w:rPr>
                <w:b/>
                <w:sz w:val="20"/>
                <w:szCs w:val="20"/>
              </w:rPr>
              <w:t>Образложење</w:t>
            </w:r>
            <w:proofErr w:type="spellEnd"/>
          </w:p>
        </w:tc>
      </w:tr>
      <w:tr w:rsidR="008B6A80" w:rsidRPr="00D20A1A" w14:paraId="518A3CE7" w14:textId="77777777" w:rsidTr="00BB4CF7">
        <w:trPr>
          <w:jc w:val="center"/>
        </w:trPr>
        <w:tc>
          <w:tcPr>
            <w:tcW w:w="2880" w:type="dxa"/>
          </w:tcPr>
          <w:p w14:paraId="44698516" w14:textId="77777777" w:rsidR="008B6A80" w:rsidRPr="00D20A1A" w:rsidRDefault="008B6A80" w:rsidP="008B6A80">
            <w:pPr>
              <w:rPr>
                <w:sz w:val="20"/>
                <w:szCs w:val="20"/>
              </w:rPr>
            </w:pPr>
            <w:proofErr w:type="spellStart"/>
            <w:r w:rsidRPr="00D20A1A">
              <w:rPr>
                <w:sz w:val="20"/>
                <w:szCs w:val="20"/>
              </w:rPr>
              <w:t>Становништво</w:t>
            </w:r>
            <w:proofErr w:type="spellEnd"/>
            <w:r w:rsidRPr="00D20A1A">
              <w:rPr>
                <w:sz w:val="20"/>
                <w:szCs w:val="20"/>
              </w:rPr>
              <w:t xml:space="preserve"> и </w:t>
            </w:r>
            <w:proofErr w:type="spellStart"/>
            <w:r w:rsidRPr="00D20A1A">
              <w:rPr>
                <w:sz w:val="20"/>
                <w:szCs w:val="20"/>
              </w:rPr>
              <w:t>људско</w:t>
            </w:r>
            <w:proofErr w:type="spellEnd"/>
            <w:r w:rsidRPr="00D20A1A">
              <w:rPr>
                <w:sz w:val="20"/>
                <w:szCs w:val="20"/>
              </w:rPr>
              <w:t xml:space="preserve"> </w:t>
            </w:r>
            <w:proofErr w:type="spellStart"/>
            <w:r w:rsidRPr="00D20A1A">
              <w:rPr>
                <w:sz w:val="20"/>
                <w:szCs w:val="20"/>
              </w:rPr>
              <w:t>здравље</w:t>
            </w:r>
            <w:proofErr w:type="spellEnd"/>
          </w:p>
        </w:tc>
        <w:tc>
          <w:tcPr>
            <w:tcW w:w="1440" w:type="dxa"/>
          </w:tcPr>
          <w:p w14:paraId="1F236946" w14:textId="77777777" w:rsidR="008B6A80" w:rsidRPr="00D20A1A" w:rsidRDefault="008B6A80" w:rsidP="008B6A80">
            <w:pPr>
              <w:rPr>
                <w:sz w:val="20"/>
                <w:szCs w:val="20"/>
              </w:rPr>
            </w:pPr>
            <w:proofErr w:type="spellStart"/>
            <w:r w:rsidRPr="00D20A1A">
              <w:rPr>
                <w:sz w:val="20"/>
                <w:szCs w:val="20"/>
              </w:rPr>
              <w:t>Укључено</w:t>
            </w:r>
            <w:proofErr w:type="spellEnd"/>
          </w:p>
        </w:tc>
        <w:tc>
          <w:tcPr>
            <w:tcW w:w="5184" w:type="dxa"/>
          </w:tcPr>
          <w:p w14:paraId="2C8A5276" w14:textId="77777777" w:rsidR="008B6A80" w:rsidRPr="00D20A1A" w:rsidRDefault="008B6A80" w:rsidP="008B6A80">
            <w:pPr>
              <w:rPr>
                <w:sz w:val="20"/>
                <w:szCs w:val="20"/>
                <w:lang w:val="ru-RU"/>
              </w:rPr>
            </w:pPr>
            <w:r w:rsidRPr="00D20A1A">
              <w:rPr>
                <w:sz w:val="20"/>
                <w:szCs w:val="20"/>
                <w:lang w:val="ru-RU"/>
              </w:rPr>
              <w:t>Грађевински саобраћај, бука, квалитет ваздуха и нарушавање земљишта могу утицати на оближње заједнице.</w:t>
            </w:r>
          </w:p>
        </w:tc>
      </w:tr>
      <w:tr w:rsidR="008B6A80" w:rsidRPr="00D20A1A" w14:paraId="79D3D716" w14:textId="77777777" w:rsidTr="00BB4CF7">
        <w:trPr>
          <w:jc w:val="center"/>
        </w:trPr>
        <w:tc>
          <w:tcPr>
            <w:tcW w:w="2880" w:type="dxa"/>
          </w:tcPr>
          <w:p w14:paraId="3F4F410F" w14:textId="77777777" w:rsidR="008B6A80" w:rsidRPr="00D20A1A" w:rsidRDefault="008B6A80" w:rsidP="008B6A80">
            <w:pPr>
              <w:rPr>
                <w:sz w:val="20"/>
                <w:szCs w:val="20"/>
                <w:lang w:val="ru-RU"/>
              </w:rPr>
            </w:pPr>
            <w:r w:rsidRPr="00D20A1A">
              <w:rPr>
                <w:sz w:val="20"/>
                <w:szCs w:val="20"/>
                <w:lang w:val="ru-RU"/>
              </w:rPr>
              <w:t>Средства за живот и приход</w:t>
            </w:r>
          </w:p>
        </w:tc>
        <w:tc>
          <w:tcPr>
            <w:tcW w:w="1440" w:type="dxa"/>
          </w:tcPr>
          <w:p w14:paraId="5E7FBFCD" w14:textId="77777777" w:rsidR="008B6A80" w:rsidRPr="00D20A1A" w:rsidRDefault="008B6A80" w:rsidP="008B6A80">
            <w:pPr>
              <w:rPr>
                <w:sz w:val="20"/>
                <w:szCs w:val="20"/>
              </w:rPr>
            </w:pPr>
            <w:proofErr w:type="spellStart"/>
            <w:r w:rsidRPr="00D20A1A">
              <w:rPr>
                <w:sz w:val="20"/>
                <w:szCs w:val="20"/>
              </w:rPr>
              <w:t>Укључено</w:t>
            </w:r>
            <w:proofErr w:type="spellEnd"/>
          </w:p>
        </w:tc>
        <w:tc>
          <w:tcPr>
            <w:tcW w:w="5184" w:type="dxa"/>
          </w:tcPr>
          <w:p w14:paraId="65EE1621" w14:textId="77777777" w:rsidR="008B6A80" w:rsidRPr="00D20A1A" w:rsidRDefault="008B6A80" w:rsidP="008B6A80">
            <w:pPr>
              <w:rPr>
                <w:sz w:val="20"/>
                <w:szCs w:val="20"/>
                <w:lang w:val="ru-RU"/>
              </w:rPr>
            </w:pPr>
            <w:r w:rsidRPr="00D20A1A">
              <w:rPr>
                <w:sz w:val="20"/>
                <w:szCs w:val="20"/>
                <w:lang w:val="ru-RU"/>
              </w:rPr>
              <w:t>Привремени губитак прихода са пољопривредног земљишта и оперативна ограничења коришћења земљишта.</w:t>
            </w:r>
          </w:p>
        </w:tc>
      </w:tr>
      <w:tr w:rsidR="008B6A80" w:rsidRPr="00D20A1A" w14:paraId="546BB2FA" w14:textId="77777777" w:rsidTr="00BB4CF7">
        <w:trPr>
          <w:jc w:val="center"/>
        </w:trPr>
        <w:tc>
          <w:tcPr>
            <w:tcW w:w="2880" w:type="dxa"/>
          </w:tcPr>
          <w:p w14:paraId="4EEF64CC" w14:textId="77777777" w:rsidR="008B6A80" w:rsidRPr="00D20A1A" w:rsidRDefault="008B6A80" w:rsidP="008B6A80">
            <w:pPr>
              <w:rPr>
                <w:sz w:val="20"/>
                <w:szCs w:val="20"/>
              </w:rPr>
            </w:pPr>
            <w:proofErr w:type="spellStart"/>
            <w:r w:rsidRPr="00D20A1A">
              <w:rPr>
                <w:sz w:val="20"/>
                <w:szCs w:val="20"/>
              </w:rPr>
              <w:t>Екосистемске</w:t>
            </w:r>
            <w:proofErr w:type="spellEnd"/>
            <w:r w:rsidRPr="00D20A1A">
              <w:rPr>
                <w:sz w:val="20"/>
                <w:szCs w:val="20"/>
              </w:rPr>
              <w:t xml:space="preserve"> </w:t>
            </w:r>
            <w:proofErr w:type="spellStart"/>
            <w:r w:rsidRPr="00D20A1A">
              <w:rPr>
                <w:sz w:val="20"/>
                <w:szCs w:val="20"/>
              </w:rPr>
              <w:t>услуге</w:t>
            </w:r>
            <w:proofErr w:type="spellEnd"/>
          </w:p>
        </w:tc>
        <w:tc>
          <w:tcPr>
            <w:tcW w:w="1440" w:type="dxa"/>
          </w:tcPr>
          <w:p w14:paraId="50FABF0C" w14:textId="77777777" w:rsidR="008B6A80" w:rsidRPr="00D20A1A" w:rsidRDefault="008B6A80" w:rsidP="008B6A80">
            <w:pPr>
              <w:rPr>
                <w:sz w:val="20"/>
                <w:szCs w:val="20"/>
              </w:rPr>
            </w:pPr>
            <w:proofErr w:type="spellStart"/>
            <w:r w:rsidRPr="00D20A1A">
              <w:rPr>
                <w:sz w:val="20"/>
                <w:szCs w:val="20"/>
              </w:rPr>
              <w:t>Укључено</w:t>
            </w:r>
            <w:proofErr w:type="spellEnd"/>
          </w:p>
        </w:tc>
        <w:tc>
          <w:tcPr>
            <w:tcW w:w="5184" w:type="dxa"/>
          </w:tcPr>
          <w:p w14:paraId="3E802080" w14:textId="77777777" w:rsidR="008B6A80" w:rsidRPr="00D20A1A" w:rsidRDefault="008B6A80" w:rsidP="008B6A80">
            <w:pPr>
              <w:rPr>
                <w:sz w:val="20"/>
                <w:szCs w:val="20"/>
                <w:lang w:val="ru-RU"/>
              </w:rPr>
            </w:pPr>
            <w:r w:rsidRPr="00D20A1A">
              <w:rPr>
                <w:sz w:val="20"/>
                <w:szCs w:val="20"/>
                <w:lang w:val="ru-RU"/>
              </w:rPr>
              <w:t>Изградња и рад гасовода могу утицати на приступ заједница дрвету за огрев, пашњацима, водним изворима, риболову и лековитом биљу; потребна процена зависности од екосистемских услуга.</w:t>
            </w:r>
          </w:p>
        </w:tc>
      </w:tr>
      <w:tr w:rsidR="008B6A80" w:rsidRPr="00D20A1A" w14:paraId="688B351F" w14:textId="77777777" w:rsidTr="00BB4CF7">
        <w:trPr>
          <w:jc w:val="center"/>
        </w:trPr>
        <w:tc>
          <w:tcPr>
            <w:tcW w:w="2880" w:type="dxa"/>
          </w:tcPr>
          <w:p w14:paraId="42BE10EA" w14:textId="77777777" w:rsidR="008B6A80" w:rsidRPr="00D20A1A" w:rsidRDefault="008B6A80" w:rsidP="008B6A80">
            <w:pPr>
              <w:rPr>
                <w:sz w:val="20"/>
                <w:szCs w:val="20"/>
              </w:rPr>
            </w:pPr>
            <w:proofErr w:type="spellStart"/>
            <w:r w:rsidRPr="00D20A1A">
              <w:rPr>
                <w:sz w:val="20"/>
                <w:szCs w:val="20"/>
              </w:rPr>
              <w:t>Биодиверзитет</w:t>
            </w:r>
            <w:proofErr w:type="spellEnd"/>
            <w:r w:rsidRPr="00D20A1A">
              <w:rPr>
                <w:sz w:val="20"/>
                <w:szCs w:val="20"/>
              </w:rPr>
              <w:t xml:space="preserve"> и </w:t>
            </w:r>
            <w:proofErr w:type="spellStart"/>
            <w:r w:rsidRPr="00D20A1A">
              <w:rPr>
                <w:sz w:val="20"/>
                <w:szCs w:val="20"/>
              </w:rPr>
              <w:t>станишта</w:t>
            </w:r>
            <w:proofErr w:type="spellEnd"/>
          </w:p>
        </w:tc>
        <w:tc>
          <w:tcPr>
            <w:tcW w:w="1440" w:type="dxa"/>
          </w:tcPr>
          <w:p w14:paraId="109BB0A9" w14:textId="77777777" w:rsidR="008B6A80" w:rsidRPr="00D20A1A" w:rsidRDefault="008B6A80" w:rsidP="008B6A80">
            <w:pPr>
              <w:rPr>
                <w:sz w:val="20"/>
                <w:szCs w:val="20"/>
              </w:rPr>
            </w:pPr>
            <w:proofErr w:type="spellStart"/>
            <w:r w:rsidRPr="00D20A1A">
              <w:rPr>
                <w:sz w:val="20"/>
                <w:szCs w:val="20"/>
              </w:rPr>
              <w:t>Укључено</w:t>
            </w:r>
            <w:proofErr w:type="spellEnd"/>
          </w:p>
        </w:tc>
        <w:tc>
          <w:tcPr>
            <w:tcW w:w="5184" w:type="dxa"/>
          </w:tcPr>
          <w:p w14:paraId="3FD4FA18" w14:textId="77777777" w:rsidR="008B6A80" w:rsidRPr="00D20A1A" w:rsidRDefault="008B6A80" w:rsidP="008B6A80">
            <w:pPr>
              <w:rPr>
                <w:sz w:val="20"/>
                <w:szCs w:val="20"/>
                <w:lang w:val="ru-RU"/>
              </w:rPr>
            </w:pPr>
            <w:r w:rsidRPr="00D20A1A">
              <w:rPr>
                <w:sz w:val="20"/>
                <w:szCs w:val="20"/>
                <w:lang w:val="ru-RU"/>
              </w:rPr>
              <w:t>Коридор прелази станишта; могући утицаји на заштићене врсте и означена подручја.</w:t>
            </w:r>
          </w:p>
        </w:tc>
      </w:tr>
      <w:tr w:rsidR="008B6A80" w:rsidRPr="00D20A1A" w14:paraId="6E8F8294" w14:textId="77777777" w:rsidTr="00BB4CF7">
        <w:trPr>
          <w:jc w:val="center"/>
        </w:trPr>
        <w:tc>
          <w:tcPr>
            <w:tcW w:w="2880" w:type="dxa"/>
          </w:tcPr>
          <w:p w14:paraId="3F81CE43" w14:textId="77777777" w:rsidR="008B6A80" w:rsidRPr="00D20A1A" w:rsidRDefault="008B6A80" w:rsidP="008B6A80">
            <w:pPr>
              <w:rPr>
                <w:sz w:val="20"/>
                <w:szCs w:val="20"/>
              </w:rPr>
            </w:pPr>
            <w:proofErr w:type="spellStart"/>
            <w:r w:rsidRPr="00D20A1A">
              <w:rPr>
                <w:sz w:val="20"/>
                <w:szCs w:val="20"/>
              </w:rPr>
              <w:t>Земљишта</w:t>
            </w:r>
            <w:proofErr w:type="spellEnd"/>
            <w:r w:rsidRPr="00D20A1A">
              <w:rPr>
                <w:sz w:val="20"/>
                <w:szCs w:val="20"/>
              </w:rPr>
              <w:t xml:space="preserve">, </w:t>
            </w:r>
            <w:proofErr w:type="spellStart"/>
            <w:r w:rsidRPr="00D20A1A">
              <w:rPr>
                <w:sz w:val="20"/>
                <w:szCs w:val="20"/>
              </w:rPr>
              <w:t>геологија</w:t>
            </w:r>
            <w:proofErr w:type="spellEnd"/>
            <w:r w:rsidRPr="00D20A1A">
              <w:rPr>
                <w:sz w:val="20"/>
                <w:szCs w:val="20"/>
              </w:rPr>
              <w:t xml:space="preserve"> и </w:t>
            </w:r>
            <w:proofErr w:type="spellStart"/>
            <w:r w:rsidRPr="00D20A1A">
              <w:rPr>
                <w:sz w:val="20"/>
                <w:szCs w:val="20"/>
              </w:rPr>
              <w:t>хидрогеологија</w:t>
            </w:r>
            <w:proofErr w:type="spellEnd"/>
          </w:p>
        </w:tc>
        <w:tc>
          <w:tcPr>
            <w:tcW w:w="1440" w:type="dxa"/>
          </w:tcPr>
          <w:p w14:paraId="71D2BEAC" w14:textId="77777777" w:rsidR="008B6A80" w:rsidRPr="00D20A1A" w:rsidRDefault="008B6A80" w:rsidP="008B6A80">
            <w:pPr>
              <w:rPr>
                <w:sz w:val="20"/>
                <w:szCs w:val="20"/>
              </w:rPr>
            </w:pPr>
            <w:proofErr w:type="spellStart"/>
            <w:r w:rsidRPr="00D20A1A">
              <w:rPr>
                <w:sz w:val="20"/>
                <w:szCs w:val="20"/>
              </w:rPr>
              <w:t>Укључено</w:t>
            </w:r>
            <w:proofErr w:type="spellEnd"/>
          </w:p>
        </w:tc>
        <w:tc>
          <w:tcPr>
            <w:tcW w:w="5184" w:type="dxa"/>
          </w:tcPr>
          <w:p w14:paraId="3CE9C0A0" w14:textId="77777777" w:rsidR="008B6A80" w:rsidRPr="00D20A1A" w:rsidRDefault="008B6A80" w:rsidP="008B6A80">
            <w:pPr>
              <w:rPr>
                <w:sz w:val="20"/>
                <w:szCs w:val="20"/>
                <w:lang w:val="ru-RU"/>
              </w:rPr>
            </w:pPr>
            <w:r w:rsidRPr="00D20A1A">
              <w:rPr>
                <w:sz w:val="20"/>
                <w:szCs w:val="20"/>
                <w:lang w:val="ru-RU"/>
              </w:rPr>
              <w:t xml:space="preserve">Ископи, </w:t>
            </w:r>
            <w:r w:rsidRPr="00D20A1A">
              <w:rPr>
                <w:sz w:val="20"/>
                <w:szCs w:val="20"/>
              </w:rPr>
              <w:t>HDD</w:t>
            </w:r>
            <w:r w:rsidRPr="00D20A1A">
              <w:rPr>
                <w:sz w:val="20"/>
                <w:szCs w:val="20"/>
                <w:lang w:val="ru-RU"/>
              </w:rPr>
              <w:t xml:space="preserve"> и нарушавање тла могу утицати на квалитет земљишта и путање подземних вода.</w:t>
            </w:r>
          </w:p>
        </w:tc>
      </w:tr>
      <w:tr w:rsidR="008B6A80" w:rsidRPr="00D20A1A" w14:paraId="253E22AD" w14:textId="77777777" w:rsidTr="00BB4CF7">
        <w:trPr>
          <w:jc w:val="center"/>
        </w:trPr>
        <w:tc>
          <w:tcPr>
            <w:tcW w:w="2880" w:type="dxa"/>
          </w:tcPr>
          <w:p w14:paraId="12915A69" w14:textId="77777777" w:rsidR="008B6A80" w:rsidRPr="00D20A1A" w:rsidRDefault="008B6A80" w:rsidP="008B6A80">
            <w:pPr>
              <w:rPr>
                <w:sz w:val="20"/>
                <w:szCs w:val="20"/>
                <w:lang w:val="ru-RU"/>
              </w:rPr>
            </w:pPr>
            <w:r w:rsidRPr="00D20A1A">
              <w:rPr>
                <w:sz w:val="20"/>
                <w:szCs w:val="20"/>
                <w:lang w:val="ru-RU"/>
              </w:rPr>
              <w:t>Водно окружење – површинске и подземне воде</w:t>
            </w:r>
          </w:p>
        </w:tc>
        <w:tc>
          <w:tcPr>
            <w:tcW w:w="1440" w:type="dxa"/>
          </w:tcPr>
          <w:p w14:paraId="6D461E52" w14:textId="77777777" w:rsidR="008B6A80" w:rsidRPr="00D20A1A" w:rsidRDefault="008B6A80" w:rsidP="008B6A80">
            <w:pPr>
              <w:rPr>
                <w:sz w:val="20"/>
                <w:szCs w:val="20"/>
              </w:rPr>
            </w:pPr>
            <w:proofErr w:type="spellStart"/>
            <w:r w:rsidRPr="00D20A1A">
              <w:rPr>
                <w:sz w:val="20"/>
                <w:szCs w:val="20"/>
              </w:rPr>
              <w:t>Укључено</w:t>
            </w:r>
            <w:proofErr w:type="spellEnd"/>
          </w:p>
        </w:tc>
        <w:tc>
          <w:tcPr>
            <w:tcW w:w="5184" w:type="dxa"/>
          </w:tcPr>
          <w:p w14:paraId="36062820" w14:textId="77777777" w:rsidR="008B6A80" w:rsidRPr="00D20A1A" w:rsidRDefault="008B6A80" w:rsidP="008B6A80">
            <w:pPr>
              <w:rPr>
                <w:sz w:val="20"/>
                <w:szCs w:val="20"/>
                <w:lang w:val="ru-RU"/>
              </w:rPr>
            </w:pPr>
            <w:r w:rsidRPr="00D20A1A">
              <w:rPr>
                <w:sz w:val="20"/>
                <w:szCs w:val="20"/>
                <w:lang w:val="ru-RU"/>
              </w:rPr>
              <w:t>Прелази преко водотокова и ризици загађења, укључујући радове у плавној равни Мораве, захтевају процену.</w:t>
            </w:r>
          </w:p>
        </w:tc>
      </w:tr>
      <w:tr w:rsidR="008B6A80" w:rsidRPr="00D20A1A" w14:paraId="644928B7" w14:textId="77777777" w:rsidTr="00BB4CF7">
        <w:trPr>
          <w:jc w:val="center"/>
        </w:trPr>
        <w:tc>
          <w:tcPr>
            <w:tcW w:w="2880" w:type="dxa"/>
          </w:tcPr>
          <w:p w14:paraId="5BC51286" w14:textId="77777777" w:rsidR="008B6A80" w:rsidRPr="00D20A1A" w:rsidRDefault="008B6A80" w:rsidP="008B6A80">
            <w:pPr>
              <w:rPr>
                <w:sz w:val="20"/>
                <w:szCs w:val="20"/>
              </w:rPr>
            </w:pPr>
            <w:proofErr w:type="spellStart"/>
            <w:r w:rsidRPr="00D20A1A">
              <w:rPr>
                <w:sz w:val="20"/>
                <w:szCs w:val="20"/>
              </w:rPr>
              <w:t>Квалитет</w:t>
            </w:r>
            <w:proofErr w:type="spellEnd"/>
            <w:r w:rsidRPr="00D20A1A">
              <w:rPr>
                <w:sz w:val="20"/>
                <w:szCs w:val="20"/>
              </w:rPr>
              <w:t xml:space="preserve"> </w:t>
            </w:r>
            <w:proofErr w:type="spellStart"/>
            <w:r w:rsidRPr="00D20A1A">
              <w:rPr>
                <w:sz w:val="20"/>
                <w:szCs w:val="20"/>
              </w:rPr>
              <w:t>ваздуха</w:t>
            </w:r>
            <w:proofErr w:type="spellEnd"/>
            <w:r w:rsidRPr="00D20A1A">
              <w:rPr>
                <w:sz w:val="20"/>
                <w:szCs w:val="20"/>
              </w:rPr>
              <w:t xml:space="preserve"> и </w:t>
            </w:r>
            <w:proofErr w:type="spellStart"/>
            <w:r w:rsidRPr="00D20A1A">
              <w:rPr>
                <w:sz w:val="20"/>
                <w:szCs w:val="20"/>
              </w:rPr>
              <w:t>клима</w:t>
            </w:r>
            <w:proofErr w:type="spellEnd"/>
          </w:p>
        </w:tc>
        <w:tc>
          <w:tcPr>
            <w:tcW w:w="1440" w:type="dxa"/>
          </w:tcPr>
          <w:p w14:paraId="32648A0E" w14:textId="77777777" w:rsidR="008B6A80" w:rsidRPr="00D20A1A" w:rsidRDefault="008B6A80" w:rsidP="008B6A80">
            <w:pPr>
              <w:rPr>
                <w:sz w:val="20"/>
                <w:szCs w:val="20"/>
              </w:rPr>
            </w:pPr>
            <w:proofErr w:type="spellStart"/>
            <w:r w:rsidRPr="00D20A1A">
              <w:rPr>
                <w:sz w:val="20"/>
                <w:szCs w:val="20"/>
              </w:rPr>
              <w:t>Укључено</w:t>
            </w:r>
            <w:proofErr w:type="spellEnd"/>
          </w:p>
        </w:tc>
        <w:tc>
          <w:tcPr>
            <w:tcW w:w="5184" w:type="dxa"/>
          </w:tcPr>
          <w:p w14:paraId="5610F9BA" w14:textId="77777777" w:rsidR="008B6A80" w:rsidRPr="00D20A1A" w:rsidRDefault="008B6A80" w:rsidP="008B6A80">
            <w:pPr>
              <w:rPr>
                <w:sz w:val="20"/>
                <w:szCs w:val="20"/>
                <w:lang w:val="ru-RU"/>
              </w:rPr>
            </w:pPr>
            <w:r w:rsidRPr="00D20A1A">
              <w:rPr>
                <w:sz w:val="20"/>
                <w:szCs w:val="20"/>
                <w:lang w:val="ru-RU"/>
              </w:rPr>
              <w:t xml:space="preserve">Прашина током изградње и </w:t>
            </w:r>
            <w:r w:rsidRPr="00D20A1A">
              <w:rPr>
                <w:sz w:val="20"/>
                <w:szCs w:val="20"/>
              </w:rPr>
              <w:t>GHG</w:t>
            </w:r>
            <w:r w:rsidRPr="00D20A1A">
              <w:rPr>
                <w:sz w:val="20"/>
                <w:szCs w:val="20"/>
                <w:lang w:val="ru-RU"/>
              </w:rPr>
              <w:t xml:space="preserve"> емисије из грађевинских активности.</w:t>
            </w:r>
          </w:p>
        </w:tc>
      </w:tr>
      <w:tr w:rsidR="008B6A80" w:rsidRPr="00D20A1A" w14:paraId="539F8160" w14:textId="77777777" w:rsidTr="00BB4CF7">
        <w:trPr>
          <w:jc w:val="center"/>
        </w:trPr>
        <w:tc>
          <w:tcPr>
            <w:tcW w:w="2880" w:type="dxa"/>
          </w:tcPr>
          <w:p w14:paraId="65ABCDA5" w14:textId="77777777" w:rsidR="008B6A80" w:rsidRPr="00D20A1A" w:rsidRDefault="008B6A80" w:rsidP="008B6A80">
            <w:pPr>
              <w:rPr>
                <w:sz w:val="20"/>
                <w:szCs w:val="20"/>
              </w:rPr>
            </w:pPr>
            <w:proofErr w:type="spellStart"/>
            <w:r w:rsidRPr="00D20A1A">
              <w:rPr>
                <w:sz w:val="20"/>
                <w:szCs w:val="20"/>
              </w:rPr>
              <w:t>Бука</w:t>
            </w:r>
            <w:proofErr w:type="spellEnd"/>
            <w:r w:rsidRPr="00D20A1A">
              <w:rPr>
                <w:sz w:val="20"/>
                <w:szCs w:val="20"/>
              </w:rPr>
              <w:t xml:space="preserve"> и </w:t>
            </w:r>
            <w:proofErr w:type="spellStart"/>
            <w:r w:rsidRPr="00D20A1A">
              <w:rPr>
                <w:sz w:val="20"/>
                <w:szCs w:val="20"/>
              </w:rPr>
              <w:t>вибрације</w:t>
            </w:r>
            <w:proofErr w:type="spellEnd"/>
          </w:p>
        </w:tc>
        <w:tc>
          <w:tcPr>
            <w:tcW w:w="1440" w:type="dxa"/>
          </w:tcPr>
          <w:p w14:paraId="0AFD12A1" w14:textId="77777777" w:rsidR="008B6A80" w:rsidRPr="00D20A1A" w:rsidRDefault="008B6A80" w:rsidP="008B6A80">
            <w:pPr>
              <w:rPr>
                <w:sz w:val="20"/>
                <w:szCs w:val="20"/>
              </w:rPr>
            </w:pPr>
            <w:proofErr w:type="spellStart"/>
            <w:r w:rsidRPr="00D20A1A">
              <w:rPr>
                <w:sz w:val="20"/>
                <w:szCs w:val="20"/>
              </w:rPr>
              <w:t>Укључено</w:t>
            </w:r>
            <w:proofErr w:type="spellEnd"/>
          </w:p>
        </w:tc>
        <w:tc>
          <w:tcPr>
            <w:tcW w:w="5184" w:type="dxa"/>
          </w:tcPr>
          <w:p w14:paraId="29C05C3E" w14:textId="77777777" w:rsidR="008B6A80" w:rsidRPr="00D20A1A" w:rsidRDefault="008B6A80" w:rsidP="008B6A80">
            <w:pPr>
              <w:rPr>
                <w:sz w:val="20"/>
                <w:szCs w:val="20"/>
                <w:lang w:val="ru-RU"/>
              </w:rPr>
            </w:pPr>
            <w:r w:rsidRPr="00D20A1A">
              <w:rPr>
                <w:sz w:val="20"/>
                <w:szCs w:val="20"/>
                <w:lang w:val="ru-RU"/>
              </w:rPr>
              <w:t xml:space="preserve">Грађевинска механизација, ровови, методе без ископа и </w:t>
            </w:r>
            <w:r w:rsidRPr="00D20A1A">
              <w:rPr>
                <w:sz w:val="20"/>
                <w:szCs w:val="20"/>
              </w:rPr>
              <w:t>HDD</w:t>
            </w:r>
            <w:r w:rsidRPr="00D20A1A">
              <w:rPr>
                <w:sz w:val="20"/>
                <w:szCs w:val="20"/>
                <w:lang w:val="ru-RU"/>
              </w:rPr>
              <w:t xml:space="preserve"> могу изазвати узнемиравање.</w:t>
            </w:r>
          </w:p>
        </w:tc>
      </w:tr>
      <w:tr w:rsidR="008B6A80" w:rsidRPr="00D20A1A" w14:paraId="5D2653D3" w14:textId="77777777" w:rsidTr="00BB4CF7">
        <w:trPr>
          <w:jc w:val="center"/>
        </w:trPr>
        <w:tc>
          <w:tcPr>
            <w:tcW w:w="2880" w:type="dxa"/>
          </w:tcPr>
          <w:p w14:paraId="29332B53" w14:textId="77777777" w:rsidR="008B6A80" w:rsidRPr="00D20A1A" w:rsidRDefault="008B6A80" w:rsidP="008B6A80">
            <w:pPr>
              <w:rPr>
                <w:sz w:val="20"/>
                <w:szCs w:val="20"/>
              </w:rPr>
            </w:pPr>
            <w:proofErr w:type="spellStart"/>
            <w:r w:rsidRPr="00D20A1A">
              <w:rPr>
                <w:sz w:val="20"/>
                <w:szCs w:val="20"/>
              </w:rPr>
              <w:t>Пејзаж</w:t>
            </w:r>
            <w:proofErr w:type="spellEnd"/>
            <w:r w:rsidRPr="00D20A1A">
              <w:rPr>
                <w:sz w:val="20"/>
                <w:szCs w:val="20"/>
              </w:rPr>
              <w:t xml:space="preserve"> и </w:t>
            </w:r>
            <w:proofErr w:type="spellStart"/>
            <w:r w:rsidRPr="00D20A1A">
              <w:rPr>
                <w:sz w:val="20"/>
                <w:szCs w:val="20"/>
              </w:rPr>
              <w:t>визуелни</w:t>
            </w:r>
            <w:proofErr w:type="spellEnd"/>
            <w:r w:rsidRPr="00D20A1A">
              <w:rPr>
                <w:sz w:val="20"/>
                <w:szCs w:val="20"/>
              </w:rPr>
              <w:t xml:space="preserve"> </w:t>
            </w:r>
            <w:proofErr w:type="spellStart"/>
            <w:r w:rsidRPr="00D20A1A">
              <w:rPr>
                <w:sz w:val="20"/>
                <w:szCs w:val="20"/>
              </w:rPr>
              <w:t>утицаји</w:t>
            </w:r>
            <w:proofErr w:type="spellEnd"/>
          </w:p>
        </w:tc>
        <w:tc>
          <w:tcPr>
            <w:tcW w:w="1440" w:type="dxa"/>
          </w:tcPr>
          <w:p w14:paraId="2B11D4C3" w14:textId="77777777" w:rsidR="008B6A80" w:rsidRPr="00D20A1A" w:rsidRDefault="008B6A80" w:rsidP="008B6A80">
            <w:pPr>
              <w:rPr>
                <w:sz w:val="20"/>
                <w:szCs w:val="20"/>
              </w:rPr>
            </w:pPr>
            <w:proofErr w:type="spellStart"/>
            <w:r w:rsidRPr="00D20A1A">
              <w:rPr>
                <w:sz w:val="20"/>
                <w:szCs w:val="20"/>
              </w:rPr>
              <w:t>Укључено</w:t>
            </w:r>
            <w:proofErr w:type="spellEnd"/>
          </w:p>
        </w:tc>
        <w:tc>
          <w:tcPr>
            <w:tcW w:w="5184" w:type="dxa"/>
          </w:tcPr>
          <w:p w14:paraId="661C0CDC" w14:textId="77777777" w:rsidR="008B6A80" w:rsidRPr="00D20A1A" w:rsidRDefault="008B6A80" w:rsidP="008B6A80">
            <w:pPr>
              <w:rPr>
                <w:sz w:val="20"/>
                <w:szCs w:val="20"/>
                <w:lang w:val="ru-RU"/>
              </w:rPr>
            </w:pPr>
            <w:r w:rsidRPr="00D20A1A">
              <w:rPr>
                <w:sz w:val="20"/>
                <w:szCs w:val="20"/>
                <w:lang w:val="ru-RU"/>
              </w:rPr>
              <w:t>Привремени кампови и радна подручја могу утицати на визуелне вредности.</w:t>
            </w:r>
          </w:p>
        </w:tc>
      </w:tr>
      <w:tr w:rsidR="008B6A80" w:rsidRPr="00D20A1A" w14:paraId="11F47F5A" w14:textId="77777777" w:rsidTr="00BB4CF7">
        <w:trPr>
          <w:jc w:val="center"/>
        </w:trPr>
        <w:tc>
          <w:tcPr>
            <w:tcW w:w="2880" w:type="dxa"/>
          </w:tcPr>
          <w:p w14:paraId="226AA1D1" w14:textId="77777777" w:rsidR="008B6A80" w:rsidRPr="00D20A1A" w:rsidRDefault="008B6A80" w:rsidP="008B6A80">
            <w:pPr>
              <w:rPr>
                <w:sz w:val="20"/>
                <w:szCs w:val="20"/>
              </w:rPr>
            </w:pPr>
            <w:proofErr w:type="spellStart"/>
            <w:r w:rsidRPr="00D20A1A">
              <w:rPr>
                <w:sz w:val="20"/>
                <w:szCs w:val="20"/>
              </w:rPr>
              <w:t>Саобраћај</w:t>
            </w:r>
            <w:proofErr w:type="spellEnd"/>
            <w:r w:rsidRPr="00D20A1A">
              <w:rPr>
                <w:sz w:val="20"/>
                <w:szCs w:val="20"/>
              </w:rPr>
              <w:t xml:space="preserve"> и </w:t>
            </w:r>
            <w:proofErr w:type="spellStart"/>
            <w:r w:rsidRPr="00D20A1A">
              <w:rPr>
                <w:sz w:val="20"/>
                <w:szCs w:val="20"/>
              </w:rPr>
              <w:t>транспорт</w:t>
            </w:r>
            <w:proofErr w:type="spellEnd"/>
          </w:p>
        </w:tc>
        <w:tc>
          <w:tcPr>
            <w:tcW w:w="1440" w:type="dxa"/>
          </w:tcPr>
          <w:p w14:paraId="6FCE926F" w14:textId="77777777" w:rsidR="008B6A80" w:rsidRPr="00D20A1A" w:rsidRDefault="008B6A80" w:rsidP="008B6A80">
            <w:pPr>
              <w:rPr>
                <w:sz w:val="20"/>
                <w:szCs w:val="20"/>
              </w:rPr>
            </w:pPr>
            <w:proofErr w:type="spellStart"/>
            <w:r w:rsidRPr="00D20A1A">
              <w:rPr>
                <w:sz w:val="20"/>
                <w:szCs w:val="20"/>
              </w:rPr>
              <w:t>Укључено</w:t>
            </w:r>
            <w:proofErr w:type="spellEnd"/>
          </w:p>
        </w:tc>
        <w:tc>
          <w:tcPr>
            <w:tcW w:w="5184" w:type="dxa"/>
          </w:tcPr>
          <w:p w14:paraId="62D49F6A" w14:textId="77777777" w:rsidR="008B6A80" w:rsidRPr="00D20A1A" w:rsidRDefault="008B6A80" w:rsidP="008B6A80">
            <w:pPr>
              <w:rPr>
                <w:sz w:val="20"/>
                <w:szCs w:val="20"/>
                <w:lang w:val="ru-RU"/>
              </w:rPr>
            </w:pPr>
            <w:r w:rsidRPr="00D20A1A">
              <w:rPr>
                <w:sz w:val="20"/>
                <w:szCs w:val="20"/>
                <w:lang w:val="ru-RU"/>
              </w:rPr>
              <w:t>Кретање тешких возила и безбедност на путевима током изградње.</w:t>
            </w:r>
          </w:p>
        </w:tc>
      </w:tr>
      <w:tr w:rsidR="008B6A80" w:rsidRPr="00D20A1A" w14:paraId="17CFF53B" w14:textId="77777777" w:rsidTr="00BB4CF7">
        <w:trPr>
          <w:jc w:val="center"/>
        </w:trPr>
        <w:tc>
          <w:tcPr>
            <w:tcW w:w="2880" w:type="dxa"/>
          </w:tcPr>
          <w:p w14:paraId="6BC64B00" w14:textId="77777777" w:rsidR="008B6A80" w:rsidRPr="00D20A1A" w:rsidRDefault="008B6A80" w:rsidP="008B6A80">
            <w:pPr>
              <w:rPr>
                <w:sz w:val="20"/>
                <w:szCs w:val="20"/>
              </w:rPr>
            </w:pPr>
            <w:proofErr w:type="spellStart"/>
            <w:r w:rsidRPr="00D20A1A">
              <w:rPr>
                <w:sz w:val="20"/>
                <w:szCs w:val="20"/>
              </w:rPr>
              <w:t>Културно</w:t>
            </w:r>
            <w:proofErr w:type="spellEnd"/>
            <w:r w:rsidRPr="00D20A1A">
              <w:rPr>
                <w:sz w:val="20"/>
                <w:szCs w:val="20"/>
              </w:rPr>
              <w:t xml:space="preserve"> </w:t>
            </w:r>
            <w:proofErr w:type="spellStart"/>
            <w:r w:rsidRPr="00D20A1A">
              <w:rPr>
                <w:sz w:val="20"/>
                <w:szCs w:val="20"/>
              </w:rPr>
              <w:t>наслеђе</w:t>
            </w:r>
            <w:proofErr w:type="spellEnd"/>
            <w:r w:rsidRPr="00D20A1A">
              <w:rPr>
                <w:sz w:val="20"/>
                <w:szCs w:val="20"/>
              </w:rPr>
              <w:t xml:space="preserve"> и </w:t>
            </w:r>
            <w:proofErr w:type="spellStart"/>
            <w:r w:rsidRPr="00D20A1A">
              <w:rPr>
                <w:sz w:val="20"/>
                <w:szCs w:val="20"/>
              </w:rPr>
              <w:t>археологија</w:t>
            </w:r>
            <w:proofErr w:type="spellEnd"/>
          </w:p>
        </w:tc>
        <w:tc>
          <w:tcPr>
            <w:tcW w:w="1440" w:type="dxa"/>
          </w:tcPr>
          <w:p w14:paraId="31383EC1" w14:textId="77777777" w:rsidR="008B6A80" w:rsidRPr="00D20A1A" w:rsidRDefault="008B6A80" w:rsidP="008B6A80">
            <w:pPr>
              <w:rPr>
                <w:sz w:val="20"/>
                <w:szCs w:val="20"/>
              </w:rPr>
            </w:pPr>
            <w:proofErr w:type="spellStart"/>
            <w:r w:rsidRPr="00D20A1A">
              <w:rPr>
                <w:sz w:val="20"/>
                <w:szCs w:val="20"/>
              </w:rPr>
              <w:t>Укључено</w:t>
            </w:r>
            <w:proofErr w:type="spellEnd"/>
          </w:p>
        </w:tc>
        <w:tc>
          <w:tcPr>
            <w:tcW w:w="5184" w:type="dxa"/>
          </w:tcPr>
          <w:p w14:paraId="55CC406A" w14:textId="77777777" w:rsidR="008B6A80" w:rsidRPr="00D20A1A" w:rsidRDefault="008B6A80" w:rsidP="008B6A80">
            <w:pPr>
              <w:rPr>
                <w:sz w:val="20"/>
                <w:szCs w:val="20"/>
                <w:lang w:val="ru-RU"/>
              </w:rPr>
            </w:pPr>
            <w:r w:rsidRPr="00D20A1A">
              <w:rPr>
                <w:sz w:val="20"/>
                <w:szCs w:val="20"/>
                <w:lang w:val="ru-RU"/>
              </w:rPr>
              <w:t>Могућност наиласка на подземну археологију дуж коридора.</w:t>
            </w:r>
          </w:p>
        </w:tc>
      </w:tr>
      <w:tr w:rsidR="008B6A80" w:rsidRPr="00D20A1A" w14:paraId="5999364D" w14:textId="77777777" w:rsidTr="00BB4CF7">
        <w:trPr>
          <w:jc w:val="center"/>
        </w:trPr>
        <w:tc>
          <w:tcPr>
            <w:tcW w:w="2880" w:type="dxa"/>
          </w:tcPr>
          <w:p w14:paraId="1FFFA04B" w14:textId="77777777" w:rsidR="008B6A80" w:rsidRPr="00D20A1A" w:rsidRDefault="008B6A80" w:rsidP="008B6A80">
            <w:pPr>
              <w:rPr>
                <w:sz w:val="20"/>
                <w:szCs w:val="20"/>
              </w:rPr>
            </w:pPr>
            <w:proofErr w:type="spellStart"/>
            <w:r w:rsidRPr="00D20A1A">
              <w:rPr>
                <w:sz w:val="20"/>
                <w:szCs w:val="20"/>
              </w:rPr>
              <w:t>Отпад</w:t>
            </w:r>
            <w:proofErr w:type="spellEnd"/>
            <w:r w:rsidRPr="00D20A1A">
              <w:rPr>
                <w:sz w:val="20"/>
                <w:szCs w:val="20"/>
              </w:rPr>
              <w:t xml:space="preserve"> и </w:t>
            </w:r>
            <w:proofErr w:type="spellStart"/>
            <w:r w:rsidRPr="00D20A1A">
              <w:rPr>
                <w:sz w:val="20"/>
                <w:szCs w:val="20"/>
              </w:rPr>
              <w:t>материјали</w:t>
            </w:r>
            <w:proofErr w:type="spellEnd"/>
          </w:p>
        </w:tc>
        <w:tc>
          <w:tcPr>
            <w:tcW w:w="1440" w:type="dxa"/>
          </w:tcPr>
          <w:p w14:paraId="2CB51824" w14:textId="77777777" w:rsidR="008B6A80" w:rsidRPr="00D20A1A" w:rsidRDefault="008B6A80" w:rsidP="008B6A80">
            <w:pPr>
              <w:rPr>
                <w:sz w:val="20"/>
                <w:szCs w:val="20"/>
              </w:rPr>
            </w:pPr>
            <w:proofErr w:type="spellStart"/>
            <w:r w:rsidRPr="00D20A1A">
              <w:rPr>
                <w:sz w:val="20"/>
                <w:szCs w:val="20"/>
              </w:rPr>
              <w:t>Укључено</w:t>
            </w:r>
            <w:proofErr w:type="spellEnd"/>
          </w:p>
        </w:tc>
        <w:tc>
          <w:tcPr>
            <w:tcW w:w="5184" w:type="dxa"/>
          </w:tcPr>
          <w:p w14:paraId="3A6BEE14" w14:textId="77777777" w:rsidR="008B6A80" w:rsidRPr="00D20A1A" w:rsidRDefault="008B6A80" w:rsidP="008B6A80">
            <w:pPr>
              <w:rPr>
                <w:sz w:val="20"/>
                <w:szCs w:val="20"/>
                <w:lang w:val="ru-RU"/>
              </w:rPr>
            </w:pPr>
            <w:r w:rsidRPr="00D20A1A">
              <w:rPr>
                <w:sz w:val="20"/>
                <w:szCs w:val="20"/>
                <w:lang w:val="ru-RU"/>
              </w:rPr>
              <w:t>Ископани материјал и грађевински отпад захтевају управљање.</w:t>
            </w:r>
          </w:p>
        </w:tc>
      </w:tr>
      <w:tr w:rsidR="008B6A80" w:rsidRPr="00D20A1A" w14:paraId="5C3B499A" w14:textId="77777777" w:rsidTr="00BB4CF7">
        <w:trPr>
          <w:jc w:val="center"/>
        </w:trPr>
        <w:tc>
          <w:tcPr>
            <w:tcW w:w="2880" w:type="dxa"/>
          </w:tcPr>
          <w:p w14:paraId="65C51B49" w14:textId="77777777" w:rsidR="008B6A80" w:rsidRPr="00D20A1A" w:rsidRDefault="008B6A80" w:rsidP="008B6A80">
            <w:pPr>
              <w:rPr>
                <w:sz w:val="20"/>
                <w:szCs w:val="20"/>
              </w:rPr>
            </w:pPr>
            <w:proofErr w:type="spellStart"/>
            <w:r w:rsidRPr="00D20A1A">
              <w:rPr>
                <w:sz w:val="20"/>
                <w:szCs w:val="20"/>
              </w:rPr>
              <w:t>Велике</w:t>
            </w:r>
            <w:proofErr w:type="spellEnd"/>
            <w:r w:rsidRPr="00D20A1A">
              <w:rPr>
                <w:sz w:val="20"/>
                <w:szCs w:val="20"/>
              </w:rPr>
              <w:t xml:space="preserve"> </w:t>
            </w:r>
            <w:proofErr w:type="spellStart"/>
            <w:r w:rsidRPr="00D20A1A">
              <w:rPr>
                <w:sz w:val="20"/>
                <w:szCs w:val="20"/>
              </w:rPr>
              <w:t>несреће</w:t>
            </w:r>
            <w:proofErr w:type="spellEnd"/>
            <w:r w:rsidRPr="00D20A1A">
              <w:rPr>
                <w:sz w:val="20"/>
                <w:szCs w:val="20"/>
              </w:rPr>
              <w:t xml:space="preserve"> и </w:t>
            </w:r>
            <w:proofErr w:type="spellStart"/>
            <w:r w:rsidRPr="00D20A1A">
              <w:rPr>
                <w:sz w:val="20"/>
                <w:szCs w:val="20"/>
              </w:rPr>
              <w:t>катастрофе</w:t>
            </w:r>
            <w:proofErr w:type="spellEnd"/>
          </w:p>
        </w:tc>
        <w:tc>
          <w:tcPr>
            <w:tcW w:w="1440" w:type="dxa"/>
          </w:tcPr>
          <w:p w14:paraId="55B4AE43" w14:textId="77777777" w:rsidR="008B6A80" w:rsidRPr="00D20A1A" w:rsidRDefault="008B6A80" w:rsidP="008B6A80">
            <w:pPr>
              <w:rPr>
                <w:sz w:val="20"/>
                <w:szCs w:val="20"/>
              </w:rPr>
            </w:pPr>
            <w:proofErr w:type="spellStart"/>
            <w:r w:rsidRPr="00D20A1A">
              <w:rPr>
                <w:sz w:val="20"/>
                <w:szCs w:val="20"/>
              </w:rPr>
              <w:t>Укључено</w:t>
            </w:r>
            <w:proofErr w:type="spellEnd"/>
          </w:p>
        </w:tc>
        <w:tc>
          <w:tcPr>
            <w:tcW w:w="5184" w:type="dxa"/>
          </w:tcPr>
          <w:p w14:paraId="0F8E2C04" w14:textId="77777777" w:rsidR="008B6A80" w:rsidRPr="00D20A1A" w:rsidRDefault="008B6A80" w:rsidP="008B6A80">
            <w:pPr>
              <w:rPr>
                <w:sz w:val="20"/>
                <w:szCs w:val="20"/>
                <w:lang w:val="ru-RU"/>
              </w:rPr>
            </w:pPr>
            <w:r w:rsidRPr="00D20A1A">
              <w:rPr>
                <w:sz w:val="20"/>
                <w:szCs w:val="20"/>
                <w:lang w:val="ru-RU"/>
              </w:rPr>
              <w:t>Интегритет гасовода и хитни сценарији морају се размотрити.</w:t>
            </w:r>
          </w:p>
        </w:tc>
      </w:tr>
      <w:tr w:rsidR="008B6A80" w:rsidRPr="00D20A1A" w14:paraId="677A2D65" w14:textId="77777777" w:rsidTr="00BB4CF7">
        <w:trPr>
          <w:jc w:val="center"/>
        </w:trPr>
        <w:tc>
          <w:tcPr>
            <w:tcW w:w="2880" w:type="dxa"/>
          </w:tcPr>
          <w:p w14:paraId="698382F7" w14:textId="77777777" w:rsidR="008B6A80" w:rsidRPr="00D20A1A" w:rsidRDefault="008B6A80" w:rsidP="008B6A80">
            <w:pPr>
              <w:rPr>
                <w:sz w:val="20"/>
                <w:szCs w:val="20"/>
              </w:rPr>
            </w:pPr>
            <w:proofErr w:type="spellStart"/>
            <w:r w:rsidRPr="00D20A1A">
              <w:rPr>
                <w:sz w:val="20"/>
                <w:szCs w:val="20"/>
              </w:rPr>
              <w:t>Сеизмичка</w:t>
            </w:r>
            <w:proofErr w:type="spellEnd"/>
            <w:r w:rsidRPr="00D20A1A">
              <w:rPr>
                <w:sz w:val="20"/>
                <w:szCs w:val="20"/>
              </w:rPr>
              <w:t xml:space="preserve"> </w:t>
            </w:r>
            <w:proofErr w:type="spellStart"/>
            <w:r w:rsidRPr="00D20A1A">
              <w:rPr>
                <w:sz w:val="20"/>
                <w:szCs w:val="20"/>
              </w:rPr>
              <w:t>активност</w:t>
            </w:r>
            <w:proofErr w:type="spellEnd"/>
          </w:p>
        </w:tc>
        <w:tc>
          <w:tcPr>
            <w:tcW w:w="1440" w:type="dxa"/>
          </w:tcPr>
          <w:p w14:paraId="75443EC1" w14:textId="77777777" w:rsidR="008B6A80" w:rsidRPr="00D20A1A" w:rsidRDefault="008B6A80" w:rsidP="008B6A80">
            <w:pPr>
              <w:rPr>
                <w:sz w:val="20"/>
                <w:szCs w:val="20"/>
              </w:rPr>
            </w:pPr>
            <w:proofErr w:type="spellStart"/>
            <w:r w:rsidRPr="00D20A1A">
              <w:rPr>
                <w:sz w:val="20"/>
                <w:szCs w:val="20"/>
              </w:rPr>
              <w:t>Укључено</w:t>
            </w:r>
            <w:proofErr w:type="spellEnd"/>
          </w:p>
        </w:tc>
        <w:tc>
          <w:tcPr>
            <w:tcW w:w="5184" w:type="dxa"/>
          </w:tcPr>
          <w:p w14:paraId="56286A13" w14:textId="77777777" w:rsidR="008B6A80" w:rsidRPr="00D20A1A" w:rsidRDefault="008B6A80" w:rsidP="008B6A80">
            <w:pPr>
              <w:rPr>
                <w:sz w:val="20"/>
                <w:szCs w:val="20"/>
                <w:lang w:val="ru-RU"/>
              </w:rPr>
            </w:pPr>
            <w:r w:rsidRPr="00D20A1A">
              <w:rPr>
                <w:sz w:val="20"/>
                <w:szCs w:val="20"/>
                <w:lang w:val="ru-RU"/>
              </w:rPr>
              <w:t>Сеизмички ризик биће даље испитан током детаљног пројектовања, укључујући пројектне мере за прихватање померања гасовода.</w:t>
            </w:r>
          </w:p>
        </w:tc>
      </w:tr>
      <w:tr w:rsidR="008B6A80" w:rsidRPr="00D20A1A" w14:paraId="037F5DA8" w14:textId="77777777" w:rsidTr="00BB4CF7">
        <w:trPr>
          <w:jc w:val="center"/>
        </w:trPr>
        <w:tc>
          <w:tcPr>
            <w:tcW w:w="2880" w:type="dxa"/>
          </w:tcPr>
          <w:p w14:paraId="552C7B5E" w14:textId="77777777" w:rsidR="008B6A80" w:rsidRPr="00D20A1A" w:rsidRDefault="008B6A80" w:rsidP="008B6A80">
            <w:pPr>
              <w:rPr>
                <w:sz w:val="20"/>
                <w:szCs w:val="20"/>
              </w:rPr>
            </w:pPr>
            <w:proofErr w:type="spellStart"/>
            <w:r w:rsidRPr="00D20A1A">
              <w:rPr>
                <w:sz w:val="20"/>
                <w:szCs w:val="20"/>
              </w:rPr>
              <w:t>Прекогранични</w:t>
            </w:r>
            <w:proofErr w:type="spellEnd"/>
            <w:r w:rsidRPr="00D20A1A">
              <w:rPr>
                <w:sz w:val="20"/>
                <w:szCs w:val="20"/>
              </w:rPr>
              <w:t xml:space="preserve"> </w:t>
            </w:r>
            <w:proofErr w:type="spellStart"/>
            <w:r w:rsidRPr="00D20A1A">
              <w:rPr>
                <w:sz w:val="20"/>
                <w:szCs w:val="20"/>
              </w:rPr>
              <w:t>ефекти</w:t>
            </w:r>
            <w:proofErr w:type="spellEnd"/>
          </w:p>
        </w:tc>
        <w:tc>
          <w:tcPr>
            <w:tcW w:w="1440" w:type="dxa"/>
          </w:tcPr>
          <w:p w14:paraId="2685B2C5" w14:textId="77777777" w:rsidR="008B6A80" w:rsidRPr="00D20A1A" w:rsidRDefault="008B6A80" w:rsidP="008B6A80">
            <w:pPr>
              <w:rPr>
                <w:sz w:val="20"/>
                <w:szCs w:val="20"/>
              </w:rPr>
            </w:pPr>
            <w:proofErr w:type="spellStart"/>
            <w:r w:rsidRPr="00D20A1A">
              <w:rPr>
                <w:sz w:val="20"/>
                <w:szCs w:val="20"/>
              </w:rPr>
              <w:t>Искључено</w:t>
            </w:r>
            <w:proofErr w:type="spellEnd"/>
          </w:p>
        </w:tc>
        <w:tc>
          <w:tcPr>
            <w:tcW w:w="5184" w:type="dxa"/>
          </w:tcPr>
          <w:p w14:paraId="7227FF70" w14:textId="77777777" w:rsidR="008B6A80" w:rsidRPr="00D20A1A" w:rsidRDefault="008B6A80" w:rsidP="008B6A80">
            <w:pPr>
              <w:rPr>
                <w:sz w:val="20"/>
                <w:szCs w:val="20"/>
                <w:lang w:val="ru-RU"/>
              </w:rPr>
            </w:pPr>
            <w:r w:rsidRPr="00D20A1A">
              <w:rPr>
                <w:sz w:val="20"/>
                <w:szCs w:val="20"/>
                <w:lang w:val="ru-RU"/>
              </w:rPr>
              <w:t xml:space="preserve">Нису идентификовани вероватни прекогранични еколошки ефекти, узимајући у обзир главне речне прелазе </w:t>
            </w:r>
            <w:r w:rsidRPr="00D20A1A">
              <w:rPr>
                <w:sz w:val="20"/>
                <w:szCs w:val="20"/>
              </w:rPr>
              <w:t>HDD</w:t>
            </w:r>
            <w:r w:rsidRPr="00D20A1A">
              <w:rPr>
                <w:sz w:val="20"/>
                <w:szCs w:val="20"/>
                <w:lang w:val="ru-RU"/>
              </w:rPr>
              <w:t xml:space="preserve"> методом.</w:t>
            </w:r>
          </w:p>
        </w:tc>
      </w:tr>
      <w:tr w:rsidR="008B6A80" w:rsidRPr="00D20A1A" w14:paraId="263097EF" w14:textId="77777777" w:rsidTr="00BB4CF7">
        <w:trPr>
          <w:jc w:val="center"/>
        </w:trPr>
        <w:tc>
          <w:tcPr>
            <w:tcW w:w="2880" w:type="dxa"/>
          </w:tcPr>
          <w:p w14:paraId="4838B426" w14:textId="77777777" w:rsidR="008B6A80" w:rsidRPr="00D20A1A" w:rsidRDefault="008B6A80" w:rsidP="008B6A80">
            <w:pPr>
              <w:rPr>
                <w:sz w:val="20"/>
                <w:szCs w:val="20"/>
              </w:rPr>
            </w:pPr>
            <w:proofErr w:type="spellStart"/>
            <w:r w:rsidRPr="00D20A1A">
              <w:rPr>
                <w:sz w:val="20"/>
                <w:szCs w:val="20"/>
              </w:rPr>
              <w:t>Оперативна</w:t>
            </w:r>
            <w:proofErr w:type="spellEnd"/>
            <w:r w:rsidRPr="00D20A1A">
              <w:rPr>
                <w:sz w:val="20"/>
                <w:szCs w:val="20"/>
              </w:rPr>
              <w:t xml:space="preserve"> </w:t>
            </w:r>
            <w:proofErr w:type="spellStart"/>
            <w:r w:rsidRPr="00D20A1A">
              <w:rPr>
                <w:sz w:val="20"/>
                <w:szCs w:val="20"/>
              </w:rPr>
              <w:t>бука</w:t>
            </w:r>
            <w:proofErr w:type="spellEnd"/>
          </w:p>
        </w:tc>
        <w:tc>
          <w:tcPr>
            <w:tcW w:w="1440" w:type="dxa"/>
          </w:tcPr>
          <w:p w14:paraId="4263DF89" w14:textId="77777777" w:rsidR="008B6A80" w:rsidRPr="00D20A1A" w:rsidRDefault="008B6A80" w:rsidP="008B6A80">
            <w:pPr>
              <w:rPr>
                <w:sz w:val="20"/>
                <w:szCs w:val="20"/>
              </w:rPr>
            </w:pPr>
            <w:proofErr w:type="spellStart"/>
            <w:r w:rsidRPr="00D20A1A">
              <w:rPr>
                <w:sz w:val="20"/>
                <w:szCs w:val="20"/>
              </w:rPr>
              <w:t>Искључено</w:t>
            </w:r>
            <w:proofErr w:type="spellEnd"/>
          </w:p>
        </w:tc>
        <w:tc>
          <w:tcPr>
            <w:tcW w:w="5184" w:type="dxa"/>
          </w:tcPr>
          <w:p w14:paraId="0C835A6C" w14:textId="77777777" w:rsidR="008B6A80" w:rsidRPr="00D20A1A" w:rsidRDefault="008B6A80" w:rsidP="008B6A80">
            <w:pPr>
              <w:rPr>
                <w:sz w:val="20"/>
                <w:szCs w:val="20"/>
                <w:lang w:val="ru-RU"/>
              </w:rPr>
            </w:pPr>
            <w:r w:rsidRPr="00D20A1A">
              <w:rPr>
                <w:sz w:val="20"/>
                <w:szCs w:val="20"/>
                <w:lang w:val="ru-RU"/>
              </w:rPr>
              <w:t>Укопани гасовод и ограничена надземна инфраструктура производе занемарљиву оперативну буку.</w:t>
            </w:r>
          </w:p>
        </w:tc>
      </w:tr>
      <w:tr w:rsidR="008B6A80" w:rsidRPr="00D20A1A" w14:paraId="78971E26" w14:textId="77777777" w:rsidTr="00BB4CF7">
        <w:trPr>
          <w:jc w:val="center"/>
        </w:trPr>
        <w:tc>
          <w:tcPr>
            <w:tcW w:w="2880" w:type="dxa"/>
          </w:tcPr>
          <w:p w14:paraId="3141763B" w14:textId="77777777" w:rsidR="008B6A80" w:rsidRPr="00D20A1A" w:rsidRDefault="008B6A80" w:rsidP="008B6A80">
            <w:pPr>
              <w:rPr>
                <w:sz w:val="20"/>
                <w:szCs w:val="20"/>
              </w:rPr>
            </w:pPr>
            <w:proofErr w:type="spellStart"/>
            <w:r w:rsidRPr="00D20A1A">
              <w:rPr>
                <w:sz w:val="20"/>
                <w:szCs w:val="20"/>
              </w:rPr>
              <w:t>Оперативни</w:t>
            </w:r>
            <w:proofErr w:type="spellEnd"/>
            <w:r w:rsidRPr="00D20A1A">
              <w:rPr>
                <w:sz w:val="20"/>
                <w:szCs w:val="20"/>
              </w:rPr>
              <w:t xml:space="preserve"> </w:t>
            </w:r>
            <w:proofErr w:type="spellStart"/>
            <w:r w:rsidRPr="00D20A1A">
              <w:rPr>
                <w:sz w:val="20"/>
                <w:szCs w:val="20"/>
              </w:rPr>
              <w:t>квалитет</w:t>
            </w:r>
            <w:proofErr w:type="spellEnd"/>
            <w:r w:rsidRPr="00D20A1A">
              <w:rPr>
                <w:sz w:val="20"/>
                <w:szCs w:val="20"/>
              </w:rPr>
              <w:t xml:space="preserve"> </w:t>
            </w:r>
            <w:proofErr w:type="spellStart"/>
            <w:r w:rsidRPr="00D20A1A">
              <w:rPr>
                <w:sz w:val="20"/>
                <w:szCs w:val="20"/>
              </w:rPr>
              <w:t>ваздуха</w:t>
            </w:r>
            <w:proofErr w:type="spellEnd"/>
          </w:p>
        </w:tc>
        <w:tc>
          <w:tcPr>
            <w:tcW w:w="1440" w:type="dxa"/>
          </w:tcPr>
          <w:p w14:paraId="37617712" w14:textId="77777777" w:rsidR="008B6A80" w:rsidRPr="00D20A1A" w:rsidRDefault="008B6A80" w:rsidP="008B6A80">
            <w:pPr>
              <w:rPr>
                <w:sz w:val="20"/>
                <w:szCs w:val="20"/>
              </w:rPr>
            </w:pPr>
            <w:proofErr w:type="spellStart"/>
            <w:r w:rsidRPr="00D20A1A">
              <w:rPr>
                <w:sz w:val="20"/>
                <w:szCs w:val="20"/>
              </w:rPr>
              <w:t>Искључено</w:t>
            </w:r>
            <w:proofErr w:type="spellEnd"/>
          </w:p>
        </w:tc>
        <w:tc>
          <w:tcPr>
            <w:tcW w:w="5184" w:type="dxa"/>
          </w:tcPr>
          <w:p w14:paraId="3121CBE0" w14:textId="77777777" w:rsidR="008B6A80" w:rsidRPr="00D20A1A" w:rsidRDefault="008B6A80" w:rsidP="008B6A80">
            <w:pPr>
              <w:rPr>
                <w:sz w:val="20"/>
                <w:szCs w:val="20"/>
                <w:lang w:val="ru-RU"/>
              </w:rPr>
            </w:pPr>
            <w:r w:rsidRPr="00D20A1A">
              <w:rPr>
                <w:sz w:val="20"/>
                <w:szCs w:val="20"/>
                <w:lang w:val="ru-RU"/>
              </w:rPr>
              <w:t>Нема емисија током нормалног рада укопаног гасоводног система.</w:t>
            </w:r>
          </w:p>
        </w:tc>
      </w:tr>
      <w:tr w:rsidR="008B6A80" w:rsidRPr="00D20A1A" w14:paraId="3338DE15" w14:textId="77777777" w:rsidTr="00BB4CF7">
        <w:trPr>
          <w:jc w:val="center"/>
        </w:trPr>
        <w:tc>
          <w:tcPr>
            <w:tcW w:w="2880" w:type="dxa"/>
          </w:tcPr>
          <w:p w14:paraId="586C8679" w14:textId="77777777" w:rsidR="008B6A80" w:rsidRPr="00D20A1A" w:rsidRDefault="008B6A80" w:rsidP="008B6A80">
            <w:pPr>
              <w:rPr>
                <w:sz w:val="20"/>
                <w:szCs w:val="20"/>
              </w:rPr>
            </w:pPr>
            <w:proofErr w:type="spellStart"/>
            <w:r w:rsidRPr="00D20A1A">
              <w:rPr>
                <w:sz w:val="20"/>
                <w:szCs w:val="20"/>
              </w:rPr>
              <w:t>Треперење</w:t>
            </w:r>
            <w:proofErr w:type="spellEnd"/>
            <w:r w:rsidRPr="00D20A1A">
              <w:rPr>
                <w:sz w:val="20"/>
                <w:szCs w:val="20"/>
              </w:rPr>
              <w:t xml:space="preserve"> </w:t>
            </w:r>
            <w:proofErr w:type="spellStart"/>
            <w:r w:rsidRPr="00D20A1A">
              <w:rPr>
                <w:sz w:val="20"/>
                <w:szCs w:val="20"/>
              </w:rPr>
              <w:t>сенке</w:t>
            </w:r>
            <w:proofErr w:type="spellEnd"/>
            <w:r w:rsidRPr="00D20A1A">
              <w:rPr>
                <w:sz w:val="20"/>
                <w:szCs w:val="20"/>
              </w:rPr>
              <w:t xml:space="preserve"> / </w:t>
            </w:r>
            <w:proofErr w:type="spellStart"/>
            <w:r w:rsidRPr="00D20A1A">
              <w:rPr>
                <w:sz w:val="20"/>
                <w:szCs w:val="20"/>
              </w:rPr>
              <w:t>авијација</w:t>
            </w:r>
            <w:proofErr w:type="spellEnd"/>
            <w:r w:rsidRPr="00D20A1A">
              <w:rPr>
                <w:sz w:val="20"/>
                <w:szCs w:val="20"/>
              </w:rPr>
              <w:t xml:space="preserve"> / </w:t>
            </w:r>
            <w:proofErr w:type="spellStart"/>
            <w:r w:rsidRPr="00D20A1A">
              <w:rPr>
                <w:sz w:val="20"/>
                <w:szCs w:val="20"/>
              </w:rPr>
              <w:t>телекомуникације</w:t>
            </w:r>
            <w:proofErr w:type="spellEnd"/>
          </w:p>
        </w:tc>
        <w:tc>
          <w:tcPr>
            <w:tcW w:w="1440" w:type="dxa"/>
          </w:tcPr>
          <w:p w14:paraId="566FB4BC" w14:textId="77777777" w:rsidR="008B6A80" w:rsidRPr="00D20A1A" w:rsidRDefault="008B6A80" w:rsidP="008B6A80">
            <w:pPr>
              <w:rPr>
                <w:sz w:val="20"/>
                <w:szCs w:val="20"/>
              </w:rPr>
            </w:pPr>
            <w:proofErr w:type="spellStart"/>
            <w:r w:rsidRPr="00D20A1A">
              <w:rPr>
                <w:sz w:val="20"/>
                <w:szCs w:val="20"/>
              </w:rPr>
              <w:t>Искључено</w:t>
            </w:r>
            <w:proofErr w:type="spellEnd"/>
          </w:p>
        </w:tc>
        <w:tc>
          <w:tcPr>
            <w:tcW w:w="5184" w:type="dxa"/>
          </w:tcPr>
          <w:p w14:paraId="167575E7" w14:textId="77777777" w:rsidR="008B6A80" w:rsidRPr="00D20A1A" w:rsidRDefault="008B6A80" w:rsidP="008B6A80">
            <w:pPr>
              <w:rPr>
                <w:sz w:val="20"/>
                <w:szCs w:val="20"/>
                <w:lang w:val="ru-RU"/>
              </w:rPr>
            </w:pPr>
            <w:r w:rsidRPr="00D20A1A">
              <w:rPr>
                <w:sz w:val="20"/>
                <w:szCs w:val="20"/>
                <w:lang w:val="ru-RU"/>
              </w:rPr>
              <w:t>Није релевантно за линијску укопану инфраструктуру.</w:t>
            </w:r>
          </w:p>
        </w:tc>
      </w:tr>
    </w:tbl>
    <w:p w14:paraId="27ACAA31" w14:textId="77777777" w:rsidR="008B6A80" w:rsidRPr="008B6A80" w:rsidRDefault="008B6A80" w:rsidP="008B6A80">
      <w:pPr>
        <w:spacing w:after="80"/>
        <w:rPr>
          <w:sz w:val="20"/>
          <w:lang w:val="ru-RU"/>
        </w:rPr>
      </w:pPr>
    </w:p>
    <w:p w14:paraId="2609D61F" w14:textId="77777777" w:rsidR="008B6A80" w:rsidRPr="008B6A80" w:rsidRDefault="008B6A80" w:rsidP="008B6A80">
      <w:pPr>
        <w:jc w:val="center"/>
        <w:rPr>
          <w:sz w:val="20"/>
        </w:rPr>
      </w:pPr>
      <w:r w:rsidRPr="008B6A80">
        <w:rPr>
          <w:noProof/>
          <w:sz w:val="20"/>
        </w:rPr>
        <w:lastRenderedPageBreak/>
        <w:drawing>
          <wp:inline distT="0" distB="0" distL="0" distR="0" wp14:anchorId="5CF341E6" wp14:editId="7B33EB65">
            <wp:extent cx="5303520" cy="7894958"/>
            <wp:effectExtent l="0" t="0" r="0" b="0"/>
            <wp:docPr id="675863793" name="Picture 67586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pic:nvPicPr>
                  <pic:blipFill>
                    <a:blip r:embed="rId31"/>
                    <a:stretch>
                      <a:fillRect/>
                    </a:stretch>
                  </pic:blipFill>
                  <pic:spPr>
                    <a:xfrm>
                      <a:off x="0" y="0"/>
                      <a:ext cx="5303520" cy="7894958"/>
                    </a:xfrm>
                    <a:prstGeom prst="rect">
                      <a:avLst/>
                    </a:prstGeom>
                  </pic:spPr>
                </pic:pic>
              </a:graphicData>
            </a:graphic>
          </wp:inline>
        </w:drawing>
      </w:r>
    </w:p>
    <w:p w14:paraId="0D052009" w14:textId="77777777" w:rsidR="00D20A1A" w:rsidRDefault="008B6A80" w:rsidP="00D20A1A">
      <w:pPr>
        <w:spacing w:after="160"/>
        <w:jc w:val="center"/>
        <w:rPr>
          <w:sz w:val="20"/>
          <w:lang w:val="ru-RU"/>
        </w:rPr>
      </w:pPr>
      <w:r w:rsidRPr="008B6A80">
        <w:rPr>
          <w:i/>
          <w:sz w:val="18"/>
          <w:lang w:val="ru-RU"/>
        </w:rPr>
        <w:t xml:space="preserve">Слика 8.1 Инвестиције подржане у оквиру </w:t>
      </w:r>
      <w:r w:rsidRPr="008B6A80">
        <w:rPr>
          <w:i/>
          <w:sz w:val="18"/>
        </w:rPr>
        <w:t>MPA</w:t>
      </w:r>
      <w:r w:rsidRPr="008B6A80">
        <w:rPr>
          <w:i/>
          <w:sz w:val="18"/>
          <w:lang w:val="ru-RU"/>
        </w:rPr>
        <w:t xml:space="preserve"> програма</w:t>
      </w:r>
    </w:p>
    <w:p w14:paraId="4F81F3B8" w14:textId="306AD1F3" w:rsidR="008B6A80" w:rsidRPr="00D20A1A" w:rsidRDefault="008B6A80" w:rsidP="00D20A1A">
      <w:pPr>
        <w:spacing w:after="160"/>
        <w:rPr>
          <w:sz w:val="20"/>
          <w:lang w:val="ru-RU"/>
        </w:rPr>
      </w:pPr>
      <w:r w:rsidRPr="008B6A80">
        <w:rPr>
          <w:rFonts w:cstheme="majorBidi"/>
          <w:b/>
          <w:bCs/>
          <w:color w:val="1F4E79"/>
          <w:sz w:val="26"/>
          <w:szCs w:val="26"/>
          <w:lang w:val="ru-RU"/>
        </w:rPr>
        <w:t>8.4 Регистар утицаја</w:t>
      </w:r>
    </w:p>
    <w:p w14:paraId="476FADEA" w14:textId="77777777" w:rsidR="008B6A80" w:rsidRPr="008B6A80" w:rsidRDefault="008B6A80" w:rsidP="008B6A80">
      <w:pPr>
        <w:spacing w:after="100"/>
        <w:jc w:val="both"/>
        <w:rPr>
          <w:sz w:val="20"/>
          <w:lang w:val="ru-RU"/>
        </w:rPr>
      </w:pPr>
      <w:r w:rsidRPr="008B6A80">
        <w:rPr>
          <w:sz w:val="20"/>
          <w:lang w:val="ru-RU"/>
        </w:rPr>
        <w:t xml:space="preserve">Следећа табела приказује прелиминарни регистар утицаја за Фазу 1 гасовода. Регистар је индикативан и биће развијен у пуну матрицу утицаја у оквиру </w:t>
      </w:r>
      <w:r w:rsidRPr="008B6A80">
        <w:rPr>
          <w:sz w:val="20"/>
        </w:rPr>
        <w:t>ESIA</w:t>
      </w:r>
      <w:r w:rsidRPr="008B6A80">
        <w:rPr>
          <w:sz w:val="20"/>
          <w:lang w:val="ru-RU"/>
        </w:rPr>
        <w:t>. Оцене значајности су прелиминарне и могу се ревидирати након прикупљања података о почетном стању. Детаљна идентификација вреднованих еколошких и друштвених компоненти (</w:t>
      </w:r>
      <w:r w:rsidRPr="008B6A80">
        <w:rPr>
          <w:sz w:val="20"/>
        </w:rPr>
        <w:t>VEC</w:t>
      </w:r>
      <w:r w:rsidRPr="008B6A80">
        <w:rPr>
          <w:sz w:val="20"/>
          <w:lang w:val="ru-RU"/>
        </w:rPr>
        <w:t xml:space="preserve">) и процена кумулативних утицаја не могу се спровести у </w:t>
      </w:r>
      <w:r w:rsidRPr="008B6A80">
        <w:rPr>
          <w:sz w:val="20"/>
          <w:lang w:val="ru-RU"/>
        </w:rPr>
        <w:lastRenderedPageBreak/>
        <w:t xml:space="preserve">сцопинг фази и биће урађене током </w:t>
      </w:r>
      <w:r w:rsidRPr="008B6A80">
        <w:rPr>
          <w:sz w:val="20"/>
        </w:rPr>
        <w:t>ESIA</w:t>
      </w:r>
      <w:r w:rsidRPr="008B6A80">
        <w:rPr>
          <w:sz w:val="20"/>
          <w:lang w:val="ru-RU"/>
        </w:rPr>
        <w:t>, уз подршку теренских истраживања и специјалистичких студија.</w:t>
      </w:r>
    </w:p>
    <w:tbl>
      <w:tblPr>
        <w:tblStyle w:val="TableGrid"/>
        <w:tblW w:w="0" w:type="auto"/>
        <w:jc w:val="center"/>
        <w:tblLook w:val="04A0" w:firstRow="1" w:lastRow="0" w:firstColumn="1" w:lastColumn="0" w:noHBand="0" w:noVBand="1"/>
      </w:tblPr>
      <w:tblGrid>
        <w:gridCol w:w="1944"/>
        <w:gridCol w:w="1224"/>
        <w:gridCol w:w="1872"/>
        <w:gridCol w:w="1701"/>
        <w:gridCol w:w="3312"/>
      </w:tblGrid>
      <w:tr w:rsidR="008B6A80" w:rsidRPr="00D20A1A" w14:paraId="3066F872" w14:textId="77777777" w:rsidTr="00BB4CF7">
        <w:trPr>
          <w:jc w:val="center"/>
        </w:trPr>
        <w:tc>
          <w:tcPr>
            <w:tcW w:w="1944" w:type="dxa"/>
            <w:shd w:val="clear" w:color="auto" w:fill="D9EAF7"/>
          </w:tcPr>
          <w:p w14:paraId="226FBC35" w14:textId="77777777" w:rsidR="008B6A80" w:rsidRPr="00D20A1A" w:rsidRDefault="008B6A80" w:rsidP="008B6A80">
            <w:pPr>
              <w:rPr>
                <w:sz w:val="20"/>
                <w:szCs w:val="20"/>
              </w:rPr>
            </w:pPr>
            <w:proofErr w:type="spellStart"/>
            <w:r w:rsidRPr="00D20A1A">
              <w:rPr>
                <w:b/>
                <w:sz w:val="20"/>
                <w:szCs w:val="20"/>
              </w:rPr>
              <w:t>Тема</w:t>
            </w:r>
            <w:proofErr w:type="spellEnd"/>
            <w:r w:rsidRPr="00D20A1A">
              <w:rPr>
                <w:b/>
                <w:sz w:val="20"/>
                <w:szCs w:val="20"/>
              </w:rPr>
              <w:t xml:space="preserve"> </w:t>
            </w:r>
            <w:proofErr w:type="spellStart"/>
            <w:r w:rsidRPr="00D20A1A">
              <w:rPr>
                <w:b/>
                <w:sz w:val="20"/>
                <w:szCs w:val="20"/>
              </w:rPr>
              <w:t>утицаја</w:t>
            </w:r>
            <w:proofErr w:type="spellEnd"/>
          </w:p>
        </w:tc>
        <w:tc>
          <w:tcPr>
            <w:tcW w:w="1224" w:type="dxa"/>
            <w:shd w:val="clear" w:color="auto" w:fill="D9EAF7"/>
          </w:tcPr>
          <w:p w14:paraId="3393FAB2" w14:textId="77777777" w:rsidR="008B6A80" w:rsidRPr="00D20A1A" w:rsidRDefault="008B6A80" w:rsidP="008B6A80">
            <w:pPr>
              <w:rPr>
                <w:sz w:val="20"/>
                <w:szCs w:val="20"/>
              </w:rPr>
            </w:pPr>
            <w:proofErr w:type="spellStart"/>
            <w:r w:rsidRPr="00D20A1A">
              <w:rPr>
                <w:b/>
                <w:sz w:val="20"/>
                <w:szCs w:val="20"/>
              </w:rPr>
              <w:t>Фаза</w:t>
            </w:r>
            <w:proofErr w:type="spellEnd"/>
          </w:p>
        </w:tc>
        <w:tc>
          <w:tcPr>
            <w:tcW w:w="1872" w:type="dxa"/>
            <w:shd w:val="clear" w:color="auto" w:fill="D9EAF7"/>
          </w:tcPr>
          <w:p w14:paraId="4F055668" w14:textId="77777777" w:rsidR="008B6A80" w:rsidRPr="00D20A1A" w:rsidRDefault="008B6A80" w:rsidP="008B6A80">
            <w:pPr>
              <w:rPr>
                <w:sz w:val="20"/>
                <w:szCs w:val="20"/>
              </w:rPr>
            </w:pPr>
            <w:proofErr w:type="spellStart"/>
            <w:r w:rsidRPr="00D20A1A">
              <w:rPr>
                <w:b/>
                <w:sz w:val="20"/>
                <w:szCs w:val="20"/>
              </w:rPr>
              <w:t>Рецептор</w:t>
            </w:r>
            <w:proofErr w:type="spellEnd"/>
          </w:p>
        </w:tc>
        <w:tc>
          <w:tcPr>
            <w:tcW w:w="1440" w:type="dxa"/>
            <w:shd w:val="clear" w:color="auto" w:fill="D9EAF7"/>
          </w:tcPr>
          <w:p w14:paraId="1AD0A229" w14:textId="77777777" w:rsidR="008B6A80" w:rsidRPr="00D20A1A" w:rsidRDefault="008B6A80" w:rsidP="008B6A80">
            <w:pPr>
              <w:rPr>
                <w:sz w:val="20"/>
                <w:szCs w:val="20"/>
              </w:rPr>
            </w:pPr>
            <w:proofErr w:type="spellStart"/>
            <w:r w:rsidRPr="00D20A1A">
              <w:rPr>
                <w:b/>
                <w:sz w:val="20"/>
                <w:szCs w:val="20"/>
              </w:rPr>
              <w:t>Прелиминарна</w:t>
            </w:r>
            <w:proofErr w:type="spellEnd"/>
            <w:r w:rsidRPr="00D20A1A">
              <w:rPr>
                <w:b/>
                <w:sz w:val="20"/>
                <w:szCs w:val="20"/>
              </w:rPr>
              <w:t xml:space="preserve"> </w:t>
            </w:r>
            <w:proofErr w:type="spellStart"/>
            <w:r w:rsidRPr="00D20A1A">
              <w:rPr>
                <w:b/>
                <w:sz w:val="20"/>
                <w:szCs w:val="20"/>
              </w:rPr>
              <w:t>значајност</w:t>
            </w:r>
            <w:proofErr w:type="spellEnd"/>
          </w:p>
        </w:tc>
        <w:tc>
          <w:tcPr>
            <w:tcW w:w="3312" w:type="dxa"/>
            <w:shd w:val="clear" w:color="auto" w:fill="D9EAF7"/>
          </w:tcPr>
          <w:p w14:paraId="50E9B238" w14:textId="77777777" w:rsidR="008B6A80" w:rsidRPr="00D20A1A" w:rsidRDefault="008B6A80" w:rsidP="008B6A80">
            <w:pPr>
              <w:rPr>
                <w:sz w:val="20"/>
                <w:szCs w:val="20"/>
              </w:rPr>
            </w:pPr>
            <w:proofErr w:type="spellStart"/>
            <w:r w:rsidRPr="00D20A1A">
              <w:rPr>
                <w:b/>
                <w:sz w:val="20"/>
                <w:szCs w:val="20"/>
              </w:rPr>
              <w:t>Кључни</w:t>
            </w:r>
            <w:proofErr w:type="spellEnd"/>
            <w:r w:rsidRPr="00D20A1A">
              <w:rPr>
                <w:b/>
                <w:sz w:val="20"/>
                <w:szCs w:val="20"/>
              </w:rPr>
              <w:t xml:space="preserve"> </w:t>
            </w:r>
            <w:proofErr w:type="spellStart"/>
            <w:r w:rsidRPr="00D20A1A">
              <w:rPr>
                <w:b/>
                <w:sz w:val="20"/>
                <w:szCs w:val="20"/>
              </w:rPr>
              <w:t>податак</w:t>
            </w:r>
            <w:proofErr w:type="spellEnd"/>
            <w:r w:rsidRPr="00D20A1A">
              <w:rPr>
                <w:b/>
                <w:sz w:val="20"/>
                <w:szCs w:val="20"/>
              </w:rPr>
              <w:t xml:space="preserve"> / </w:t>
            </w:r>
            <w:proofErr w:type="spellStart"/>
            <w:r w:rsidRPr="00D20A1A">
              <w:rPr>
                <w:b/>
                <w:sz w:val="20"/>
                <w:szCs w:val="20"/>
              </w:rPr>
              <w:t>потребна</w:t>
            </w:r>
            <w:proofErr w:type="spellEnd"/>
            <w:r w:rsidRPr="00D20A1A">
              <w:rPr>
                <w:b/>
                <w:sz w:val="20"/>
                <w:szCs w:val="20"/>
              </w:rPr>
              <w:t xml:space="preserve"> </w:t>
            </w:r>
            <w:proofErr w:type="spellStart"/>
            <w:r w:rsidRPr="00D20A1A">
              <w:rPr>
                <w:b/>
                <w:sz w:val="20"/>
                <w:szCs w:val="20"/>
              </w:rPr>
              <w:t>студија</w:t>
            </w:r>
            <w:proofErr w:type="spellEnd"/>
          </w:p>
        </w:tc>
      </w:tr>
      <w:tr w:rsidR="008B6A80" w:rsidRPr="00D20A1A" w14:paraId="6066D0A6" w14:textId="77777777" w:rsidTr="00BB4CF7">
        <w:trPr>
          <w:jc w:val="center"/>
        </w:trPr>
        <w:tc>
          <w:tcPr>
            <w:tcW w:w="1944" w:type="dxa"/>
          </w:tcPr>
          <w:p w14:paraId="7955E8AE" w14:textId="77777777" w:rsidR="008B6A80" w:rsidRPr="00D20A1A" w:rsidRDefault="008B6A80" w:rsidP="008B6A80">
            <w:pPr>
              <w:rPr>
                <w:sz w:val="20"/>
                <w:szCs w:val="20"/>
              </w:rPr>
            </w:pPr>
            <w:proofErr w:type="spellStart"/>
            <w:r w:rsidRPr="00D20A1A">
              <w:rPr>
                <w:sz w:val="20"/>
                <w:szCs w:val="20"/>
              </w:rPr>
              <w:t>Нарушавање</w:t>
            </w:r>
            <w:proofErr w:type="spellEnd"/>
            <w:r w:rsidRPr="00D20A1A">
              <w:rPr>
                <w:sz w:val="20"/>
                <w:szCs w:val="20"/>
              </w:rPr>
              <w:t xml:space="preserve"> </w:t>
            </w:r>
            <w:proofErr w:type="spellStart"/>
            <w:r w:rsidRPr="00D20A1A">
              <w:rPr>
                <w:sz w:val="20"/>
                <w:szCs w:val="20"/>
              </w:rPr>
              <w:t>земљишта</w:t>
            </w:r>
            <w:proofErr w:type="spellEnd"/>
            <w:r w:rsidRPr="00D20A1A">
              <w:rPr>
                <w:sz w:val="20"/>
                <w:szCs w:val="20"/>
              </w:rPr>
              <w:t xml:space="preserve"> и </w:t>
            </w:r>
            <w:proofErr w:type="spellStart"/>
            <w:r w:rsidRPr="00D20A1A">
              <w:rPr>
                <w:sz w:val="20"/>
                <w:szCs w:val="20"/>
              </w:rPr>
              <w:t>ерозија</w:t>
            </w:r>
            <w:proofErr w:type="spellEnd"/>
          </w:p>
        </w:tc>
        <w:tc>
          <w:tcPr>
            <w:tcW w:w="1224" w:type="dxa"/>
          </w:tcPr>
          <w:p w14:paraId="6FCC4F0C" w14:textId="77777777" w:rsidR="008B6A80" w:rsidRPr="00D20A1A" w:rsidRDefault="008B6A80" w:rsidP="008B6A80">
            <w:pPr>
              <w:rPr>
                <w:sz w:val="20"/>
                <w:szCs w:val="20"/>
              </w:rPr>
            </w:pPr>
            <w:proofErr w:type="spellStart"/>
            <w:r w:rsidRPr="00D20A1A">
              <w:rPr>
                <w:sz w:val="20"/>
                <w:szCs w:val="20"/>
              </w:rPr>
              <w:t>Изградња</w:t>
            </w:r>
            <w:proofErr w:type="spellEnd"/>
          </w:p>
        </w:tc>
        <w:tc>
          <w:tcPr>
            <w:tcW w:w="1872" w:type="dxa"/>
          </w:tcPr>
          <w:p w14:paraId="0C0178AC" w14:textId="77777777" w:rsidR="008B6A80" w:rsidRPr="00D20A1A" w:rsidRDefault="008B6A80" w:rsidP="008B6A80">
            <w:pPr>
              <w:rPr>
                <w:sz w:val="20"/>
                <w:szCs w:val="20"/>
              </w:rPr>
            </w:pPr>
            <w:proofErr w:type="spellStart"/>
            <w:r w:rsidRPr="00D20A1A">
              <w:rPr>
                <w:sz w:val="20"/>
                <w:szCs w:val="20"/>
              </w:rPr>
              <w:t>Земљишта</w:t>
            </w:r>
            <w:proofErr w:type="spellEnd"/>
            <w:r w:rsidRPr="00D20A1A">
              <w:rPr>
                <w:sz w:val="20"/>
                <w:szCs w:val="20"/>
              </w:rPr>
              <w:t xml:space="preserve">, </w:t>
            </w:r>
            <w:proofErr w:type="spellStart"/>
            <w:r w:rsidRPr="00D20A1A">
              <w:rPr>
                <w:sz w:val="20"/>
                <w:szCs w:val="20"/>
              </w:rPr>
              <w:t>водотокови</w:t>
            </w:r>
            <w:proofErr w:type="spellEnd"/>
          </w:p>
        </w:tc>
        <w:tc>
          <w:tcPr>
            <w:tcW w:w="1440" w:type="dxa"/>
          </w:tcPr>
          <w:p w14:paraId="2F7F14F5" w14:textId="77777777" w:rsidR="008B6A80" w:rsidRPr="00D20A1A" w:rsidRDefault="008B6A80" w:rsidP="008B6A80">
            <w:pPr>
              <w:rPr>
                <w:sz w:val="20"/>
                <w:szCs w:val="20"/>
              </w:rPr>
            </w:pPr>
            <w:proofErr w:type="spellStart"/>
            <w:r w:rsidRPr="00D20A1A">
              <w:rPr>
                <w:sz w:val="20"/>
                <w:szCs w:val="20"/>
              </w:rPr>
              <w:t>Средња</w:t>
            </w:r>
            <w:proofErr w:type="spellEnd"/>
          </w:p>
        </w:tc>
        <w:tc>
          <w:tcPr>
            <w:tcW w:w="3312" w:type="dxa"/>
          </w:tcPr>
          <w:p w14:paraId="3953D6DE" w14:textId="77777777" w:rsidR="008B6A80" w:rsidRPr="00D20A1A" w:rsidRDefault="008B6A80" w:rsidP="008B6A80">
            <w:pPr>
              <w:rPr>
                <w:sz w:val="20"/>
                <w:szCs w:val="20"/>
                <w:lang w:val="ru-RU"/>
              </w:rPr>
            </w:pPr>
            <w:r w:rsidRPr="00D20A1A">
              <w:rPr>
                <w:sz w:val="20"/>
                <w:szCs w:val="20"/>
                <w:lang w:val="ru-RU"/>
              </w:rPr>
              <w:t>Педолошко истраживање; мапирање подложности ерозији; план обнове.</w:t>
            </w:r>
          </w:p>
        </w:tc>
      </w:tr>
      <w:tr w:rsidR="008B6A80" w:rsidRPr="00D20A1A" w14:paraId="5B26880C" w14:textId="77777777" w:rsidTr="00BB4CF7">
        <w:trPr>
          <w:jc w:val="center"/>
        </w:trPr>
        <w:tc>
          <w:tcPr>
            <w:tcW w:w="1944" w:type="dxa"/>
          </w:tcPr>
          <w:p w14:paraId="635F4D83" w14:textId="77777777" w:rsidR="008B6A80" w:rsidRPr="00D20A1A" w:rsidRDefault="008B6A80" w:rsidP="008B6A80">
            <w:pPr>
              <w:rPr>
                <w:sz w:val="20"/>
                <w:szCs w:val="20"/>
              </w:rPr>
            </w:pPr>
            <w:proofErr w:type="spellStart"/>
            <w:r w:rsidRPr="00D20A1A">
              <w:rPr>
                <w:sz w:val="20"/>
                <w:szCs w:val="20"/>
              </w:rPr>
              <w:t>Утицаји</w:t>
            </w:r>
            <w:proofErr w:type="spellEnd"/>
            <w:r w:rsidRPr="00D20A1A">
              <w:rPr>
                <w:sz w:val="20"/>
                <w:szCs w:val="20"/>
              </w:rPr>
              <w:t xml:space="preserve"> на </w:t>
            </w:r>
            <w:proofErr w:type="spellStart"/>
            <w:r w:rsidRPr="00D20A1A">
              <w:rPr>
                <w:sz w:val="20"/>
                <w:szCs w:val="20"/>
              </w:rPr>
              <w:t>водотокове</w:t>
            </w:r>
            <w:proofErr w:type="spellEnd"/>
          </w:p>
        </w:tc>
        <w:tc>
          <w:tcPr>
            <w:tcW w:w="1224" w:type="dxa"/>
          </w:tcPr>
          <w:p w14:paraId="5A2D994B" w14:textId="77777777" w:rsidR="008B6A80" w:rsidRPr="00D20A1A" w:rsidRDefault="008B6A80" w:rsidP="008B6A80">
            <w:pPr>
              <w:rPr>
                <w:sz w:val="20"/>
                <w:szCs w:val="20"/>
              </w:rPr>
            </w:pPr>
            <w:proofErr w:type="spellStart"/>
            <w:r w:rsidRPr="00D20A1A">
              <w:rPr>
                <w:sz w:val="20"/>
                <w:szCs w:val="20"/>
              </w:rPr>
              <w:t>Изградња</w:t>
            </w:r>
            <w:proofErr w:type="spellEnd"/>
          </w:p>
        </w:tc>
        <w:tc>
          <w:tcPr>
            <w:tcW w:w="1872" w:type="dxa"/>
          </w:tcPr>
          <w:p w14:paraId="225EB202" w14:textId="77777777" w:rsidR="008B6A80" w:rsidRPr="00D20A1A" w:rsidRDefault="008B6A80" w:rsidP="008B6A80">
            <w:pPr>
              <w:rPr>
                <w:sz w:val="20"/>
                <w:szCs w:val="20"/>
              </w:rPr>
            </w:pPr>
            <w:proofErr w:type="spellStart"/>
            <w:r w:rsidRPr="00D20A1A">
              <w:rPr>
                <w:sz w:val="20"/>
                <w:szCs w:val="20"/>
              </w:rPr>
              <w:t>Јужна</w:t>
            </w:r>
            <w:proofErr w:type="spellEnd"/>
            <w:r w:rsidRPr="00D20A1A">
              <w:rPr>
                <w:sz w:val="20"/>
                <w:szCs w:val="20"/>
              </w:rPr>
              <w:t xml:space="preserve"> Морава, </w:t>
            </w:r>
            <w:proofErr w:type="spellStart"/>
            <w:r w:rsidRPr="00D20A1A">
              <w:rPr>
                <w:sz w:val="20"/>
                <w:szCs w:val="20"/>
              </w:rPr>
              <w:t>Топоничка</w:t>
            </w:r>
            <w:proofErr w:type="spellEnd"/>
            <w:r w:rsidRPr="00D20A1A">
              <w:rPr>
                <w:sz w:val="20"/>
                <w:szCs w:val="20"/>
              </w:rPr>
              <w:t xml:space="preserve">, </w:t>
            </w:r>
            <w:proofErr w:type="spellStart"/>
            <w:r w:rsidRPr="00D20A1A">
              <w:rPr>
                <w:sz w:val="20"/>
                <w:szCs w:val="20"/>
              </w:rPr>
              <w:t>Велепољска</w:t>
            </w:r>
            <w:proofErr w:type="spellEnd"/>
          </w:p>
        </w:tc>
        <w:tc>
          <w:tcPr>
            <w:tcW w:w="1440" w:type="dxa"/>
          </w:tcPr>
          <w:p w14:paraId="25DFAF73" w14:textId="77777777" w:rsidR="008B6A80" w:rsidRPr="00D20A1A" w:rsidRDefault="008B6A80" w:rsidP="008B6A80">
            <w:pPr>
              <w:rPr>
                <w:sz w:val="20"/>
                <w:szCs w:val="20"/>
              </w:rPr>
            </w:pPr>
            <w:proofErr w:type="spellStart"/>
            <w:r w:rsidRPr="00D20A1A">
              <w:rPr>
                <w:sz w:val="20"/>
                <w:szCs w:val="20"/>
              </w:rPr>
              <w:t>Средња</w:t>
            </w:r>
            <w:proofErr w:type="spellEnd"/>
            <w:r w:rsidRPr="00D20A1A">
              <w:rPr>
                <w:sz w:val="20"/>
                <w:szCs w:val="20"/>
              </w:rPr>
              <w:t>–</w:t>
            </w:r>
            <w:proofErr w:type="spellStart"/>
            <w:r w:rsidRPr="00D20A1A">
              <w:rPr>
                <w:sz w:val="20"/>
                <w:szCs w:val="20"/>
              </w:rPr>
              <w:t>висока</w:t>
            </w:r>
            <w:proofErr w:type="spellEnd"/>
          </w:p>
        </w:tc>
        <w:tc>
          <w:tcPr>
            <w:tcW w:w="3312" w:type="dxa"/>
          </w:tcPr>
          <w:p w14:paraId="115A9583" w14:textId="77777777" w:rsidR="008B6A80" w:rsidRPr="00D20A1A" w:rsidRDefault="008B6A80" w:rsidP="008B6A80">
            <w:pPr>
              <w:rPr>
                <w:sz w:val="20"/>
                <w:szCs w:val="20"/>
                <w:lang w:val="ru-RU"/>
              </w:rPr>
            </w:pPr>
            <w:r w:rsidRPr="00D20A1A">
              <w:rPr>
                <w:sz w:val="20"/>
                <w:szCs w:val="20"/>
                <w:lang w:val="ru-RU"/>
              </w:rPr>
              <w:t xml:space="preserve">Студија изводљивости </w:t>
            </w:r>
            <w:r w:rsidRPr="00D20A1A">
              <w:rPr>
                <w:sz w:val="20"/>
                <w:szCs w:val="20"/>
              </w:rPr>
              <w:t>HDD</w:t>
            </w:r>
            <w:r w:rsidRPr="00D20A1A">
              <w:rPr>
                <w:sz w:val="20"/>
                <w:szCs w:val="20"/>
                <w:lang w:val="ru-RU"/>
              </w:rPr>
              <w:t xml:space="preserve"> за велике водотокове; план управљања исплаком; план одговора на фрац-оут.</w:t>
            </w:r>
          </w:p>
        </w:tc>
      </w:tr>
      <w:tr w:rsidR="008B6A80" w:rsidRPr="00D20A1A" w14:paraId="1C17D52E" w14:textId="77777777" w:rsidTr="00BB4CF7">
        <w:trPr>
          <w:jc w:val="center"/>
        </w:trPr>
        <w:tc>
          <w:tcPr>
            <w:tcW w:w="1944" w:type="dxa"/>
          </w:tcPr>
          <w:p w14:paraId="703E1CCF" w14:textId="77777777" w:rsidR="008B6A80" w:rsidRPr="00D20A1A" w:rsidRDefault="008B6A80" w:rsidP="008B6A80">
            <w:pPr>
              <w:rPr>
                <w:sz w:val="20"/>
                <w:szCs w:val="20"/>
              </w:rPr>
            </w:pPr>
            <w:proofErr w:type="spellStart"/>
            <w:r w:rsidRPr="00D20A1A">
              <w:rPr>
                <w:sz w:val="20"/>
                <w:szCs w:val="20"/>
              </w:rPr>
              <w:t>Поплавни</w:t>
            </w:r>
            <w:proofErr w:type="spellEnd"/>
            <w:r w:rsidRPr="00D20A1A">
              <w:rPr>
                <w:sz w:val="20"/>
                <w:szCs w:val="20"/>
              </w:rPr>
              <w:t xml:space="preserve"> </w:t>
            </w:r>
            <w:proofErr w:type="spellStart"/>
            <w:r w:rsidRPr="00D20A1A">
              <w:rPr>
                <w:sz w:val="20"/>
                <w:szCs w:val="20"/>
              </w:rPr>
              <w:t>ризик</w:t>
            </w:r>
            <w:proofErr w:type="spellEnd"/>
          </w:p>
        </w:tc>
        <w:tc>
          <w:tcPr>
            <w:tcW w:w="1224" w:type="dxa"/>
          </w:tcPr>
          <w:p w14:paraId="19E412FC" w14:textId="77777777" w:rsidR="008B6A80" w:rsidRPr="00D20A1A" w:rsidRDefault="008B6A80" w:rsidP="008B6A80">
            <w:pPr>
              <w:rPr>
                <w:sz w:val="20"/>
                <w:szCs w:val="20"/>
              </w:rPr>
            </w:pPr>
            <w:proofErr w:type="spellStart"/>
            <w:r w:rsidRPr="00D20A1A">
              <w:rPr>
                <w:sz w:val="20"/>
                <w:szCs w:val="20"/>
              </w:rPr>
              <w:t>Изградња</w:t>
            </w:r>
            <w:proofErr w:type="spellEnd"/>
            <w:r w:rsidRPr="00D20A1A">
              <w:rPr>
                <w:sz w:val="20"/>
                <w:szCs w:val="20"/>
              </w:rPr>
              <w:t xml:space="preserve"> и </w:t>
            </w:r>
            <w:proofErr w:type="spellStart"/>
            <w:r w:rsidRPr="00D20A1A">
              <w:rPr>
                <w:sz w:val="20"/>
                <w:szCs w:val="20"/>
              </w:rPr>
              <w:t>рад</w:t>
            </w:r>
            <w:proofErr w:type="spellEnd"/>
          </w:p>
        </w:tc>
        <w:tc>
          <w:tcPr>
            <w:tcW w:w="1872" w:type="dxa"/>
          </w:tcPr>
          <w:p w14:paraId="5DB902AB" w14:textId="77777777" w:rsidR="008B6A80" w:rsidRPr="00D20A1A" w:rsidRDefault="008B6A80" w:rsidP="008B6A80">
            <w:pPr>
              <w:rPr>
                <w:sz w:val="20"/>
                <w:szCs w:val="20"/>
              </w:rPr>
            </w:pPr>
            <w:proofErr w:type="spellStart"/>
            <w:r w:rsidRPr="00D20A1A">
              <w:rPr>
                <w:sz w:val="20"/>
                <w:szCs w:val="20"/>
              </w:rPr>
              <w:t>Заједнице</w:t>
            </w:r>
            <w:proofErr w:type="spellEnd"/>
            <w:r w:rsidRPr="00D20A1A">
              <w:rPr>
                <w:sz w:val="20"/>
                <w:szCs w:val="20"/>
              </w:rPr>
              <w:t xml:space="preserve">, </w:t>
            </w:r>
            <w:proofErr w:type="spellStart"/>
            <w:r w:rsidRPr="00D20A1A">
              <w:rPr>
                <w:sz w:val="20"/>
                <w:szCs w:val="20"/>
              </w:rPr>
              <w:t>инфраструктура</w:t>
            </w:r>
            <w:proofErr w:type="spellEnd"/>
          </w:p>
        </w:tc>
        <w:tc>
          <w:tcPr>
            <w:tcW w:w="1440" w:type="dxa"/>
          </w:tcPr>
          <w:p w14:paraId="1DA85202" w14:textId="77777777" w:rsidR="008B6A80" w:rsidRPr="00D20A1A" w:rsidRDefault="008B6A80" w:rsidP="008B6A80">
            <w:pPr>
              <w:rPr>
                <w:sz w:val="20"/>
                <w:szCs w:val="20"/>
              </w:rPr>
            </w:pPr>
            <w:proofErr w:type="spellStart"/>
            <w:r w:rsidRPr="00D20A1A">
              <w:rPr>
                <w:sz w:val="20"/>
                <w:szCs w:val="20"/>
              </w:rPr>
              <w:t>Средња</w:t>
            </w:r>
            <w:proofErr w:type="spellEnd"/>
          </w:p>
        </w:tc>
        <w:tc>
          <w:tcPr>
            <w:tcW w:w="3312" w:type="dxa"/>
          </w:tcPr>
          <w:p w14:paraId="5D5EE22E" w14:textId="77777777" w:rsidR="008B6A80" w:rsidRPr="00D20A1A" w:rsidRDefault="008B6A80" w:rsidP="008B6A80">
            <w:pPr>
              <w:rPr>
                <w:sz w:val="20"/>
                <w:szCs w:val="20"/>
                <w:lang w:val="ru-RU"/>
              </w:rPr>
            </w:pPr>
            <w:r w:rsidRPr="00D20A1A">
              <w:rPr>
                <w:sz w:val="20"/>
                <w:szCs w:val="20"/>
                <w:lang w:val="ru-RU"/>
              </w:rPr>
              <w:t>Хидролошка студија; анализа учесталости поплава; сезонско планирање радова.</w:t>
            </w:r>
          </w:p>
        </w:tc>
      </w:tr>
      <w:tr w:rsidR="008B6A80" w:rsidRPr="00D20A1A" w14:paraId="72FB60F4" w14:textId="77777777" w:rsidTr="00BB4CF7">
        <w:trPr>
          <w:jc w:val="center"/>
        </w:trPr>
        <w:tc>
          <w:tcPr>
            <w:tcW w:w="1944" w:type="dxa"/>
          </w:tcPr>
          <w:p w14:paraId="595A10B7" w14:textId="77777777" w:rsidR="008B6A80" w:rsidRPr="00D20A1A" w:rsidRDefault="008B6A80" w:rsidP="008B6A80">
            <w:pPr>
              <w:rPr>
                <w:sz w:val="20"/>
                <w:szCs w:val="20"/>
              </w:rPr>
            </w:pPr>
            <w:proofErr w:type="spellStart"/>
            <w:r w:rsidRPr="00D20A1A">
              <w:rPr>
                <w:sz w:val="20"/>
                <w:szCs w:val="20"/>
              </w:rPr>
              <w:t>Квалитет</w:t>
            </w:r>
            <w:proofErr w:type="spellEnd"/>
            <w:r w:rsidRPr="00D20A1A">
              <w:rPr>
                <w:sz w:val="20"/>
                <w:szCs w:val="20"/>
              </w:rPr>
              <w:t xml:space="preserve"> </w:t>
            </w:r>
            <w:proofErr w:type="spellStart"/>
            <w:r w:rsidRPr="00D20A1A">
              <w:rPr>
                <w:sz w:val="20"/>
                <w:szCs w:val="20"/>
              </w:rPr>
              <w:t>ваздуха</w:t>
            </w:r>
            <w:proofErr w:type="spellEnd"/>
            <w:r w:rsidRPr="00D20A1A">
              <w:rPr>
                <w:sz w:val="20"/>
                <w:szCs w:val="20"/>
              </w:rPr>
              <w:t xml:space="preserve"> – </w:t>
            </w:r>
            <w:proofErr w:type="spellStart"/>
            <w:r w:rsidRPr="00D20A1A">
              <w:rPr>
                <w:sz w:val="20"/>
                <w:szCs w:val="20"/>
              </w:rPr>
              <w:t>прашина</w:t>
            </w:r>
            <w:proofErr w:type="spellEnd"/>
          </w:p>
        </w:tc>
        <w:tc>
          <w:tcPr>
            <w:tcW w:w="1224" w:type="dxa"/>
          </w:tcPr>
          <w:p w14:paraId="6F400F80" w14:textId="77777777" w:rsidR="008B6A80" w:rsidRPr="00D20A1A" w:rsidRDefault="008B6A80" w:rsidP="008B6A80">
            <w:pPr>
              <w:rPr>
                <w:sz w:val="20"/>
                <w:szCs w:val="20"/>
              </w:rPr>
            </w:pPr>
            <w:proofErr w:type="spellStart"/>
            <w:r w:rsidRPr="00D20A1A">
              <w:rPr>
                <w:sz w:val="20"/>
                <w:szCs w:val="20"/>
              </w:rPr>
              <w:t>Изградња</w:t>
            </w:r>
            <w:proofErr w:type="spellEnd"/>
          </w:p>
        </w:tc>
        <w:tc>
          <w:tcPr>
            <w:tcW w:w="1872" w:type="dxa"/>
          </w:tcPr>
          <w:p w14:paraId="079F853C" w14:textId="77777777" w:rsidR="008B6A80" w:rsidRPr="00D20A1A" w:rsidRDefault="008B6A80" w:rsidP="008B6A80">
            <w:pPr>
              <w:rPr>
                <w:sz w:val="20"/>
                <w:szCs w:val="20"/>
              </w:rPr>
            </w:pPr>
            <w:proofErr w:type="spellStart"/>
            <w:r w:rsidRPr="00D20A1A">
              <w:rPr>
                <w:sz w:val="20"/>
                <w:szCs w:val="20"/>
              </w:rPr>
              <w:t>Оближња</w:t>
            </w:r>
            <w:proofErr w:type="spellEnd"/>
            <w:r w:rsidRPr="00D20A1A">
              <w:rPr>
                <w:sz w:val="20"/>
                <w:szCs w:val="20"/>
              </w:rPr>
              <w:t xml:space="preserve"> </w:t>
            </w:r>
            <w:proofErr w:type="spellStart"/>
            <w:r w:rsidRPr="00D20A1A">
              <w:rPr>
                <w:sz w:val="20"/>
                <w:szCs w:val="20"/>
              </w:rPr>
              <w:t>насеља</w:t>
            </w:r>
            <w:proofErr w:type="spellEnd"/>
          </w:p>
        </w:tc>
        <w:tc>
          <w:tcPr>
            <w:tcW w:w="1440" w:type="dxa"/>
          </w:tcPr>
          <w:p w14:paraId="0DC6F949" w14:textId="77777777" w:rsidR="008B6A80" w:rsidRPr="00D20A1A" w:rsidRDefault="008B6A80" w:rsidP="008B6A80">
            <w:pPr>
              <w:rPr>
                <w:sz w:val="20"/>
                <w:szCs w:val="20"/>
              </w:rPr>
            </w:pPr>
            <w:proofErr w:type="spellStart"/>
            <w:r w:rsidRPr="00D20A1A">
              <w:rPr>
                <w:sz w:val="20"/>
                <w:szCs w:val="20"/>
              </w:rPr>
              <w:t>Ниска</w:t>
            </w:r>
            <w:proofErr w:type="spellEnd"/>
            <w:r w:rsidRPr="00D20A1A">
              <w:rPr>
                <w:sz w:val="20"/>
                <w:szCs w:val="20"/>
              </w:rPr>
              <w:t>–</w:t>
            </w:r>
            <w:proofErr w:type="spellStart"/>
            <w:r w:rsidRPr="00D20A1A">
              <w:rPr>
                <w:sz w:val="20"/>
                <w:szCs w:val="20"/>
              </w:rPr>
              <w:t>средња</w:t>
            </w:r>
            <w:proofErr w:type="spellEnd"/>
          </w:p>
        </w:tc>
        <w:tc>
          <w:tcPr>
            <w:tcW w:w="3312" w:type="dxa"/>
          </w:tcPr>
          <w:p w14:paraId="2556189F" w14:textId="77777777" w:rsidR="008B6A80" w:rsidRPr="00D20A1A" w:rsidRDefault="008B6A80" w:rsidP="008B6A80">
            <w:pPr>
              <w:rPr>
                <w:sz w:val="20"/>
                <w:szCs w:val="20"/>
                <w:lang w:val="ru-RU"/>
              </w:rPr>
            </w:pPr>
            <w:r w:rsidRPr="00D20A1A">
              <w:rPr>
                <w:sz w:val="20"/>
                <w:szCs w:val="20"/>
                <w:lang w:val="ru-RU"/>
              </w:rPr>
              <w:t>Почетни квалитет ваздуха; удаљеност рецептора; мере ублажавања.</w:t>
            </w:r>
          </w:p>
        </w:tc>
      </w:tr>
      <w:tr w:rsidR="008B6A80" w:rsidRPr="00D20A1A" w14:paraId="5AE88AB5" w14:textId="77777777" w:rsidTr="00BB4CF7">
        <w:trPr>
          <w:jc w:val="center"/>
        </w:trPr>
        <w:tc>
          <w:tcPr>
            <w:tcW w:w="1944" w:type="dxa"/>
          </w:tcPr>
          <w:p w14:paraId="30C35EA3" w14:textId="77777777" w:rsidR="008B6A80" w:rsidRPr="00D20A1A" w:rsidRDefault="008B6A80" w:rsidP="008B6A80">
            <w:pPr>
              <w:rPr>
                <w:sz w:val="20"/>
                <w:szCs w:val="20"/>
              </w:rPr>
            </w:pPr>
            <w:proofErr w:type="spellStart"/>
            <w:r w:rsidRPr="00D20A1A">
              <w:rPr>
                <w:sz w:val="20"/>
                <w:szCs w:val="20"/>
              </w:rPr>
              <w:t>Бука</w:t>
            </w:r>
            <w:proofErr w:type="spellEnd"/>
            <w:r w:rsidRPr="00D20A1A">
              <w:rPr>
                <w:sz w:val="20"/>
                <w:szCs w:val="20"/>
              </w:rPr>
              <w:t xml:space="preserve"> и </w:t>
            </w:r>
            <w:proofErr w:type="spellStart"/>
            <w:r w:rsidRPr="00D20A1A">
              <w:rPr>
                <w:sz w:val="20"/>
                <w:szCs w:val="20"/>
              </w:rPr>
              <w:t>вибрације</w:t>
            </w:r>
            <w:proofErr w:type="spellEnd"/>
          </w:p>
        </w:tc>
        <w:tc>
          <w:tcPr>
            <w:tcW w:w="1224" w:type="dxa"/>
          </w:tcPr>
          <w:p w14:paraId="52125F91" w14:textId="77777777" w:rsidR="008B6A80" w:rsidRPr="00D20A1A" w:rsidRDefault="008B6A80" w:rsidP="008B6A80">
            <w:pPr>
              <w:rPr>
                <w:sz w:val="20"/>
                <w:szCs w:val="20"/>
              </w:rPr>
            </w:pPr>
            <w:proofErr w:type="spellStart"/>
            <w:r w:rsidRPr="00D20A1A">
              <w:rPr>
                <w:sz w:val="20"/>
                <w:szCs w:val="20"/>
              </w:rPr>
              <w:t>Изградња</w:t>
            </w:r>
            <w:proofErr w:type="spellEnd"/>
          </w:p>
        </w:tc>
        <w:tc>
          <w:tcPr>
            <w:tcW w:w="1872" w:type="dxa"/>
          </w:tcPr>
          <w:p w14:paraId="25E91B0A" w14:textId="77777777" w:rsidR="008B6A80" w:rsidRPr="00D20A1A" w:rsidRDefault="008B6A80" w:rsidP="008B6A80">
            <w:pPr>
              <w:rPr>
                <w:sz w:val="20"/>
                <w:szCs w:val="20"/>
              </w:rPr>
            </w:pPr>
            <w:proofErr w:type="spellStart"/>
            <w:r w:rsidRPr="00D20A1A">
              <w:rPr>
                <w:sz w:val="20"/>
                <w:szCs w:val="20"/>
              </w:rPr>
              <w:t>Домаћинства</w:t>
            </w:r>
            <w:proofErr w:type="spellEnd"/>
            <w:r w:rsidRPr="00D20A1A">
              <w:rPr>
                <w:sz w:val="20"/>
                <w:szCs w:val="20"/>
              </w:rPr>
              <w:t xml:space="preserve"> </w:t>
            </w:r>
            <w:proofErr w:type="spellStart"/>
            <w:r w:rsidRPr="00D20A1A">
              <w:rPr>
                <w:sz w:val="20"/>
                <w:szCs w:val="20"/>
              </w:rPr>
              <w:t>унутар</w:t>
            </w:r>
            <w:proofErr w:type="spellEnd"/>
            <w:r w:rsidRPr="00D20A1A">
              <w:rPr>
                <w:sz w:val="20"/>
                <w:szCs w:val="20"/>
              </w:rPr>
              <w:t xml:space="preserve"> 30 m</w:t>
            </w:r>
          </w:p>
        </w:tc>
        <w:tc>
          <w:tcPr>
            <w:tcW w:w="1440" w:type="dxa"/>
          </w:tcPr>
          <w:p w14:paraId="7ABF0E8B" w14:textId="77777777" w:rsidR="008B6A80" w:rsidRPr="00D20A1A" w:rsidRDefault="008B6A80" w:rsidP="008B6A80">
            <w:pPr>
              <w:rPr>
                <w:sz w:val="20"/>
                <w:szCs w:val="20"/>
              </w:rPr>
            </w:pPr>
            <w:proofErr w:type="spellStart"/>
            <w:r w:rsidRPr="00D20A1A">
              <w:rPr>
                <w:sz w:val="20"/>
                <w:szCs w:val="20"/>
              </w:rPr>
              <w:t>Средња</w:t>
            </w:r>
            <w:proofErr w:type="spellEnd"/>
          </w:p>
        </w:tc>
        <w:tc>
          <w:tcPr>
            <w:tcW w:w="3312" w:type="dxa"/>
          </w:tcPr>
          <w:p w14:paraId="0E9DE861" w14:textId="77777777" w:rsidR="008B6A80" w:rsidRPr="00D20A1A" w:rsidRDefault="008B6A80" w:rsidP="008B6A80">
            <w:pPr>
              <w:rPr>
                <w:sz w:val="20"/>
                <w:szCs w:val="20"/>
                <w:lang w:val="ru-RU"/>
              </w:rPr>
            </w:pPr>
            <w:r w:rsidRPr="00D20A1A">
              <w:rPr>
                <w:sz w:val="20"/>
                <w:szCs w:val="20"/>
                <w:lang w:val="ru-RU"/>
              </w:rPr>
              <w:t>Основно мерење буке; моделирање утицаја на идентификованим рецепторима.</w:t>
            </w:r>
          </w:p>
        </w:tc>
      </w:tr>
      <w:tr w:rsidR="008B6A80" w:rsidRPr="00D20A1A" w14:paraId="35EBBA79" w14:textId="77777777" w:rsidTr="00BB4CF7">
        <w:trPr>
          <w:jc w:val="center"/>
        </w:trPr>
        <w:tc>
          <w:tcPr>
            <w:tcW w:w="1944" w:type="dxa"/>
          </w:tcPr>
          <w:p w14:paraId="261E27CF" w14:textId="77777777" w:rsidR="008B6A80" w:rsidRPr="00D20A1A" w:rsidRDefault="008B6A80" w:rsidP="008B6A80">
            <w:pPr>
              <w:rPr>
                <w:sz w:val="20"/>
                <w:szCs w:val="20"/>
              </w:rPr>
            </w:pPr>
            <w:proofErr w:type="spellStart"/>
            <w:r w:rsidRPr="00D20A1A">
              <w:rPr>
                <w:sz w:val="20"/>
                <w:szCs w:val="20"/>
              </w:rPr>
              <w:t>Биодиверзитет</w:t>
            </w:r>
            <w:proofErr w:type="spellEnd"/>
            <w:r w:rsidRPr="00D20A1A">
              <w:rPr>
                <w:sz w:val="20"/>
                <w:szCs w:val="20"/>
              </w:rPr>
              <w:t xml:space="preserve"> – </w:t>
            </w:r>
            <w:proofErr w:type="spellStart"/>
            <w:r w:rsidRPr="00D20A1A">
              <w:rPr>
                <w:sz w:val="20"/>
                <w:szCs w:val="20"/>
              </w:rPr>
              <w:t>губитак</w:t>
            </w:r>
            <w:proofErr w:type="spellEnd"/>
            <w:r w:rsidRPr="00D20A1A">
              <w:rPr>
                <w:sz w:val="20"/>
                <w:szCs w:val="20"/>
              </w:rPr>
              <w:t xml:space="preserve"> </w:t>
            </w:r>
            <w:proofErr w:type="spellStart"/>
            <w:r w:rsidRPr="00D20A1A">
              <w:rPr>
                <w:sz w:val="20"/>
                <w:szCs w:val="20"/>
              </w:rPr>
              <w:t>станишта</w:t>
            </w:r>
            <w:proofErr w:type="spellEnd"/>
          </w:p>
        </w:tc>
        <w:tc>
          <w:tcPr>
            <w:tcW w:w="1224" w:type="dxa"/>
          </w:tcPr>
          <w:p w14:paraId="6DE9F2CF" w14:textId="77777777" w:rsidR="008B6A80" w:rsidRPr="00D20A1A" w:rsidRDefault="008B6A80" w:rsidP="008B6A80">
            <w:pPr>
              <w:rPr>
                <w:sz w:val="20"/>
                <w:szCs w:val="20"/>
              </w:rPr>
            </w:pPr>
            <w:proofErr w:type="spellStart"/>
            <w:r w:rsidRPr="00D20A1A">
              <w:rPr>
                <w:sz w:val="20"/>
                <w:szCs w:val="20"/>
              </w:rPr>
              <w:t>Изградња</w:t>
            </w:r>
            <w:proofErr w:type="spellEnd"/>
          </w:p>
        </w:tc>
        <w:tc>
          <w:tcPr>
            <w:tcW w:w="1872" w:type="dxa"/>
          </w:tcPr>
          <w:p w14:paraId="4314DB65" w14:textId="77777777" w:rsidR="008B6A80" w:rsidRPr="00D20A1A" w:rsidRDefault="008B6A80" w:rsidP="008B6A80">
            <w:pPr>
              <w:rPr>
                <w:sz w:val="20"/>
                <w:szCs w:val="20"/>
              </w:rPr>
            </w:pPr>
            <w:proofErr w:type="spellStart"/>
            <w:r w:rsidRPr="00D20A1A">
              <w:rPr>
                <w:sz w:val="20"/>
                <w:szCs w:val="20"/>
              </w:rPr>
              <w:t>Шуме</w:t>
            </w:r>
            <w:proofErr w:type="spellEnd"/>
            <w:r w:rsidRPr="00D20A1A">
              <w:rPr>
                <w:sz w:val="20"/>
                <w:szCs w:val="20"/>
              </w:rPr>
              <w:t xml:space="preserve">, </w:t>
            </w:r>
            <w:proofErr w:type="spellStart"/>
            <w:r w:rsidRPr="00D20A1A">
              <w:rPr>
                <w:sz w:val="20"/>
                <w:szCs w:val="20"/>
              </w:rPr>
              <w:t>рипаријска</w:t>
            </w:r>
            <w:proofErr w:type="spellEnd"/>
            <w:r w:rsidRPr="00D20A1A">
              <w:rPr>
                <w:sz w:val="20"/>
                <w:szCs w:val="20"/>
              </w:rPr>
              <w:t xml:space="preserve"> </w:t>
            </w:r>
            <w:proofErr w:type="spellStart"/>
            <w:r w:rsidRPr="00D20A1A">
              <w:rPr>
                <w:sz w:val="20"/>
                <w:szCs w:val="20"/>
              </w:rPr>
              <w:t>станишта</w:t>
            </w:r>
            <w:proofErr w:type="spellEnd"/>
            <w:r w:rsidRPr="00D20A1A">
              <w:rPr>
                <w:sz w:val="20"/>
                <w:szCs w:val="20"/>
              </w:rPr>
              <w:t>, IBA</w:t>
            </w:r>
          </w:p>
        </w:tc>
        <w:tc>
          <w:tcPr>
            <w:tcW w:w="1440" w:type="dxa"/>
          </w:tcPr>
          <w:p w14:paraId="1231969F" w14:textId="77777777" w:rsidR="008B6A80" w:rsidRPr="00D20A1A" w:rsidRDefault="008B6A80" w:rsidP="008B6A80">
            <w:pPr>
              <w:rPr>
                <w:sz w:val="20"/>
                <w:szCs w:val="20"/>
              </w:rPr>
            </w:pPr>
            <w:proofErr w:type="spellStart"/>
            <w:r w:rsidRPr="00D20A1A">
              <w:rPr>
                <w:sz w:val="20"/>
                <w:szCs w:val="20"/>
              </w:rPr>
              <w:t>Средња</w:t>
            </w:r>
            <w:proofErr w:type="spellEnd"/>
            <w:r w:rsidRPr="00D20A1A">
              <w:rPr>
                <w:sz w:val="20"/>
                <w:szCs w:val="20"/>
              </w:rPr>
              <w:t>–</w:t>
            </w:r>
            <w:proofErr w:type="spellStart"/>
            <w:r w:rsidRPr="00D20A1A">
              <w:rPr>
                <w:sz w:val="20"/>
                <w:szCs w:val="20"/>
              </w:rPr>
              <w:t>висока</w:t>
            </w:r>
            <w:proofErr w:type="spellEnd"/>
          </w:p>
        </w:tc>
        <w:tc>
          <w:tcPr>
            <w:tcW w:w="3312" w:type="dxa"/>
          </w:tcPr>
          <w:p w14:paraId="136C1EF1" w14:textId="77777777" w:rsidR="008B6A80" w:rsidRPr="00D20A1A" w:rsidRDefault="008B6A80" w:rsidP="008B6A80">
            <w:pPr>
              <w:rPr>
                <w:sz w:val="20"/>
                <w:szCs w:val="20"/>
                <w:lang w:val="ru-RU"/>
              </w:rPr>
            </w:pPr>
            <w:r w:rsidRPr="00D20A1A">
              <w:rPr>
                <w:sz w:val="20"/>
                <w:szCs w:val="20"/>
                <w:lang w:val="ru-RU"/>
              </w:rPr>
              <w:t xml:space="preserve">Истраживање станишта; </w:t>
            </w:r>
            <w:r w:rsidRPr="00D20A1A">
              <w:rPr>
                <w:sz w:val="20"/>
                <w:szCs w:val="20"/>
              </w:rPr>
              <w:t>GIS</w:t>
            </w:r>
            <w:r w:rsidRPr="00D20A1A">
              <w:rPr>
                <w:sz w:val="20"/>
                <w:szCs w:val="20"/>
                <w:lang w:val="ru-RU"/>
              </w:rPr>
              <w:t xml:space="preserve"> преклапање заштићених подручја; сезонска ограничења; </w:t>
            </w:r>
            <w:r w:rsidRPr="00D20A1A">
              <w:rPr>
                <w:sz w:val="20"/>
                <w:szCs w:val="20"/>
              </w:rPr>
              <w:t>BMP</w:t>
            </w:r>
            <w:r w:rsidRPr="00D20A1A">
              <w:rPr>
                <w:sz w:val="20"/>
                <w:szCs w:val="20"/>
                <w:lang w:val="ru-RU"/>
              </w:rPr>
              <w:t>.</w:t>
            </w:r>
          </w:p>
        </w:tc>
      </w:tr>
      <w:tr w:rsidR="008B6A80" w:rsidRPr="00D20A1A" w14:paraId="3CEB1F09" w14:textId="77777777" w:rsidTr="00BB4CF7">
        <w:trPr>
          <w:jc w:val="center"/>
        </w:trPr>
        <w:tc>
          <w:tcPr>
            <w:tcW w:w="1944" w:type="dxa"/>
          </w:tcPr>
          <w:p w14:paraId="2F5D9344" w14:textId="77777777" w:rsidR="008B6A80" w:rsidRPr="00D20A1A" w:rsidRDefault="008B6A80" w:rsidP="008B6A80">
            <w:pPr>
              <w:rPr>
                <w:sz w:val="20"/>
                <w:szCs w:val="20"/>
              </w:rPr>
            </w:pPr>
            <w:proofErr w:type="spellStart"/>
            <w:r w:rsidRPr="00D20A1A">
              <w:rPr>
                <w:sz w:val="20"/>
                <w:szCs w:val="20"/>
              </w:rPr>
              <w:t>Биодиверзитет</w:t>
            </w:r>
            <w:proofErr w:type="spellEnd"/>
            <w:r w:rsidRPr="00D20A1A">
              <w:rPr>
                <w:sz w:val="20"/>
                <w:szCs w:val="20"/>
              </w:rPr>
              <w:t xml:space="preserve"> – </w:t>
            </w:r>
            <w:proofErr w:type="spellStart"/>
            <w:r w:rsidRPr="00D20A1A">
              <w:rPr>
                <w:sz w:val="20"/>
                <w:szCs w:val="20"/>
              </w:rPr>
              <w:t>фрагментација</w:t>
            </w:r>
            <w:proofErr w:type="spellEnd"/>
          </w:p>
        </w:tc>
        <w:tc>
          <w:tcPr>
            <w:tcW w:w="1224" w:type="dxa"/>
          </w:tcPr>
          <w:p w14:paraId="33E77357" w14:textId="77777777" w:rsidR="008B6A80" w:rsidRPr="00D20A1A" w:rsidRDefault="008B6A80" w:rsidP="008B6A80">
            <w:pPr>
              <w:rPr>
                <w:sz w:val="20"/>
                <w:szCs w:val="20"/>
              </w:rPr>
            </w:pPr>
            <w:proofErr w:type="spellStart"/>
            <w:r w:rsidRPr="00D20A1A">
              <w:rPr>
                <w:sz w:val="20"/>
                <w:szCs w:val="20"/>
              </w:rPr>
              <w:t>Изградња</w:t>
            </w:r>
            <w:proofErr w:type="spellEnd"/>
            <w:r w:rsidRPr="00D20A1A">
              <w:rPr>
                <w:sz w:val="20"/>
                <w:szCs w:val="20"/>
              </w:rPr>
              <w:t xml:space="preserve"> и </w:t>
            </w:r>
            <w:proofErr w:type="spellStart"/>
            <w:r w:rsidRPr="00D20A1A">
              <w:rPr>
                <w:sz w:val="20"/>
                <w:szCs w:val="20"/>
              </w:rPr>
              <w:t>рад</w:t>
            </w:r>
            <w:proofErr w:type="spellEnd"/>
          </w:p>
        </w:tc>
        <w:tc>
          <w:tcPr>
            <w:tcW w:w="1872" w:type="dxa"/>
          </w:tcPr>
          <w:p w14:paraId="5140B010" w14:textId="77777777" w:rsidR="008B6A80" w:rsidRPr="00D20A1A" w:rsidRDefault="008B6A80" w:rsidP="008B6A80">
            <w:pPr>
              <w:rPr>
                <w:sz w:val="20"/>
                <w:szCs w:val="20"/>
              </w:rPr>
            </w:pPr>
            <w:proofErr w:type="spellStart"/>
            <w:r w:rsidRPr="00D20A1A">
              <w:rPr>
                <w:sz w:val="20"/>
                <w:szCs w:val="20"/>
              </w:rPr>
              <w:t>Коридори</w:t>
            </w:r>
            <w:proofErr w:type="spellEnd"/>
            <w:r w:rsidRPr="00D20A1A">
              <w:rPr>
                <w:sz w:val="20"/>
                <w:szCs w:val="20"/>
              </w:rPr>
              <w:t xml:space="preserve"> </w:t>
            </w:r>
            <w:proofErr w:type="spellStart"/>
            <w:r w:rsidRPr="00D20A1A">
              <w:rPr>
                <w:sz w:val="20"/>
                <w:szCs w:val="20"/>
              </w:rPr>
              <w:t>дивљих</w:t>
            </w:r>
            <w:proofErr w:type="spellEnd"/>
            <w:r w:rsidRPr="00D20A1A">
              <w:rPr>
                <w:sz w:val="20"/>
                <w:szCs w:val="20"/>
              </w:rPr>
              <w:t xml:space="preserve"> </w:t>
            </w:r>
            <w:proofErr w:type="spellStart"/>
            <w:r w:rsidRPr="00D20A1A">
              <w:rPr>
                <w:sz w:val="20"/>
                <w:szCs w:val="20"/>
              </w:rPr>
              <w:t>врста</w:t>
            </w:r>
            <w:proofErr w:type="spellEnd"/>
          </w:p>
        </w:tc>
        <w:tc>
          <w:tcPr>
            <w:tcW w:w="1440" w:type="dxa"/>
          </w:tcPr>
          <w:p w14:paraId="39AF3F63" w14:textId="77777777" w:rsidR="008B6A80" w:rsidRPr="00D20A1A" w:rsidRDefault="008B6A80" w:rsidP="008B6A80">
            <w:pPr>
              <w:rPr>
                <w:sz w:val="20"/>
                <w:szCs w:val="20"/>
              </w:rPr>
            </w:pPr>
            <w:proofErr w:type="spellStart"/>
            <w:r w:rsidRPr="00D20A1A">
              <w:rPr>
                <w:sz w:val="20"/>
                <w:szCs w:val="20"/>
              </w:rPr>
              <w:t>Средња</w:t>
            </w:r>
            <w:proofErr w:type="spellEnd"/>
          </w:p>
        </w:tc>
        <w:tc>
          <w:tcPr>
            <w:tcW w:w="3312" w:type="dxa"/>
          </w:tcPr>
          <w:p w14:paraId="131F902F" w14:textId="77777777" w:rsidR="008B6A80" w:rsidRPr="00D20A1A" w:rsidRDefault="008B6A80" w:rsidP="008B6A80">
            <w:pPr>
              <w:rPr>
                <w:sz w:val="20"/>
                <w:szCs w:val="20"/>
                <w:lang w:val="ru-RU"/>
              </w:rPr>
            </w:pPr>
            <w:r w:rsidRPr="00D20A1A">
              <w:rPr>
                <w:sz w:val="20"/>
                <w:szCs w:val="20"/>
                <w:lang w:val="ru-RU"/>
              </w:rPr>
              <w:t>Процена пејзажне екологије; критеријуми обнове.</w:t>
            </w:r>
          </w:p>
        </w:tc>
      </w:tr>
      <w:tr w:rsidR="008B6A80" w:rsidRPr="00D20A1A" w14:paraId="4BB02625" w14:textId="77777777" w:rsidTr="00BB4CF7">
        <w:trPr>
          <w:jc w:val="center"/>
        </w:trPr>
        <w:tc>
          <w:tcPr>
            <w:tcW w:w="1944" w:type="dxa"/>
          </w:tcPr>
          <w:p w14:paraId="23126C72" w14:textId="77777777" w:rsidR="008B6A80" w:rsidRPr="00D20A1A" w:rsidRDefault="008B6A80" w:rsidP="008B6A80">
            <w:pPr>
              <w:rPr>
                <w:sz w:val="20"/>
                <w:szCs w:val="20"/>
              </w:rPr>
            </w:pPr>
            <w:proofErr w:type="spellStart"/>
            <w:r w:rsidRPr="00D20A1A">
              <w:rPr>
                <w:sz w:val="20"/>
                <w:szCs w:val="20"/>
              </w:rPr>
              <w:t>Прибављање</w:t>
            </w:r>
            <w:proofErr w:type="spellEnd"/>
            <w:r w:rsidRPr="00D20A1A">
              <w:rPr>
                <w:sz w:val="20"/>
                <w:szCs w:val="20"/>
              </w:rPr>
              <w:t xml:space="preserve"> </w:t>
            </w:r>
            <w:proofErr w:type="spellStart"/>
            <w:r w:rsidRPr="00D20A1A">
              <w:rPr>
                <w:sz w:val="20"/>
                <w:szCs w:val="20"/>
              </w:rPr>
              <w:t>земљишта</w:t>
            </w:r>
            <w:proofErr w:type="spellEnd"/>
            <w:r w:rsidRPr="00D20A1A">
              <w:rPr>
                <w:sz w:val="20"/>
                <w:szCs w:val="20"/>
              </w:rPr>
              <w:t xml:space="preserve"> – </w:t>
            </w:r>
            <w:proofErr w:type="spellStart"/>
            <w:r w:rsidRPr="00D20A1A">
              <w:rPr>
                <w:sz w:val="20"/>
                <w:szCs w:val="20"/>
              </w:rPr>
              <w:t>привремено</w:t>
            </w:r>
            <w:proofErr w:type="spellEnd"/>
          </w:p>
        </w:tc>
        <w:tc>
          <w:tcPr>
            <w:tcW w:w="1224" w:type="dxa"/>
          </w:tcPr>
          <w:p w14:paraId="14D71288" w14:textId="77777777" w:rsidR="008B6A80" w:rsidRPr="00D20A1A" w:rsidRDefault="008B6A80" w:rsidP="008B6A80">
            <w:pPr>
              <w:rPr>
                <w:sz w:val="20"/>
                <w:szCs w:val="20"/>
              </w:rPr>
            </w:pPr>
            <w:proofErr w:type="spellStart"/>
            <w:r w:rsidRPr="00D20A1A">
              <w:rPr>
                <w:sz w:val="20"/>
                <w:szCs w:val="20"/>
              </w:rPr>
              <w:t>Изградња</w:t>
            </w:r>
            <w:proofErr w:type="spellEnd"/>
          </w:p>
        </w:tc>
        <w:tc>
          <w:tcPr>
            <w:tcW w:w="1872" w:type="dxa"/>
          </w:tcPr>
          <w:p w14:paraId="19EE98F7" w14:textId="77777777" w:rsidR="008B6A80" w:rsidRPr="00D20A1A" w:rsidRDefault="008B6A80" w:rsidP="008B6A80">
            <w:pPr>
              <w:rPr>
                <w:sz w:val="20"/>
                <w:szCs w:val="20"/>
              </w:rPr>
            </w:pPr>
            <w:proofErr w:type="spellStart"/>
            <w:r w:rsidRPr="00D20A1A">
              <w:rPr>
                <w:sz w:val="20"/>
                <w:szCs w:val="20"/>
              </w:rPr>
              <w:t>Корисници</w:t>
            </w:r>
            <w:proofErr w:type="spellEnd"/>
            <w:r w:rsidRPr="00D20A1A">
              <w:rPr>
                <w:sz w:val="20"/>
                <w:szCs w:val="20"/>
              </w:rPr>
              <w:t xml:space="preserve"> </w:t>
            </w:r>
            <w:proofErr w:type="spellStart"/>
            <w:r w:rsidRPr="00D20A1A">
              <w:rPr>
                <w:sz w:val="20"/>
                <w:szCs w:val="20"/>
              </w:rPr>
              <w:t>пољопривредног</w:t>
            </w:r>
            <w:proofErr w:type="spellEnd"/>
            <w:r w:rsidRPr="00D20A1A">
              <w:rPr>
                <w:sz w:val="20"/>
                <w:szCs w:val="20"/>
              </w:rPr>
              <w:t xml:space="preserve"> </w:t>
            </w:r>
            <w:proofErr w:type="spellStart"/>
            <w:r w:rsidRPr="00D20A1A">
              <w:rPr>
                <w:sz w:val="20"/>
                <w:szCs w:val="20"/>
              </w:rPr>
              <w:t>земљишта</w:t>
            </w:r>
            <w:proofErr w:type="spellEnd"/>
          </w:p>
        </w:tc>
        <w:tc>
          <w:tcPr>
            <w:tcW w:w="1440" w:type="dxa"/>
          </w:tcPr>
          <w:p w14:paraId="716EFFFD" w14:textId="77777777" w:rsidR="008B6A80" w:rsidRPr="00D20A1A" w:rsidRDefault="008B6A80" w:rsidP="008B6A80">
            <w:pPr>
              <w:rPr>
                <w:sz w:val="20"/>
                <w:szCs w:val="20"/>
              </w:rPr>
            </w:pPr>
            <w:proofErr w:type="spellStart"/>
            <w:r w:rsidRPr="00D20A1A">
              <w:rPr>
                <w:sz w:val="20"/>
                <w:szCs w:val="20"/>
              </w:rPr>
              <w:t>Средња</w:t>
            </w:r>
            <w:proofErr w:type="spellEnd"/>
            <w:r w:rsidRPr="00D20A1A">
              <w:rPr>
                <w:sz w:val="20"/>
                <w:szCs w:val="20"/>
              </w:rPr>
              <w:t>–</w:t>
            </w:r>
            <w:proofErr w:type="spellStart"/>
            <w:r w:rsidRPr="00D20A1A">
              <w:rPr>
                <w:sz w:val="20"/>
                <w:szCs w:val="20"/>
              </w:rPr>
              <w:t>висока</w:t>
            </w:r>
            <w:proofErr w:type="spellEnd"/>
          </w:p>
        </w:tc>
        <w:tc>
          <w:tcPr>
            <w:tcW w:w="3312" w:type="dxa"/>
          </w:tcPr>
          <w:p w14:paraId="4A5F78F5" w14:textId="77777777" w:rsidR="008B6A80" w:rsidRPr="00D20A1A" w:rsidRDefault="008B6A80" w:rsidP="008B6A80">
            <w:pPr>
              <w:rPr>
                <w:sz w:val="20"/>
                <w:szCs w:val="20"/>
                <w:lang w:val="ru-RU"/>
              </w:rPr>
            </w:pPr>
            <w:r w:rsidRPr="00D20A1A">
              <w:rPr>
                <w:sz w:val="20"/>
                <w:szCs w:val="20"/>
                <w:lang w:val="ru-RU"/>
              </w:rPr>
              <w:t>Попис; инвентар имовине; накнада; планирање према сезони раста.</w:t>
            </w:r>
          </w:p>
        </w:tc>
      </w:tr>
      <w:tr w:rsidR="008B6A80" w:rsidRPr="00D20A1A" w14:paraId="3C3B4BFE" w14:textId="77777777" w:rsidTr="00BB4CF7">
        <w:trPr>
          <w:jc w:val="center"/>
        </w:trPr>
        <w:tc>
          <w:tcPr>
            <w:tcW w:w="1944" w:type="dxa"/>
          </w:tcPr>
          <w:p w14:paraId="3FB43CCC" w14:textId="77777777" w:rsidR="008B6A80" w:rsidRPr="00D20A1A" w:rsidRDefault="008B6A80" w:rsidP="008B6A80">
            <w:pPr>
              <w:rPr>
                <w:sz w:val="20"/>
                <w:szCs w:val="20"/>
              </w:rPr>
            </w:pPr>
            <w:proofErr w:type="spellStart"/>
            <w:r w:rsidRPr="00D20A1A">
              <w:rPr>
                <w:sz w:val="20"/>
                <w:szCs w:val="20"/>
              </w:rPr>
              <w:t>Прибављање</w:t>
            </w:r>
            <w:proofErr w:type="spellEnd"/>
            <w:r w:rsidRPr="00D20A1A">
              <w:rPr>
                <w:sz w:val="20"/>
                <w:szCs w:val="20"/>
              </w:rPr>
              <w:t xml:space="preserve"> </w:t>
            </w:r>
            <w:proofErr w:type="spellStart"/>
            <w:r w:rsidRPr="00D20A1A">
              <w:rPr>
                <w:sz w:val="20"/>
                <w:szCs w:val="20"/>
              </w:rPr>
              <w:t>земљишта</w:t>
            </w:r>
            <w:proofErr w:type="spellEnd"/>
            <w:r w:rsidRPr="00D20A1A">
              <w:rPr>
                <w:sz w:val="20"/>
                <w:szCs w:val="20"/>
              </w:rPr>
              <w:t xml:space="preserve"> – </w:t>
            </w:r>
            <w:proofErr w:type="spellStart"/>
            <w:r w:rsidRPr="00D20A1A">
              <w:rPr>
                <w:sz w:val="20"/>
                <w:szCs w:val="20"/>
              </w:rPr>
              <w:t>трајно</w:t>
            </w:r>
            <w:proofErr w:type="spellEnd"/>
          </w:p>
        </w:tc>
        <w:tc>
          <w:tcPr>
            <w:tcW w:w="1224" w:type="dxa"/>
          </w:tcPr>
          <w:p w14:paraId="008D3268" w14:textId="77777777" w:rsidR="008B6A80" w:rsidRPr="00D20A1A" w:rsidRDefault="008B6A80" w:rsidP="008B6A80">
            <w:pPr>
              <w:rPr>
                <w:sz w:val="20"/>
                <w:szCs w:val="20"/>
              </w:rPr>
            </w:pPr>
            <w:proofErr w:type="spellStart"/>
            <w:r w:rsidRPr="00D20A1A">
              <w:rPr>
                <w:sz w:val="20"/>
                <w:szCs w:val="20"/>
              </w:rPr>
              <w:t>Рад</w:t>
            </w:r>
            <w:proofErr w:type="spellEnd"/>
          </w:p>
        </w:tc>
        <w:tc>
          <w:tcPr>
            <w:tcW w:w="1872" w:type="dxa"/>
          </w:tcPr>
          <w:p w14:paraId="43D38085" w14:textId="77777777" w:rsidR="008B6A80" w:rsidRPr="00D20A1A" w:rsidRDefault="008B6A80" w:rsidP="008B6A80">
            <w:pPr>
              <w:rPr>
                <w:sz w:val="20"/>
                <w:szCs w:val="20"/>
              </w:rPr>
            </w:pPr>
            <w:proofErr w:type="spellStart"/>
            <w:r w:rsidRPr="00D20A1A">
              <w:rPr>
                <w:sz w:val="20"/>
                <w:szCs w:val="20"/>
              </w:rPr>
              <w:t>Власници</w:t>
            </w:r>
            <w:proofErr w:type="spellEnd"/>
            <w:r w:rsidRPr="00D20A1A">
              <w:rPr>
                <w:sz w:val="20"/>
                <w:szCs w:val="20"/>
              </w:rPr>
              <w:t xml:space="preserve"> </w:t>
            </w:r>
            <w:proofErr w:type="spellStart"/>
            <w:r w:rsidRPr="00D20A1A">
              <w:rPr>
                <w:sz w:val="20"/>
                <w:szCs w:val="20"/>
              </w:rPr>
              <w:t>земљишта</w:t>
            </w:r>
            <w:proofErr w:type="spellEnd"/>
            <w:r w:rsidRPr="00D20A1A">
              <w:rPr>
                <w:sz w:val="20"/>
                <w:szCs w:val="20"/>
              </w:rPr>
              <w:t xml:space="preserve"> – </w:t>
            </w:r>
            <w:proofErr w:type="spellStart"/>
            <w:r w:rsidRPr="00D20A1A">
              <w:rPr>
                <w:sz w:val="20"/>
                <w:szCs w:val="20"/>
              </w:rPr>
              <w:t>службеност</w:t>
            </w:r>
            <w:proofErr w:type="spellEnd"/>
          </w:p>
        </w:tc>
        <w:tc>
          <w:tcPr>
            <w:tcW w:w="1440" w:type="dxa"/>
          </w:tcPr>
          <w:p w14:paraId="23F645C3" w14:textId="77777777" w:rsidR="008B6A80" w:rsidRPr="00D20A1A" w:rsidRDefault="008B6A80" w:rsidP="008B6A80">
            <w:pPr>
              <w:rPr>
                <w:sz w:val="20"/>
                <w:szCs w:val="20"/>
              </w:rPr>
            </w:pPr>
            <w:proofErr w:type="spellStart"/>
            <w:r w:rsidRPr="00D20A1A">
              <w:rPr>
                <w:sz w:val="20"/>
                <w:szCs w:val="20"/>
              </w:rPr>
              <w:t>Средња</w:t>
            </w:r>
            <w:proofErr w:type="spellEnd"/>
          </w:p>
        </w:tc>
        <w:tc>
          <w:tcPr>
            <w:tcW w:w="3312" w:type="dxa"/>
          </w:tcPr>
          <w:p w14:paraId="39DF07CE" w14:textId="77777777" w:rsidR="008B6A80" w:rsidRPr="00D20A1A" w:rsidRDefault="008B6A80" w:rsidP="008B6A80">
            <w:pPr>
              <w:rPr>
                <w:sz w:val="20"/>
                <w:szCs w:val="20"/>
                <w:lang w:val="ru-RU"/>
              </w:rPr>
            </w:pPr>
            <w:r w:rsidRPr="00D20A1A">
              <w:rPr>
                <w:sz w:val="20"/>
                <w:szCs w:val="20"/>
              </w:rPr>
              <w:t>RPF</w:t>
            </w:r>
            <w:r w:rsidRPr="00D20A1A">
              <w:rPr>
                <w:sz w:val="20"/>
                <w:szCs w:val="20"/>
                <w:lang w:val="ru-RU"/>
              </w:rPr>
              <w:t xml:space="preserve">; </w:t>
            </w:r>
            <w:r w:rsidRPr="00D20A1A">
              <w:rPr>
                <w:sz w:val="20"/>
                <w:szCs w:val="20"/>
              </w:rPr>
              <w:t>RAP</w:t>
            </w:r>
            <w:r w:rsidRPr="00D20A1A">
              <w:rPr>
                <w:sz w:val="20"/>
                <w:szCs w:val="20"/>
                <w:lang w:val="ru-RU"/>
              </w:rPr>
              <w:t xml:space="preserve">; обнова средстава за живот; </w:t>
            </w:r>
            <w:r w:rsidRPr="00D20A1A">
              <w:rPr>
                <w:sz w:val="20"/>
                <w:szCs w:val="20"/>
              </w:rPr>
              <w:t>GRM</w:t>
            </w:r>
            <w:r w:rsidRPr="00D20A1A">
              <w:rPr>
                <w:sz w:val="20"/>
                <w:szCs w:val="20"/>
                <w:lang w:val="ru-RU"/>
              </w:rPr>
              <w:t>.</w:t>
            </w:r>
          </w:p>
        </w:tc>
      </w:tr>
      <w:tr w:rsidR="008B6A80" w:rsidRPr="00D20A1A" w14:paraId="1779854A" w14:textId="77777777" w:rsidTr="00BB4CF7">
        <w:trPr>
          <w:jc w:val="center"/>
        </w:trPr>
        <w:tc>
          <w:tcPr>
            <w:tcW w:w="1944" w:type="dxa"/>
          </w:tcPr>
          <w:p w14:paraId="49DF272A" w14:textId="77777777" w:rsidR="008B6A80" w:rsidRPr="00D20A1A" w:rsidRDefault="008B6A80" w:rsidP="008B6A80">
            <w:pPr>
              <w:rPr>
                <w:sz w:val="20"/>
                <w:szCs w:val="20"/>
              </w:rPr>
            </w:pPr>
            <w:r w:rsidRPr="00D20A1A">
              <w:rPr>
                <w:sz w:val="20"/>
                <w:szCs w:val="20"/>
              </w:rPr>
              <w:t xml:space="preserve">Наслеђена </w:t>
            </w:r>
            <w:proofErr w:type="spellStart"/>
            <w:r w:rsidRPr="00D20A1A">
              <w:rPr>
                <w:sz w:val="20"/>
                <w:szCs w:val="20"/>
              </w:rPr>
              <w:t>земљишна</w:t>
            </w:r>
            <w:proofErr w:type="spellEnd"/>
            <w:r w:rsidRPr="00D20A1A">
              <w:rPr>
                <w:sz w:val="20"/>
                <w:szCs w:val="20"/>
              </w:rPr>
              <w:t xml:space="preserve"> </w:t>
            </w:r>
            <w:proofErr w:type="spellStart"/>
            <w:r w:rsidRPr="00D20A1A">
              <w:rPr>
                <w:sz w:val="20"/>
                <w:szCs w:val="20"/>
              </w:rPr>
              <w:t>питања</w:t>
            </w:r>
            <w:proofErr w:type="spellEnd"/>
          </w:p>
        </w:tc>
        <w:tc>
          <w:tcPr>
            <w:tcW w:w="1224" w:type="dxa"/>
          </w:tcPr>
          <w:p w14:paraId="10EE5293" w14:textId="77777777" w:rsidR="008B6A80" w:rsidRPr="00D20A1A" w:rsidRDefault="008B6A80" w:rsidP="008B6A80">
            <w:pPr>
              <w:rPr>
                <w:sz w:val="20"/>
                <w:szCs w:val="20"/>
              </w:rPr>
            </w:pPr>
            <w:proofErr w:type="spellStart"/>
            <w:r w:rsidRPr="00D20A1A">
              <w:rPr>
                <w:sz w:val="20"/>
                <w:szCs w:val="20"/>
              </w:rPr>
              <w:t>Пре</w:t>
            </w:r>
            <w:proofErr w:type="spellEnd"/>
            <w:r w:rsidRPr="00D20A1A">
              <w:rPr>
                <w:sz w:val="20"/>
                <w:szCs w:val="20"/>
              </w:rPr>
              <w:t xml:space="preserve"> </w:t>
            </w:r>
            <w:proofErr w:type="spellStart"/>
            <w:r w:rsidRPr="00D20A1A">
              <w:rPr>
                <w:sz w:val="20"/>
                <w:szCs w:val="20"/>
              </w:rPr>
              <w:t>изградње</w:t>
            </w:r>
            <w:proofErr w:type="spellEnd"/>
          </w:p>
        </w:tc>
        <w:tc>
          <w:tcPr>
            <w:tcW w:w="1872" w:type="dxa"/>
          </w:tcPr>
          <w:p w14:paraId="21E27C7D" w14:textId="77777777" w:rsidR="008B6A80" w:rsidRPr="00D20A1A" w:rsidRDefault="008B6A80" w:rsidP="008B6A80">
            <w:pPr>
              <w:rPr>
                <w:sz w:val="20"/>
                <w:szCs w:val="20"/>
              </w:rPr>
            </w:pPr>
            <w:proofErr w:type="spellStart"/>
            <w:r w:rsidRPr="00D20A1A">
              <w:rPr>
                <w:sz w:val="20"/>
                <w:szCs w:val="20"/>
              </w:rPr>
              <w:t>Корисници</w:t>
            </w:r>
            <w:proofErr w:type="spellEnd"/>
            <w:r w:rsidRPr="00D20A1A">
              <w:rPr>
                <w:sz w:val="20"/>
                <w:szCs w:val="20"/>
              </w:rPr>
              <w:t xml:space="preserve"> </w:t>
            </w:r>
            <w:proofErr w:type="spellStart"/>
            <w:r w:rsidRPr="00D20A1A">
              <w:rPr>
                <w:sz w:val="20"/>
                <w:szCs w:val="20"/>
              </w:rPr>
              <w:t>коридора</w:t>
            </w:r>
            <w:proofErr w:type="spellEnd"/>
            <w:r w:rsidRPr="00D20A1A">
              <w:rPr>
                <w:sz w:val="20"/>
                <w:szCs w:val="20"/>
              </w:rPr>
              <w:t xml:space="preserve"> 1995–2003</w:t>
            </w:r>
          </w:p>
        </w:tc>
        <w:tc>
          <w:tcPr>
            <w:tcW w:w="1440" w:type="dxa"/>
          </w:tcPr>
          <w:p w14:paraId="08CE8BE6" w14:textId="77777777" w:rsidR="008B6A80" w:rsidRPr="00D20A1A" w:rsidRDefault="008B6A80" w:rsidP="008B6A80">
            <w:pPr>
              <w:rPr>
                <w:sz w:val="20"/>
                <w:szCs w:val="20"/>
              </w:rPr>
            </w:pPr>
            <w:proofErr w:type="spellStart"/>
            <w:r w:rsidRPr="00D20A1A">
              <w:rPr>
                <w:sz w:val="20"/>
                <w:szCs w:val="20"/>
              </w:rPr>
              <w:t>Непознато</w:t>
            </w:r>
            <w:proofErr w:type="spellEnd"/>
          </w:p>
        </w:tc>
        <w:tc>
          <w:tcPr>
            <w:tcW w:w="3312" w:type="dxa"/>
          </w:tcPr>
          <w:p w14:paraId="76D9AAC7" w14:textId="77777777" w:rsidR="008B6A80" w:rsidRPr="00D20A1A" w:rsidRDefault="008B6A80" w:rsidP="008B6A80">
            <w:pPr>
              <w:rPr>
                <w:sz w:val="20"/>
                <w:szCs w:val="20"/>
                <w:lang w:val="ru-RU"/>
              </w:rPr>
            </w:pPr>
            <w:r w:rsidRPr="00D20A1A">
              <w:rPr>
                <w:sz w:val="20"/>
                <w:szCs w:val="20"/>
                <w:lang w:val="ru-RU"/>
              </w:rPr>
              <w:t>Дуе дилигенце претходне изградње; преглед евиденција накнада ако су доступне.</w:t>
            </w:r>
          </w:p>
        </w:tc>
      </w:tr>
      <w:tr w:rsidR="008B6A80" w:rsidRPr="00D20A1A" w14:paraId="7FE0704B" w14:textId="77777777" w:rsidTr="00BB4CF7">
        <w:trPr>
          <w:jc w:val="center"/>
        </w:trPr>
        <w:tc>
          <w:tcPr>
            <w:tcW w:w="1944" w:type="dxa"/>
          </w:tcPr>
          <w:p w14:paraId="2BFB1810" w14:textId="77777777" w:rsidR="008B6A80" w:rsidRPr="00D20A1A" w:rsidRDefault="008B6A80" w:rsidP="008B6A80">
            <w:pPr>
              <w:rPr>
                <w:sz w:val="20"/>
                <w:szCs w:val="20"/>
              </w:rPr>
            </w:pPr>
            <w:proofErr w:type="spellStart"/>
            <w:r w:rsidRPr="00D20A1A">
              <w:rPr>
                <w:sz w:val="20"/>
                <w:szCs w:val="20"/>
              </w:rPr>
              <w:t>Здравље</w:t>
            </w:r>
            <w:proofErr w:type="spellEnd"/>
            <w:r w:rsidRPr="00D20A1A">
              <w:rPr>
                <w:sz w:val="20"/>
                <w:szCs w:val="20"/>
              </w:rPr>
              <w:t xml:space="preserve"> и </w:t>
            </w:r>
            <w:proofErr w:type="spellStart"/>
            <w:r w:rsidRPr="00D20A1A">
              <w:rPr>
                <w:sz w:val="20"/>
                <w:szCs w:val="20"/>
              </w:rPr>
              <w:t>безбедност</w:t>
            </w:r>
            <w:proofErr w:type="spellEnd"/>
            <w:r w:rsidRPr="00D20A1A">
              <w:rPr>
                <w:sz w:val="20"/>
                <w:szCs w:val="20"/>
              </w:rPr>
              <w:t xml:space="preserve"> </w:t>
            </w:r>
            <w:proofErr w:type="spellStart"/>
            <w:r w:rsidRPr="00D20A1A">
              <w:rPr>
                <w:sz w:val="20"/>
                <w:szCs w:val="20"/>
              </w:rPr>
              <w:t>заједнице</w:t>
            </w:r>
            <w:proofErr w:type="spellEnd"/>
          </w:p>
        </w:tc>
        <w:tc>
          <w:tcPr>
            <w:tcW w:w="1224" w:type="dxa"/>
          </w:tcPr>
          <w:p w14:paraId="5AD6EFC8" w14:textId="77777777" w:rsidR="008B6A80" w:rsidRPr="00D20A1A" w:rsidRDefault="008B6A80" w:rsidP="008B6A80">
            <w:pPr>
              <w:rPr>
                <w:sz w:val="20"/>
                <w:szCs w:val="20"/>
              </w:rPr>
            </w:pPr>
            <w:proofErr w:type="spellStart"/>
            <w:r w:rsidRPr="00D20A1A">
              <w:rPr>
                <w:sz w:val="20"/>
                <w:szCs w:val="20"/>
              </w:rPr>
              <w:t>Изградња</w:t>
            </w:r>
            <w:proofErr w:type="spellEnd"/>
          </w:p>
        </w:tc>
        <w:tc>
          <w:tcPr>
            <w:tcW w:w="1872" w:type="dxa"/>
          </w:tcPr>
          <w:p w14:paraId="02B9C0EC" w14:textId="77777777" w:rsidR="008B6A80" w:rsidRPr="00D20A1A" w:rsidRDefault="008B6A80" w:rsidP="008B6A80">
            <w:pPr>
              <w:rPr>
                <w:sz w:val="20"/>
                <w:szCs w:val="20"/>
              </w:rPr>
            </w:pPr>
            <w:proofErr w:type="spellStart"/>
            <w:r w:rsidRPr="00D20A1A">
              <w:rPr>
                <w:sz w:val="20"/>
                <w:szCs w:val="20"/>
              </w:rPr>
              <w:t>Заједнице</w:t>
            </w:r>
            <w:proofErr w:type="spellEnd"/>
            <w:r w:rsidRPr="00D20A1A">
              <w:rPr>
                <w:sz w:val="20"/>
                <w:szCs w:val="20"/>
              </w:rPr>
              <w:t xml:space="preserve"> </w:t>
            </w:r>
            <w:proofErr w:type="spellStart"/>
            <w:r w:rsidRPr="00D20A1A">
              <w:rPr>
                <w:sz w:val="20"/>
                <w:szCs w:val="20"/>
              </w:rPr>
              <w:t>уз</w:t>
            </w:r>
            <w:proofErr w:type="spellEnd"/>
            <w:r w:rsidRPr="00D20A1A">
              <w:rPr>
                <w:sz w:val="20"/>
                <w:szCs w:val="20"/>
              </w:rPr>
              <w:t xml:space="preserve"> </w:t>
            </w:r>
            <w:proofErr w:type="spellStart"/>
            <w:r w:rsidRPr="00D20A1A">
              <w:rPr>
                <w:sz w:val="20"/>
                <w:szCs w:val="20"/>
              </w:rPr>
              <w:t>путеве</w:t>
            </w:r>
            <w:proofErr w:type="spellEnd"/>
            <w:r w:rsidRPr="00D20A1A">
              <w:rPr>
                <w:sz w:val="20"/>
                <w:szCs w:val="20"/>
              </w:rPr>
              <w:t xml:space="preserve">, </w:t>
            </w:r>
            <w:proofErr w:type="spellStart"/>
            <w:r w:rsidRPr="00D20A1A">
              <w:rPr>
                <w:sz w:val="20"/>
                <w:szCs w:val="20"/>
              </w:rPr>
              <w:t>јавност</w:t>
            </w:r>
            <w:proofErr w:type="spellEnd"/>
          </w:p>
        </w:tc>
        <w:tc>
          <w:tcPr>
            <w:tcW w:w="1440" w:type="dxa"/>
          </w:tcPr>
          <w:p w14:paraId="2B2ADB7A" w14:textId="77777777" w:rsidR="008B6A80" w:rsidRPr="00D20A1A" w:rsidRDefault="008B6A80" w:rsidP="008B6A80">
            <w:pPr>
              <w:rPr>
                <w:sz w:val="20"/>
                <w:szCs w:val="20"/>
              </w:rPr>
            </w:pPr>
            <w:proofErr w:type="spellStart"/>
            <w:r w:rsidRPr="00D20A1A">
              <w:rPr>
                <w:sz w:val="20"/>
                <w:szCs w:val="20"/>
              </w:rPr>
              <w:t>Средња</w:t>
            </w:r>
            <w:proofErr w:type="spellEnd"/>
            <w:r w:rsidRPr="00D20A1A">
              <w:rPr>
                <w:sz w:val="20"/>
                <w:szCs w:val="20"/>
              </w:rPr>
              <w:t>–</w:t>
            </w:r>
            <w:proofErr w:type="spellStart"/>
            <w:r w:rsidRPr="00D20A1A">
              <w:rPr>
                <w:sz w:val="20"/>
                <w:szCs w:val="20"/>
              </w:rPr>
              <w:t>висока</w:t>
            </w:r>
            <w:proofErr w:type="spellEnd"/>
          </w:p>
        </w:tc>
        <w:tc>
          <w:tcPr>
            <w:tcW w:w="3312" w:type="dxa"/>
          </w:tcPr>
          <w:p w14:paraId="2632A493" w14:textId="77777777" w:rsidR="008B6A80" w:rsidRPr="00D20A1A" w:rsidRDefault="008B6A80" w:rsidP="008B6A80">
            <w:pPr>
              <w:rPr>
                <w:sz w:val="20"/>
                <w:szCs w:val="20"/>
                <w:lang w:val="ru-RU"/>
              </w:rPr>
            </w:pPr>
            <w:r w:rsidRPr="00D20A1A">
              <w:rPr>
                <w:sz w:val="20"/>
                <w:szCs w:val="20"/>
              </w:rPr>
              <w:t>CHSP</w:t>
            </w:r>
            <w:r w:rsidRPr="00D20A1A">
              <w:rPr>
                <w:sz w:val="20"/>
                <w:szCs w:val="20"/>
                <w:lang w:val="ru-RU"/>
              </w:rPr>
              <w:t xml:space="preserve">; </w:t>
            </w:r>
            <w:r w:rsidRPr="00D20A1A">
              <w:rPr>
                <w:sz w:val="20"/>
                <w:szCs w:val="20"/>
              </w:rPr>
              <w:t>TMP</w:t>
            </w:r>
            <w:r w:rsidRPr="00D20A1A">
              <w:rPr>
                <w:sz w:val="20"/>
                <w:szCs w:val="20"/>
                <w:lang w:val="ru-RU"/>
              </w:rPr>
              <w:t>; безбедност ровова; хитно реаговање; зоне искључења јавности.</w:t>
            </w:r>
          </w:p>
        </w:tc>
      </w:tr>
      <w:tr w:rsidR="008B6A80" w:rsidRPr="00D20A1A" w14:paraId="1DDD511C" w14:textId="77777777" w:rsidTr="00BB4CF7">
        <w:trPr>
          <w:jc w:val="center"/>
        </w:trPr>
        <w:tc>
          <w:tcPr>
            <w:tcW w:w="1944" w:type="dxa"/>
          </w:tcPr>
          <w:p w14:paraId="6040E5BB" w14:textId="77777777" w:rsidR="008B6A80" w:rsidRPr="00D20A1A" w:rsidRDefault="008B6A80" w:rsidP="008B6A80">
            <w:pPr>
              <w:rPr>
                <w:sz w:val="20"/>
                <w:szCs w:val="20"/>
              </w:rPr>
            </w:pPr>
            <w:r w:rsidRPr="00D20A1A">
              <w:rPr>
                <w:sz w:val="20"/>
                <w:szCs w:val="20"/>
              </w:rPr>
              <w:t xml:space="preserve">SEA/SH </w:t>
            </w:r>
            <w:proofErr w:type="spellStart"/>
            <w:r w:rsidRPr="00D20A1A">
              <w:rPr>
                <w:sz w:val="20"/>
                <w:szCs w:val="20"/>
              </w:rPr>
              <w:t>ризик</w:t>
            </w:r>
            <w:proofErr w:type="spellEnd"/>
          </w:p>
        </w:tc>
        <w:tc>
          <w:tcPr>
            <w:tcW w:w="1224" w:type="dxa"/>
          </w:tcPr>
          <w:p w14:paraId="34BA13C5" w14:textId="77777777" w:rsidR="008B6A80" w:rsidRPr="00D20A1A" w:rsidRDefault="008B6A80" w:rsidP="008B6A80">
            <w:pPr>
              <w:rPr>
                <w:sz w:val="20"/>
                <w:szCs w:val="20"/>
              </w:rPr>
            </w:pPr>
            <w:proofErr w:type="spellStart"/>
            <w:r w:rsidRPr="00D20A1A">
              <w:rPr>
                <w:sz w:val="20"/>
                <w:szCs w:val="20"/>
              </w:rPr>
              <w:t>Изградња</w:t>
            </w:r>
            <w:proofErr w:type="spellEnd"/>
          </w:p>
        </w:tc>
        <w:tc>
          <w:tcPr>
            <w:tcW w:w="1872" w:type="dxa"/>
          </w:tcPr>
          <w:p w14:paraId="6195486D" w14:textId="77777777" w:rsidR="008B6A80" w:rsidRPr="00D20A1A" w:rsidRDefault="008B6A80" w:rsidP="008B6A80">
            <w:pPr>
              <w:rPr>
                <w:sz w:val="20"/>
                <w:szCs w:val="20"/>
              </w:rPr>
            </w:pPr>
            <w:proofErr w:type="spellStart"/>
            <w:r w:rsidRPr="00D20A1A">
              <w:rPr>
                <w:sz w:val="20"/>
                <w:szCs w:val="20"/>
              </w:rPr>
              <w:t>Оближње</w:t>
            </w:r>
            <w:proofErr w:type="spellEnd"/>
            <w:r w:rsidRPr="00D20A1A">
              <w:rPr>
                <w:sz w:val="20"/>
                <w:szCs w:val="20"/>
              </w:rPr>
              <w:t xml:space="preserve"> </w:t>
            </w:r>
            <w:proofErr w:type="spellStart"/>
            <w:r w:rsidRPr="00D20A1A">
              <w:rPr>
                <w:sz w:val="20"/>
                <w:szCs w:val="20"/>
              </w:rPr>
              <w:t>заједнице</w:t>
            </w:r>
            <w:proofErr w:type="spellEnd"/>
            <w:r w:rsidRPr="00D20A1A">
              <w:rPr>
                <w:sz w:val="20"/>
                <w:szCs w:val="20"/>
              </w:rPr>
              <w:t xml:space="preserve"> и </w:t>
            </w:r>
            <w:proofErr w:type="spellStart"/>
            <w:r w:rsidRPr="00D20A1A">
              <w:rPr>
                <w:sz w:val="20"/>
                <w:szCs w:val="20"/>
              </w:rPr>
              <w:t>радници</w:t>
            </w:r>
            <w:proofErr w:type="spellEnd"/>
          </w:p>
        </w:tc>
        <w:tc>
          <w:tcPr>
            <w:tcW w:w="1440" w:type="dxa"/>
          </w:tcPr>
          <w:p w14:paraId="370871F6" w14:textId="77777777" w:rsidR="008B6A80" w:rsidRPr="00D20A1A" w:rsidRDefault="008B6A80" w:rsidP="008B6A80">
            <w:pPr>
              <w:rPr>
                <w:sz w:val="20"/>
                <w:szCs w:val="20"/>
              </w:rPr>
            </w:pPr>
            <w:proofErr w:type="spellStart"/>
            <w:r w:rsidRPr="00D20A1A">
              <w:rPr>
                <w:sz w:val="20"/>
                <w:szCs w:val="20"/>
              </w:rPr>
              <w:t>Непознато</w:t>
            </w:r>
            <w:proofErr w:type="spellEnd"/>
          </w:p>
        </w:tc>
        <w:tc>
          <w:tcPr>
            <w:tcW w:w="3312" w:type="dxa"/>
          </w:tcPr>
          <w:p w14:paraId="5A08C794" w14:textId="77777777" w:rsidR="008B6A80" w:rsidRPr="00D20A1A" w:rsidRDefault="008B6A80" w:rsidP="008B6A80">
            <w:pPr>
              <w:rPr>
                <w:sz w:val="20"/>
                <w:szCs w:val="20"/>
                <w:lang w:val="ru-RU"/>
              </w:rPr>
            </w:pPr>
            <w:r w:rsidRPr="00D20A1A">
              <w:rPr>
                <w:sz w:val="20"/>
                <w:szCs w:val="20"/>
              </w:rPr>
              <w:t>SEA</w:t>
            </w:r>
            <w:r w:rsidRPr="00D20A1A">
              <w:rPr>
                <w:sz w:val="20"/>
                <w:szCs w:val="20"/>
                <w:lang w:val="ru-RU"/>
              </w:rPr>
              <w:t>/</w:t>
            </w:r>
            <w:r w:rsidRPr="00D20A1A">
              <w:rPr>
                <w:sz w:val="20"/>
                <w:szCs w:val="20"/>
              </w:rPr>
              <w:t>SH</w:t>
            </w:r>
            <w:r w:rsidRPr="00D20A1A">
              <w:rPr>
                <w:sz w:val="20"/>
                <w:szCs w:val="20"/>
                <w:lang w:val="ru-RU"/>
              </w:rPr>
              <w:t xml:space="preserve"> процена ризика и мапирање пружалаца услуга; </w:t>
            </w:r>
            <w:r w:rsidRPr="00D20A1A">
              <w:rPr>
                <w:sz w:val="20"/>
                <w:szCs w:val="20"/>
              </w:rPr>
              <w:t>SEA</w:t>
            </w:r>
            <w:r w:rsidRPr="00D20A1A">
              <w:rPr>
                <w:sz w:val="20"/>
                <w:szCs w:val="20"/>
                <w:lang w:val="ru-RU"/>
              </w:rPr>
              <w:t>/</w:t>
            </w:r>
            <w:r w:rsidRPr="00D20A1A">
              <w:rPr>
                <w:sz w:val="20"/>
                <w:szCs w:val="20"/>
              </w:rPr>
              <w:t>SH</w:t>
            </w:r>
            <w:r w:rsidRPr="00D20A1A">
              <w:rPr>
                <w:sz w:val="20"/>
                <w:szCs w:val="20"/>
                <w:lang w:val="ru-RU"/>
              </w:rPr>
              <w:t xml:space="preserve"> акциони план, Кодекс понашања, поверљиви </w:t>
            </w:r>
            <w:r w:rsidRPr="00D20A1A">
              <w:rPr>
                <w:sz w:val="20"/>
                <w:szCs w:val="20"/>
              </w:rPr>
              <w:t>GRM</w:t>
            </w:r>
            <w:r w:rsidRPr="00D20A1A">
              <w:rPr>
                <w:sz w:val="20"/>
                <w:szCs w:val="20"/>
                <w:lang w:val="ru-RU"/>
              </w:rPr>
              <w:t>, обуке и мониторинг.</w:t>
            </w:r>
          </w:p>
        </w:tc>
      </w:tr>
      <w:tr w:rsidR="008B6A80" w:rsidRPr="00D20A1A" w14:paraId="3A78E62A" w14:textId="77777777" w:rsidTr="00BB4CF7">
        <w:trPr>
          <w:jc w:val="center"/>
        </w:trPr>
        <w:tc>
          <w:tcPr>
            <w:tcW w:w="1944" w:type="dxa"/>
          </w:tcPr>
          <w:p w14:paraId="4E7D5891" w14:textId="77777777" w:rsidR="008B6A80" w:rsidRPr="00D20A1A" w:rsidRDefault="008B6A80" w:rsidP="008B6A80">
            <w:pPr>
              <w:rPr>
                <w:sz w:val="20"/>
                <w:szCs w:val="20"/>
              </w:rPr>
            </w:pPr>
            <w:proofErr w:type="spellStart"/>
            <w:r w:rsidRPr="00D20A1A">
              <w:rPr>
                <w:sz w:val="20"/>
                <w:szCs w:val="20"/>
              </w:rPr>
              <w:t>Здравље</w:t>
            </w:r>
            <w:proofErr w:type="spellEnd"/>
            <w:r w:rsidRPr="00D20A1A">
              <w:rPr>
                <w:sz w:val="20"/>
                <w:szCs w:val="20"/>
              </w:rPr>
              <w:t xml:space="preserve"> и </w:t>
            </w:r>
            <w:proofErr w:type="spellStart"/>
            <w:r w:rsidRPr="00D20A1A">
              <w:rPr>
                <w:sz w:val="20"/>
                <w:szCs w:val="20"/>
              </w:rPr>
              <w:t>безбедност</w:t>
            </w:r>
            <w:proofErr w:type="spellEnd"/>
            <w:r w:rsidRPr="00D20A1A">
              <w:rPr>
                <w:sz w:val="20"/>
                <w:szCs w:val="20"/>
              </w:rPr>
              <w:t xml:space="preserve"> </w:t>
            </w:r>
            <w:proofErr w:type="spellStart"/>
            <w:r w:rsidRPr="00D20A1A">
              <w:rPr>
                <w:sz w:val="20"/>
                <w:szCs w:val="20"/>
              </w:rPr>
              <w:t>радника</w:t>
            </w:r>
            <w:proofErr w:type="spellEnd"/>
          </w:p>
        </w:tc>
        <w:tc>
          <w:tcPr>
            <w:tcW w:w="1224" w:type="dxa"/>
          </w:tcPr>
          <w:p w14:paraId="39BB91C3" w14:textId="77777777" w:rsidR="008B6A80" w:rsidRPr="00D20A1A" w:rsidRDefault="008B6A80" w:rsidP="008B6A80">
            <w:pPr>
              <w:rPr>
                <w:sz w:val="20"/>
                <w:szCs w:val="20"/>
              </w:rPr>
            </w:pPr>
            <w:proofErr w:type="spellStart"/>
            <w:r w:rsidRPr="00D20A1A">
              <w:rPr>
                <w:sz w:val="20"/>
                <w:szCs w:val="20"/>
              </w:rPr>
              <w:t>Изградња</w:t>
            </w:r>
            <w:proofErr w:type="spellEnd"/>
          </w:p>
        </w:tc>
        <w:tc>
          <w:tcPr>
            <w:tcW w:w="1872" w:type="dxa"/>
          </w:tcPr>
          <w:p w14:paraId="6BD3AC92" w14:textId="77777777" w:rsidR="008B6A80" w:rsidRPr="00D20A1A" w:rsidRDefault="008B6A80" w:rsidP="008B6A80">
            <w:pPr>
              <w:rPr>
                <w:sz w:val="20"/>
                <w:szCs w:val="20"/>
              </w:rPr>
            </w:pPr>
            <w:proofErr w:type="spellStart"/>
            <w:r w:rsidRPr="00D20A1A">
              <w:rPr>
                <w:sz w:val="20"/>
                <w:szCs w:val="20"/>
              </w:rPr>
              <w:t>Грађевинска</w:t>
            </w:r>
            <w:proofErr w:type="spellEnd"/>
            <w:r w:rsidRPr="00D20A1A">
              <w:rPr>
                <w:sz w:val="20"/>
                <w:szCs w:val="20"/>
              </w:rPr>
              <w:t xml:space="preserve"> </w:t>
            </w:r>
            <w:proofErr w:type="spellStart"/>
            <w:r w:rsidRPr="00D20A1A">
              <w:rPr>
                <w:sz w:val="20"/>
                <w:szCs w:val="20"/>
              </w:rPr>
              <w:t>радна</w:t>
            </w:r>
            <w:proofErr w:type="spellEnd"/>
            <w:r w:rsidRPr="00D20A1A">
              <w:rPr>
                <w:sz w:val="20"/>
                <w:szCs w:val="20"/>
              </w:rPr>
              <w:t xml:space="preserve"> </w:t>
            </w:r>
            <w:proofErr w:type="spellStart"/>
            <w:r w:rsidRPr="00D20A1A">
              <w:rPr>
                <w:sz w:val="20"/>
                <w:szCs w:val="20"/>
              </w:rPr>
              <w:t>снага</w:t>
            </w:r>
            <w:proofErr w:type="spellEnd"/>
          </w:p>
        </w:tc>
        <w:tc>
          <w:tcPr>
            <w:tcW w:w="1440" w:type="dxa"/>
          </w:tcPr>
          <w:p w14:paraId="329048DD" w14:textId="77777777" w:rsidR="008B6A80" w:rsidRPr="00D20A1A" w:rsidRDefault="008B6A80" w:rsidP="008B6A80">
            <w:pPr>
              <w:rPr>
                <w:sz w:val="20"/>
                <w:szCs w:val="20"/>
              </w:rPr>
            </w:pPr>
            <w:proofErr w:type="spellStart"/>
            <w:r w:rsidRPr="00D20A1A">
              <w:rPr>
                <w:sz w:val="20"/>
                <w:szCs w:val="20"/>
              </w:rPr>
              <w:t>Средња</w:t>
            </w:r>
            <w:proofErr w:type="spellEnd"/>
          </w:p>
        </w:tc>
        <w:tc>
          <w:tcPr>
            <w:tcW w:w="3312" w:type="dxa"/>
          </w:tcPr>
          <w:p w14:paraId="64480872" w14:textId="77777777" w:rsidR="008B6A80" w:rsidRPr="00D20A1A" w:rsidRDefault="008B6A80" w:rsidP="008B6A80">
            <w:pPr>
              <w:rPr>
                <w:sz w:val="20"/>
                <w:szCs w:val="20"/>
                <w:lang w:val="ru-RU"/>
              </w:rPr>
            </w:pPr>
            <w:r w:rsidRPr="00D20A1A">
              <w:rPr>
                <w:sz w:val="20"/>
                <w:szCs w:val="20"/>
              </w:rPr>
              <w:t>OHS</w:t>
            </w:r>
            <w:r w:rsidRPr="00D20A1A">
              <w:rPr>
                <w:sz w:val="20"/>
                <w:szCs w:val="20"/>
                <w:lang w:val="ru-RU"/>
              </w:rPr>
              <w:t xml:space="preserve"> процена ризика; </w:t>
            </w:r>
            <w:r w:rsidRPr="00D20A1A">
              <w:rPr>
                <w:sz w:val="20"/>
                <w:szCs w:val="20"/>
              </w:rPr>
              <w:t>LMP</w:t>
            </w:r>
            <w:r w:rsidRPr="00D20A1A">
              <w:rPr>
                <w:sz w:val="20"/>
                <w:szCs w:val="20"/>
                <w:lang w:val="ru-RU"/>
              </w:rPr>
              <w:t>; пермит-то-</w:t>
            </w:r>
            <w:r w:rsidRPr="00D20A1A">
              <w:rPr>
                <w:sz w:val="20"/>
                <w:szCs w:val="20"/>
              </w:rPr>
              <w:t>w</w:t>
            </w:r>
            <w:r w:rsidRPr="00D20A1A">
              <w:rPr>
                <w:sz w:val="20"/>
                <w:szCs w:val="20"/>
                <w:lang w:val="ru-RU"/>
              </w:rPr>
              <w:t>орк; детекција гаса близу активних средстава.</w:t>
            </w:r>
          </w:p>
        </w:tc>
      </w:tr>
      <w:tr w:rsidR="008B6A80" w:rsidRPr="00D20A1A" w14:paraId="5E6B3C54" w14:textId="77777777" w:rsidTr="00BB4CF7">
        <w:trPr>
          <w:jc w:val="center"/>
        </w:trPr>
        <w:tc>
          <w:tcPr>
            <w:tcW w:w="1944" w:type="dxa"/>
          </w:tcPr>
          <w:p w14:paraId="4B22B08D" w14:textId="77777777" w:rsidR="008B6A80" w:rsidRPr="00D20A1A" w:rsidRDefault="008B6A80" w:rsidP="008B6A80">
            <w:pPr>
              <w:rPr>
                <w:sz w:val="20"/>
                <w:szCs w:val="20"/>
              </w:rPr>
            </w:pPr>
            <w:proofErr w:type="spellStart"/>
            <w:r w:rsidRPr="00D20A1A">
              <w:rPr>
                <w:sz w:val="20"/>
                <w:szCs w:val="20"/>
              </w:rPr>
              <w:t>Културно</w:t>
            </w:r>
            <w:proofErr w:type="spellEnd"/>
            <w:r w:rsidRPr="00D20A1A">
              <w:rPr>
                <w:sz w:val="20"/>
                <w:szCs w:val="20"/>
              </w:rPr>
              <w:t xml:space="preserve"> </w:t>
            </w:r>
            <w:proofErr w:type="spellStart"/>
            <w:r w:rsidRPr="00D20A1A">
              <w:rPr>
                <w:sz w:val="20"/>
                <w:szCs w:val="20"/>
              </w:rPr>
              <w:t>наслеђе</w:t>
            </w:r>
            <w:proofErr w:type="spellEnd"/>
          </w:p>
        </w:tc>
        <w:tc>
          <w:tcPr>
            <w:tcW w:w="1224" w:type="dxa"/>
          </w:tcPr>
          <w:p w14:paraId="0CDBDC28" w14:textId="77777777" w:rsidR="008B6A80" w:rsidRPr="00D20A1A" w:rsidRDefault="008B6A80" w:rsidP="008B6A80">
            <w:pPr>
              <w:rPr>
                <w:sz w:val="20"/>
                <w:szCs w:val="20"/>
              </w:rPr>
            </w:pPr>
            <w:proofErr w:type="spellStart"/>
            <w:r w:rsidRPr="00D20A1A">
              <w:rPr>
                <w:sz w:val="20"/>
                <w:szCs w:val="20"/>
              </w:rPr>
              <w:t>Изградња</w:t>
            </w:r>
            <w:proofErr w:type="spellEnd"/>
          </w:p>
        </w:tc>
        <w:tc>
          <w:tcPr>
            <w:tcW w:w="1872" w:type="dxa"/>
          </w:tcPr>
          <w:p w14:paraId="69999038" w14:textId="77777777" w:rsidR="008B6A80" w:rsidRPr="00D20A1A" w:rsidRDefault="008B6A80" w:rsidP="008B6A80">
            <w:pPr>
              <w:rPr>
                <w:sz w:val="20"/>
                <w:szCs w:val="20"/>
              </w:rPr>
            </w:pPr>
            <w:proofErr w:type="spellStart"/>
            <w:r w:rsidRPr="00D20A1A">
              <w:rPr>
                <w:sz w:val="20"/>
                <w:szCs w:val="20"/>
              </w:rPr>
              <w:t>Археолошки</w:t>
            </w:r>
            <w:proofErr w:type="spellEnd"/>
            <w:r w:rsidRPr="00D20A1A">
              <w:rPr>
                <w:sz w:val="20"/>
                <w:szCs w:val="20"/>
              </w:rPr>
              <w:t xml:space="preserve"> </w:t>
            </w:r>
            <w:proofErr w:type="spellStart"/>
            <w:r w:rsidRPr="00D20A1A">
              <w:rPr>
                <w:sz w:val="20"/>
                <w:szCs w:val="20"/>
              </w:rPr>
              <w:t>локалитети</w:t>
            </w:r>
            <w:proofErr w:type="spellEnd"/>
          </w:p>
        </w:tc>
        <w:tc>
          <w:tcPr>
            <w:tcW w:w="1440" w:type="dxa"/>
          </w:tcPr>
          <w:p w14:paraId="433E9C32" w14:textId="77777777" w:rsidR="008B6A80" w:rsidRPr="00D20A1A" w:rsidRDefault="008B6A80" w:rsidP="008B6A80">
            <w:pPr>
              <w:rPr>
                <w:sz w:val="20"/>
                <w:szCs w:val="20"/>
              </w:rPr>
            </w:pPr>
            <w:proofErr w:type="spellStart"/>
            <w:r w:rsidRPr="00D20A1A">
              <w:rPr>
                <w:sz w:val="20"/>
                <w:szCs w:val="20"/>
              </w:rPr>
              <w:t>Средња</w:t>
            </w:r>
            <w:proofErr w:type="spellEnd"/>
            <w:r w:rsidRPr="00D20A1A">
              <w:rPr>
                <w:sz w:val="20"/>
                <w:szCs w:val="20"/>
              </w:rPr>
              <w:t>–</w:t>
            </w:r>
            <w:proofErr w:type="spellStart"/>
            <w:r w:rsidRPr="00D20A1A">
              <w:rPr>
                <w:sz w:val="20"/>
                <w:szCs w:val="20"/>
              </w:rPr>
              <w:t>висока</w:t>
            </w:r>
            <w:proofErr w:type="spellEnd"/>
          </w:p>
        </w:tc>
        <w:tc>
          <w:tcPr>
            <w:tcW w:w="3312" w:type="dxa"/>
          </w:tcPr>
          <w:p w14:paraId="53FAFA90" w14:textId="77777777" w:rsidR="008B6A80" w:rsidRPr="00D20A1A" w:rsidRDefault="008B6A80" w:rsidP="008B6A80">
            <w:pPr>
              <w:rPr>
                <w:sz w:val="20"/>
                <w:szCs w:val="20"/>
                <w:lang w:val="ru-RU"/>
              </w:rPr>
            </w:pPr>
            <w:r w:rsidRPr="00D20A1A">
              <w:rPr>
                <w:sz w:val="20"/>
                <w:szCs w:val="20"/>
                <w:lang w:val="ru-RU"/>
              </w:rPr>
              <w:t xml:space="preserve">Идентификовати археолошки осетљиве зоне; консултације са надлежним органима; теренски преглед; процедура случајних налаза; </w:t>
            </w:r>
            <w:r w:rsidRPr="00D20A1A">
              <w:rPr>
                <w:sz w:val="20"/>
                <w:szCs w:val="20"/>
              </w:rPr>
              <w:t>CHMP</w:t>
            </w:r>
            <w:r w:rsidRPr="00D20A1A">
              <w:rPr>
                <w:sz w:val="20"/>
                <w:szCs w:val="20"/>
                <w:lang w:val="ru-RU"/>
              </w:rPr>
              <w:t>.</w:t>
            </w:r>
          </w:p>
        </w:tc>
      </w:tr>
      <w:tr w:rsidR="008B6A80" w:rsidRPr="00D20A1A" w14:paraId="6B8CB42D" w14:textId="77777777" w:rsidTr="00BB4CF7">
        <w:trPr>
          <w:jc w:val="center"/>
        </w:trPr>
        <w:tc>
          <w:tcPr>
            <w:tcW w:w="1944" w:type="dxa"/>
          </w:tcPr>
          <w:p w14:paraId="52F6506F" w14:textId="77777777" w:rsidR="008B6A80" w:rsidRPr="00D20A1A" w:rsidRDefault="008B6A80" w:rsidP="008B6A80">
            <w:pPr>
              <w:rPr>
                <w:sz w:val="20"/>
                <w:szCs w:val="20"/>
              </w:rPr>
            </w:pPr>
            <w:proofErr w:type="spellStart"/>
            <w:r w:rsidRPr="00D20A1A">
              <w:rPr>
                <w:sz w:val="20"/>
                <w:szCs w:val="20"/>
              </w:rPr>
              <w:t>Саобраћај</w:t>
            </w:r>
            <w:proofErr w:type="spellEnd"/>
          </w:p>
        </w:tc>
        <w:tc>
          <w:tcPr>
            <w:tcW w:w="1224" w:type="dxa"/>
          </w:tcPr>
          <w:p w14:paraId="4E789E12" w14:textId="77777777" w:rsidR="008B6A80" w:rsidRPr="00D20A1A" w:rsidRDefault="008B6A80" w:rsidP="008B6A80">
            <w:pPr>
              <w:rPr>
                <w:sz w:val="20"/>
                <w:szCs w:val="20"/>
              </w:rPr>
            </w:pPr>
            <w:proofErr w:type="spellStart"/>
            <w:r w:rsidRPr="00D20A1A">
              <w:rPr>
                <w:sz w:val="20"/>
                <w:szCs w:val="20"/>
              </w:rPr>
              <w:t>Изградња</w:t>
            </w:r>
            <w:proofErr w:type="spellEnd"/>
          </w:p>
        </w:tc>
        <w:tc>
          <w:tcPr>
            <w:tcW w:w="1872" w:type="dxa"/>
          </w:tcPr>
          <w:p w14:paraId="0454FA06" w14:textId="77777777" w:rsidR="008B6A80" w:rsidRPr="00D20A1A" w:rsidRDefault="008B6A80" w:rsidP="008B6A80">
            <w:pPr>
              <w:rPr>
                <w:sz w:val="20"/>
                <w:szCs w:val="20"/>
              </w:rPr>
            </w:pPr>
            <w:proofErr w:type="spellStart"/>
            <w:r w:rsidRPr="00D20A1A">
              <w:rPr>
                <w:sz w:val="20"/>
                <w:szCs w:val="20"/>
              </w:rPr>
              <w:t>Локални</w:t>
            </w:r>
            <w:proofErr w:type="spellEnd"/>
            <w:r w:rsidRPr="00D20A1A">
              <w:rPr>
                <w:sz w:val="20"/>
                <w:szCs w:val="20"/>
              </w:rPr>
              <w:t xml:space="preserve"> </w:t>
            </w:r>
            <w:proofErr w:type="spellStart"/>
            <w:r w:rsidRPr="00D20A1A">
              <w:rPr>
                <w:sz w:val="20"/>
                <w:szCs w:val="20"/>
              </w:rPr>
              <w:t>путеви</w:t>
            </w:r>
            <w:proofErr w:type="spellEnd"/>
            <w:r w:rsidRPr="00D20A1A">
              <w:rPr>
                <w:sz w:val="20"/>
                <w:szCs w:val="20"/>
              </w:rPr>
              <w:t xml:space="preserve">, </w:t>
            </w:r>
            <w:proofErr w:type="spellStart"/>
            <w:r w:rsidRPr="00D20A1A">
              <w:rPr>
                <w:sz w:val="20"/>
                <w:szCs w:val="20"/>
              </w:rPr>
              <w:t>заједнице</w:t>
            </w:r>
            <w:proofErr w:type="spellEnd"/>
          </w:p>
        </w:tc>
        <w:tc>
          <w:tcPr>
            <w:tcW w:w="1440" w:type="dxa"/>
          </w:tcPr>
          <w:p w14:paraId="4B0877B8" w14:textId="77777777" w:rsidR="008B6A80" w:rsidRPr="00D20A1A" w:rsidRDefault="008B6A80" w:rsidP="008B6A80">
            <w:pPr>
              <w:rPr>
                <w:sz w:val="20"/>
                <w:szCs w:val="20"/>
              </w:rPr>
            </w:pPr>
            <w:proofErr w:type="spellStart"/>
            <w:r w:rsidRPr="00D20A1A">
              <w:rPr>
                <w:sz w:val="20"/>
                <w:szCs w:val="20"/>
              </w:rPr>
              <w:t>Ниска</w:t>
            </w:r>
            <w:proofErr w:type="spellEnd"/>
            <w:r w:rsidRPr="00D20A1A">
              <w:rPr>
                <w:sz w:val="20"/>
                <w:szCs w:val="20"/>
              </w:rPr>
              <w:t>–</w:t>
            </w:r>
            <w:proofErr w:type="spellStart"/>
            <w:r w:rsidRPr="00D20A1A">
              <w:rPr>
                <w:sz w:val="20"/>
                <w:szCs w:val="20"/>
              </w:rPr>
              <w:t>средња</w:t>
            </w:r>
            <w:proofErr w:type="spellEnd"/>
          </w:p>
        </w:tc>
        <w:tc>
          <w:tcPr>
            <w:tcW w:w="3312" w:type="dxa"/>
          </w:tcPr>
          <w:p w14:paraId="1EE5A8E2" w14:textId="77777777" w:rsidR="008B6A80" w:rsidRPr="00D20A1A" w:rsidRDefault="008B6A80" w:rsidP="008B6A80">
            <w:pPr>
              <w:rPr>
                <w:sz w:val="20"/>
                <w:szCs w:val="20"/>
                <w:lang w:val="ru-RU"/>
              </w:rPr>
            </w:pPr>
            <w:r w:rsidRPr="00D20A1A">
              <w:rPr>
                <w:sz w:val="20"/>
                <w:szCs w:val="20"/>
                <w:lang w:val="ru-RU"/>
              </w:rPr>
              <w:t xml:space="preserve">Процена саобраћајних утицаја; </w:t>
            </w:r>
            <w:r w:rsidRPr="00D20A1A">
              <w:rPr>
                <w:sz w:val="20"/>
                <w:szCs w:val="20"/>
              </w:rPr>
              <w:t>TMP</w:t>
            </w:r>
            <w:r w:rsidRPr="00D20A1A">
              <w:rPr>
                <w:sz w:val="20"/>
                <w:szCs w:val="20"/>
                <w:lang w:val="ru-RU"/>
              </w:rPr>
              <w:t>; консултације са општинама.</w:t>
            </w:r>
          </w:p>
        </w:tc>
      </w:tr>
      <w:tr w:rsidR="008B6A80" w:rsidRPr="00D20A1A" w14:paraId="57A1960C" w14:textId="77777777" w:rsidTr="00BB4CF7">
        <w:trPr>
          <w:jc w:val="center"/>
        </w:trPr>
        <w:tc>
          <w:tcPr>
            <w:tcW w:w="1944" w:type="dxa"/>
          </w:tcPr>
          <w:p w14:paraId="0FE90688" w14:textId="77777777" w:rsidR="008B6A80" w:rsidRPr="00D20A1A" w:rsidRDefault="008B6A80" w:rsidP="008B6A80">
            <w:pPr>
              <w:rPr>
                <w:sz w:val="20"/>
                <w:szCs w:val="20"/>
              </w:rPr>
            </w:pPr>
            <w:proofErr w:type="spellStart"/>
            <w:r w:rsidRPr="00D20A1A">
              <w:rPr>
                <w:sz w:val="20"/>
                <w:szCs w:val="20"/>
              </w:rPr>
              <w:t>Отпад</w:t>
            </w:r>
            <w:proofErr w:type="spellEnd"/>
            <w:r w:rsidRPr="00D20A1A">
              <w:rPr>
                <w:sz w:val="20"/>
                <w:szCs w:val="20"/>
              </w:rPr>
              <w:t xml:space="preserve"> и </w:t>
            </w:r>
            <w:proofErr w:type="spellStart"/>
            <w:r w:rsidRPr="00D20A1A">
              <w:rPr>
                <w:sz w:val="20"/>
                <w:szCs w:val="20"/>
              </w:rPr>
              <w:t>опасни</w:t>
            </w:r>
            <w:proofErr w:type="spellEnd"/>
            <w:r w:rsidRPr="00D20A1A">
              <w:rPr>
                <w:sz w:val="20"/>
                <w:szCs w:val="20"/>
              </w:rPr>
              <w:t xml:space="preserve"> </w:t>
            </w:r>
            <w:proofErr w:type="spellStart"/>
            <w:r w:rsidRPr="00D20A1A">
              <w:rPr>
                <w:sz w:val="20"/>
                <w:szCs w:val="20"/>
              </w:rPr>
              <w:t>материјали</w:t>
            </w:r>
            <w:proofErr w:type="spellEnd"/>
          </w:p>
        </w:tc>
        <w:tc>
          <w:tcPr>
            <w:tcW w:w="1224" w:type="dxa"/>
          </w:tcPr>
          <w:p w14:paraId="79AC3D56" w14:textId="77777777" w:rsidR="008B6A80" w:rsidRPr="00D20A1A" w:rsidRDefault="008B6A80" w:rsidP="008B6A80">
            <w:pPr>
              <w:rPr>
                <w:sz w:val="20"/>
                <w:szCs w:val="20"/>
              </w:rPr>
            </w:pPr>
            <w:proofErr w:type="spellStart"/>
            <w:r w:rsidRPr="00D20A1A">
              <w:rPr>
                <w:sz w:val="20"/>
                <w:szCs w:val="20"/>
              </w:rPr>
              <w:t>Изградња</w:t>
            </w:r>
            <w:proofErr w:type="spellEnd"/>
          </w:p>
        </w:tc>
        <w:tc>
          <w:tcPr>
            <w:tcW w:w="1872" w:type="dxa"/>
          </w:tcPr>
          <w:p w14:paraId="5FB9F358" w14:textId="77777777" w:rsidR="008B6A80" w:rsidRPr="00D20A1A" w:rsidRDefault="008B6A80" w:rsidP="008B6A80">
            <w:pPr>
              <w:rPr>
                <w:sz w:val="20"/>
                <w:szCs w:val="20"/>
              </w:rPr>
            </w:pPr>
            <w:proofErr w:type="spellStart"/>
            <w:r w:rsidRPr="00D20A1A">
              <w:rPr>
                <w:sz w:val="20"/>
                <w:szCs w:val="20"/>
              </w:rPr>
              <w:t>Земљишта</w:t>
            </w:r>
            <w:proofErr w:type="spellEnd"/>
            <w:r w:rsidRPr="00D20A1A">
              <w:rPr>
                <w:sz w:val="20"/>
                <w:szCs w:val="20"/>
              </w:rPr>
              <w:t xml:space="preserve">, </w:t>
            </w:r>
            <w:proofErr w:type="spellStart"/>
            <w:r w:rsidRPr="00D20A1A">
              <w:rPr>
                <w:sz w:val="20"/>
                <w:szCs w:val="20"/>
              </w:rPr>
              <w:t>водотокови</w:t>
            </w:r>
            <w:proofErr w:type="spellEnd"/>
          </w:p>
        </w:tc>
        <w:tc>
          <w:tcPr>
            <w:tcW w:w="1440" w:type="dxa"/>
          </w:tcPr>
          <w:p w14:paraId="7BB94E68" w14:textId="77777777" w:rsidR="008B6A80" w:rsidRPr="00D20A1A" w:rsidRDefault="008B6A80" w:rsidP="008B6A80">
            <w:pPr>
              <w:rPr>
                <w:sz w:val="20"/>
                <w:szCs w:val="20"/>
              </w:rPr>
            </w:pPr>
            <w:proofErr w:type="spellStart"/>
            <w:r w:rsidRPr="00D20A1A">
              <w:rPr>
                <w:sz w:val="20"/>
                <w:szCs w:val="20"/>
              </w:rPr>
              <w:t>Ниска</w:t>
            </w:r>
            <w:proofErr w:type="spellEnd"/>
            <w:r w:rsidRPr="00D20A1A">
              <w:rPr>
                <w:sz w:val="20"/>
                <w:szCs w:val="20"/>
              </w:rPr>
              <w:t>–</w:t>
            </w:r>
            <w:proofErr w:type="spellStart"/>
            <w:r w:rsidRPr="00D20A1A">
              <w:rPr>
                <w:sz w:val="20"/>
                <w:szCs w:val="20"/>
              </w:rPr>
              <w:t>средња</w:t>
            </w:r>
            <w:proofErr w:type="spellEnd"/>
          </w:p>
        </w:tc>
        <w:tc>
          <w:tcPr>
            <w:tcW w:w="3312" w:type="dxa"/>
          </w:tcPr>
          <w:p w14:paraId="0F01EB03" w14:textId="77777777" w:rsidR="008B6A80" w:rsidRPr="00D20A1A" w:rsidRDefault="008B6A80" w:rsidP="008B6A80">
            <w:pPr>
              <w:rPr>
                <w:sz w:val="20"/>
                <w:szCs w:val="20"/>
                <w:lang w:val="ru-RU"/>
              </w:rPr>
            </w:pPr>
            <w:r w:rsidRPr="00D20A1A">
              <w:rPr>
                <w:sz w:val="20"/>
                <w:szCs w:val="20"/>
                <w:lang w:val="ru-RU"/>
              </w:rPr>
              <w:t>План управљања отпадом; спречавање изливања; управљање исплаком.</w:t>
            </w:r>
          </w:p>
        </w:tc>
      </w:tr>
      <w:tr w:rsidR="008B6A80" w:rsidRPr="00D20A1A" w14:paraId="309555AA" w14:textId="77777777" w:rsidTr="00BB4CF7">
        <w:trPr>
          <w:jc w:val="center"/>
        </w:trPr>
        <w:tc>
          <w:tcPr>
            <w:tcW w:w="1944" w:type="dxa"/>
          </w:tcPr>
          <w:p w14:paraId="6D0640E5" w14:textId="77777777" w:rsidR="008B6A80" w:rsidRPr="00D20A1A" w:rsidRDefault="008B6A80" w:rsidP="008B6A80">
            <w:pPr>
              <w:rPr>
                <w:sz w:val="20"/>
                <w:szCs w:val="20"/>
              </w:rPr>
            </w:pPr>
            <w:proofErr w:type="spellStart"/>
            <w:r w:rsidRPr="00D20A1A">
              <w:rPr>
                <w:sz w:val="20"/>
                <w:szCs w:val="20"/>
              </w:rPr>
              <w:t>Интегритет</w:t>
            </w:r>
            <w:proofErr w:type="spellEnd"/>
            <w:r w:rsidRPr="00D20A1A">
              <w:rPr>
                <w:sz w:val="20"/>
                <w:szCs w:val="20"/>
              </w:rPr>
              <w:t xml:space="preserve"> и </w:t>
            </w:r>
            <w:proofErr w:type="spellStart"/>
            <w:r w:rsidRPr="00D20A1A">
              <w:rPr>
                <w:sz w:val="20"/>
                <w:szCs w:val="20"/>
              </w:rPr>
              <w:t>безбедност</w:t>
            </w:r>
            <w:proofErr w:type="spellEnd"/>
            <w:r w:rsidRPr="00D20A1A">
              <w:rPr>
                <w:sz w:val="20"/>
                <w:szCs w:val="20"/>
              </w:rPr>
              <w:t xml:space="preserve"> </w:t>
            </w:r>
            <w:proofErr w:type="spellStart"/>
            <w:r w:rsidRPr="00D20A1A">
              <w:rPr>
                <w:sz w:val="20"/>
                <w:szCs w:val="20"/>
              </w:rPr>
              <w:t>гасовода</w:t>
            </w:r>
            <w:proofErr w:type="spellEnd"/>
          </w:p>
        </w:tc>
        <w:tc>
          <w:tcPr>
            <w:tcW w:w="1224" w:type="dxa"/>
          </w:tcPr>
          <w:p w14:paraId="23F478AB" w14:textId="77777777" w:rsidR="008B6A80" w:rsidRPr="00D20A1A" w:rsidRDefault="008B6A80" w:rsidP="008B6A80">
            <w:pPr>
              <w:rPr>
                <w:sz w:val="20"/>
                <w:szCs w:val="20"/>
              </w:rPr>
            </w:pPr>
            <w:proofErr w:type="spellStart"/>
            <w:r w:rsidRPr="00D20A1A">
              <w:rPr>
                <w:sz w:val="20"/>
                <w:szCs w:val="20"/>
              </w:rPr>
              <w:t>Рад</w:t>
            </w:r>
            <w:proofErr w:type="spellEnd"/>
          </w:p>
        </w:tc>
        <w:tc>
          <w:tcPr>
            <w:tcW w:w="1872" w:type="dxa"/>
          </w:tcPr>
          <w:p w14:paraId="74C60C1D" w14:textId="77777777" w:rsidR="008B6A80" w:rsidRPr="00D20A1A" w:rsidRDefault="008B6A80" w:rsidP="008B6A80">
            <w:pPr>
              <w:rPr>
                <w:sz w:val="20"/>
                <w:szCs w:val="20"/>
              </w:rPr>
            </w:pPr>
            <w:proofErr w:type="spellStart"/>
            <w:r w:rsidRPr="00D20A1A">
              <w:rPr>
                <w:sz w:val="20"/>
                <w:szCs w:val="20"/>
              </w:rPr>
              <w:t>Заједнице</w:t>
            </w:r>
            <w:proofErr w:type="spellEnd"/>
            <w:r w:rsidRPr="00D20A1A">
              <w:rPr>
                <w:sz w:val="20"/>
                <w:szCs w:val="20"/>
              </w:rPr>
              <w:t xml:space="preserve"> </w:t>
            </w:r>
            <w:proofErr w:type="spellStart"/>
            <w:r w:rsidRPr="00D20A1A">
              <w:rPr>
                <w:sz w:val="20"/>
                <w:szCs w:val="20"/>
              </w:rPr>
              <w:t>дуж</w:t>
            </w:r>
            <w:proofErr w:type="spellEnd"/>
            <w:r w:rsidRPr="00D20A1A">
              <w:rPr>
                <w:sz w:val="20"/>
                <w:szCs w:val="20"/>
              </w:rPr>
              <w:t xml:space="preserve"> </w:t>
            </w:r>
            <w:proofErr w:type="spellStart"/>
            <w:r w:rsidRPr="00D20A1A">
              <w:rPr>
                <w:sz w:val="20"/>
                <w:szCs w:val="20"/>
              </w:rPr>
              <w:t>трасе</w:t>
            </w:r>
            <w:proofErr w:type="spellEnd"/>
          </w:p>
        </w:tc>
        <w:tc>
          <w:tcPr>
            <w:tcW w:w="1440" w:type="dxa"/>
          </w:tcPr>
          <w:p w14:paraId="6CCBA620" w14:textId="77777777" w:rsidR="008B6A80" w:rsidRPr="00D20A1A" w:rsidRDefault="008B6A80" w:rsidP="008B6A80">
            <w:pPr>
              <w:rPr>
                <w:sz w:val="20"/>
                <w:szCs w:val="20"/>
              </w:rPr>
            </w:pPr>
            <w:proofErr w:type="spellStart"/>
            <w:r w:rsidRPr="00D20A1A">
              <w:rPr>
                <w:sz w:val="20"/>
                <w:szCs w:val="20"/>
              </w:rPr>
              <w:t>Ниска</w:t>
            </w:r>
            <w:proofErr w:type="spellEnd"/>
            <w:r w:rsidRPr="00D20A1A">
              <w:rPr>
                <w:sz w:val="20"/>
                <w:szCs w:val="20"/>
              </w:rPr>
              <w:t xml:space="preserve"> – </w:t>
            </w:r>
            <w:proofErr w:type="spellStart"/>
            <w:r w:rsidRPr="00D20A1A">
              <w:rPr>
                <w:sz w:val="20"/>
                <w:szCs w:val="20"/>
              </w:rPr>
              <w:t>резидуално</w:t>
            </w:r>
            <w:proofErr w:type="spellEnd"/>
          </w:p>
        </w:tc>
        <w:tc>
          <w:tcPr>
            <w:tcW w:w="3312" w:type="dxa"/>
          </w:tcPr>
          <w:p w14:paraId="5BB1018D" w14:textId="77777777" w:rsidR="008B6A80" w:rsidRPr="00D20A1A" w:rsidRDefault="008B6A80" w:rsidP="008B6A80">
            <w:pPr>
              <w:rPr>
                <w:sz w:val="20"/>
                <w:szCs w:val="20"/>
                <w:lang w:val="ru-RU"/>
              </w:rPr>
            </w:pPr>
            <w:r w:rsidRPr="00D20A1A">
              <w:rPr>
                <w:sz w:val="20"/>
                <w:szCs w:val="20"/>
                <w:lang w:val="ru-RU"/>
              </w:rPr>
              <w:t>Приправност за хитне ситуације; план прегледа и одржавања; контроле штете од трећих лица.</w:t>
            </w:r>
          </w:p>
        </w:tc>
      </w:tr>
      <w:tr w:rsidR="008B6A80" w:rsidRPr="00D20A1A" w14:paraId="514056F5" w14:textId="77777777" w:rsidTr="00BB4CF7">
        <w:trPr>
          <w:jc w:val="center"/>
        </w:trPr>
        <w:tc>
          <w:tcPr>
            <w:tcW w:w="1944" w:type="dxa"/>
          </w:tcPr>
          <w:p w14:paraId="6C04339F" w14:textId="77777777" w:rsidR="008B6A80" w:rsidRPr="00D20A1A" w:rsidRDefault="008B6A80" w:rsidP="008B6A80">
            <w:pPr>
              <w:rPr>
                <w:sz w:val="20"/>
                <w:szCs w:val="20"/>
              </w:rPr>
            </w:pPr>
            <w:proofErr w:type="spellStart"/>
            <w:r w:rsidRPr="00D20A1A">
              <w:rPr>
                <w:sz w:val="20"/>
                <w:szCs w:val="20"/>
              </w:rPr>
              <w:t>Кумулативни</w:t>
            </w:r>
            <w:proofErr w:type="spellEnd"/>
            <w:r w:rsidRPr="00D20A1A">
              <w:rPr>
                <w:sz w:val="20"/>
                <w:szCs w:val="20"/>
              </w:rPr>
              <w:t xml:space="preserve"> </w:t>
            </w:r>
            <w:proofErr w:type="spellStart"/>
            <w:r w:rsidRPr="00D20A1A">
              <w:rPr>
                <w:sz w:val="20"/>
                <w:szCs w:val="20"/>
              </w:rPr>
              <w:t>утицаји</w:t>
            </w:r>
            <w:proofErr w:type="spellEnd"/>
          </w:p>
        </w:tc>
        <w:tc>
          <w:tcPr>
            <w:tcW w:w="1224" w:type="dxa"/>
          </w:tcPr>
          <w:p w14:paraId="783D44EF" w14:textId="77777777" w:rsidR="008B6A80" w:rsidRPr="00D20A1A" w:rsidRDefault="008B6A80" w:rsidP="008B6A80">
            <w:pPr>
              <w:rPr>
                <w:sz w:val="20"/>
                <w:szCs w:val="20"/>
              </w:rPr>
            </w:pPr>
            <w:proofErr w:type="spellStart"/>
            <w:r w:rsidRPr="00D20A1A">
              <w:rPr>
                <w:sz w:val="20"/>
                <w:szCs w:val="20"/>
              </w:rPr>
              <w:t>Изградња</w:t>
            </w:r>
            <w:proofErr w:type="spellEnd"/>
            <w:r w:rsidRPr="00D20A1A">
              <w:rPr>
                <w:sz w:val="20"/>
                <w:szCs w:val="20"/>
              </w:rPr>
              <w:t xml:space="preserve"> и </w:t>
            </w:r>
            <w:proofErr w:type="spellStart"/>
            <w:r w:rsidRPr="00D20A1A">
              <w:rPr>
                <w:sz w:val="20"/>
                <w:szCs w:val="20"/>
              </w:rPr>
              <w:t>рад</w:t>
            </w:r>
            <w:proofErr w:type="spellEnd"/>
          </w:p>
        </w:tc>
        <w:tc>
          <w:tcPr>
            <w:tcW w:w="1872" w:type="dxa"/>
          </w:tcPr>
          <w:p w14:paraId="618A6D7F" w14:textId="77777777" w:rsidR="008B6A80" w:rsidRPr="00D20A1A" w:rsidRDefault="008B6A80" w:rsidP="008B6A80">
            <w:pPr>
              <w:rPr>
                <w:sz w:val="20"/>
                <w:szCs w:val="20"/>
              </w:rPr>
            </w:pPr>
            <w:proofErr w:type="spellStart"/>
            <w:r w:rsidRPr="00D20A1A">
              <w:rPr>
                <w:sz w:val="20"/>
                <w:szCs w:val="20"/>
              </w:rPr>
              <w:t>Сви</w:t>
            </w:r>
            <w:proofErr w:type="spellEnd"/>
            <w:r w:rsidRPr="00D20A1A">
              <w:rPr>
                <w:sz w:val="20"/>
                <w:szCs w:val="20"/>
              </w:rPr>
              <w:t xml:space="preserve"> </w:t>
            </w:r>
            <w:proofErr w:type="spellStart"/>
            <w:r w:rsidRPr="00D20A1A">
              <w:rPr>
                <w:sz w:val="20"/>
                <w:szCs w:val="20"/>
              </w:rPr>
              <w:t>рецептори</w:t>
            </w:r>
            <w:proofErr w:type="spellEnd"/>
          </w:p>
        </w:tc>
        <w:tc>
          <w:tcPr>
            <w:tcW w:w="1440" w:type="dxa"/>
          </w:tcPr>
          <w:p w14:paraId="169797E7" w14:textId="77777777" w:rsidR="008B6A80" w:rsidRPr="00D20A1A" w:rsidRDefault="008B6A80" w:rsidP="008B6A80">
            <w:pPr>
              <w:rPr>
                <w:sz w:val="20"/>
                <w:szCs w:val="20"/>
              </w:rPr>
            </w:pPr>
            <w:proofErr w:type="spellStart"/>
            <w:r w:rsidRPr="00D20A1A">
              <w:rPr>
                <w:sz w:val="20"/>
                <w:szCs w:val="20"/>
              </w:rPr>
              <w:t>Средња</w:t>
            </w:r>
            <w:proofErr w:type="spellEnd"/>
          </w:p>
        </w:tc>
        <w:tc>
          <w:tcPr>
            <w:tcW w:w="3312" w:type="dxa"/>
          </w:tcPr>
          <w:p w14:paraId="50AB2892" w14:textId="2D3ED344" w:rsidR="008B6A80" w:rsidRPr="00D20A1A" w:rsidRDefault="008B6A80" w:rsidP="008B6A80">
            <w:pPr>
              <w:rPr>
                <w:sz w:val="20"/>
                <w:szCs w:val="20"/>
              </w:rPr>
            </w:pPr>
            <w:proofErr w:type="spellStart"/>
            <w:r w:rsidRPr="00D20A1A">
              <w:rPr>
                <w:sz w:val="20"/>
                <w:szCs w:val="20"/>
              </w:rPr>
              <w:t>Скрининг</w:t>
            </w:r>
            <w:proofErr w:type="spellEnd"/>
            <w:r w:rsidRPr="00D20A1A">
              <w:rPr>
                <w:sz w:val="20"/>
                <w:szCs w:val="20"/>
              </w:rPr>
              <w:t xml:space="preserve"> </w:t>
            </w:r>
            <w:proofErr w:type="spellStart"/>
            <w:r w:rsidRPr="00D20A1A">
              <w:rPr>
                <w:sz w:val="20"/>
                <w:szCs w:val="20"/>
              </w:rPr>
              <w:t>кумулативних</w:t>
            </w:r>
            <w:proofErr w:type="spellEnd"/>
            <w:r w:rsidRPr="00D20A1A">
              <w:rPr>
                <w:sz w:val="20"/>
                <w:szCs w:val="20"/>
              </w:rPr>
              <w:t xml:space="preserve"> </w:t>
            </w:r>
            <w:proofErr w:type="spellStart"/>
            <w:r w:rsidRPr="00D20A1A">
              <w:rPr>
                <w:sz w:val="20"/>
                <w:szCs w:val="20"/>
              </w:rPr>
              <w:t>утицаја</w:t>
            </w:r>
            <w:proofErr w:type="spellEnd"/>
            <w:r w:rsidRPr="00D20A1A">
              <w:rPr>
                <w:sz w:val="20"/>
                <w:szCs w:val="20"/>
              </w:rPr>
              <w:t xml:space="preserve">, </w:t>
            </w:r>
            <w:proofErr w:type="spellStart"/>
            <w:r w:rsidRPr="00D20A1A">
              <w:rPr>
                <w:sz w:val="20"/>
                <w:szCs w:val="20"/>
              </w:rPr>
              <w:t>укључујући</w:t>
            </w:r>
            <w:proofErr w:type="spellEnd"/>
            <w:r w:rsidRPr="00D20A1A">
              <w:rPr>
                <w:sz w:val="20"/>
                <w:szCs w:val="20"/>
              </w:rPr>
              <w:t xml:space="preserve"> </w:t>
            </w:r>
            <w:proofErr w:type="spellStart"/>
            <w:r w:rsidRPr="00D20A1A">
              <w:rPr>
                <w:sz w:val="20"/>
                <w:szCs w:val="20"/>
              </w:rPr>
              <w:t>Фазе</w:t>
            </w:r>
            <w:proofErr w:type="spellEnd"/>
            <w:r w:rsidRPr="00D20A1A">
              <w:rPr>
                <w:sz w:val="20"/>
                <w:szCs w:val="20"/>
              </w:rPr>
              <w:t xml:space="preserve"> 2/3 и </w:t>
            </w:r>
            <w:r w:rsidR="00D20A1A" w:rsidRPr="00D20A1A">
              <w:rPr>
                <w:sz w:val="20"/>
                <w:szCs w:val="20"/>
              </w:rPr>
              <w:t>SOCAR</w:t>
            </w:r>
            <w:r w:rsidR="00D20A1A">
              <w:rPr>
                <w:sz w:val="20"/>
                <w:szCs w:val="20"/>
                <w:lang w:val="sr-Cyrl-CS"/>
              </w:rPr>
              <w:t xml:space="preserve"> </w:t>
            </w:r>
            <w:r w:rsidR="00D20A1A" w:rsidRPr="00D20A1A">
              <w:rPr>
                <w:sz w:val="20"/>
                <w:szCs w:val="20"/>
              </w:rPr>
              <w:lastRenderedPageBreak/>
              <w:t>CCGT</w:t>
            </w:r>
            <w:r w:rsidRPr="00D20A1A">
              <w:rPr>
                <w:sz w:val="20"/>
                <w:szCs w:val="20"/>
              </w:rPr>
              <w:t>.</w:t>
            </w:r>
          </w:p>
        </w:tc>
      </w:tr>
    </w:tbl>
    <w:p w14:paraId="2C54E0C1" w14:textId="77777777" w:rsidR="008B6A80" w:rsidRPr="00D20A1A" w:rsidRDefault="008B6A80" w:rsidP="008B6A80">
      <w:pPr>
        <w:spacing w:after="80"/>
        <w:rPr>
          <w:sz w:val="20"/>
          <w:szCs w:val="20"/>
        </w:rPr>
      </w:pPr>
    </w:p>
    <w:p w14:paraId="4F3F073B" w14:textId="77777777" w:rsidR="008B6A80" w:rsidRPr="008B6A80" w:rsidRDefault="008B6A80" w:rsidP="008B6A80">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8B6A80">
        <w:rPr>
          <w:rFonts w:cstheme="majorBidi"/>
          <w:b/>
          <w:bCs/>
          <w:color w:val="1F4E79"/>
          <w:sz w:val="26"/>
          <w:szCs w:val="26"/>
          <w:lang w:val="ru-RU"/>
        </w:rPr>
        <w:t>8.5 Преглед главних налаза</w:t>
      </w:r>
    </w:p>
    <w:p w14:paraId="40054856" w14:textId="77777777" w:rsidR="008B6A80" w:rsidRPr="008B6A80" w:rsidRDefault="008B6A80" w:rsidP="008B6A80">
      <w:pPr>
        <w:spacing w:after="100"/>
        <w:jc w:val="both"/>
        <w:rPr>
          <w:sz w:val="20"/>
          <w:lang w:val="ru-RU"/>
        </w:rPr>
      </w:pPr>
      <w:r w:rsidRPr="008B6A80">
        <w:rPr>
          <w:sz w:val="20"/>
          <w:lang w:val="ru-RU"/>
        </w:rPr>
        <w:t>Прелиминарна процена приказана у претходним табелама заснована је на тренутно доступним информацијама о пројекту, постојећим подацима о почетном стању, посети терену крајем јуна и почетком јула 2026. године, консултацијама са општинама и искуству консултантског тима на сличним пројектима у сличним еколошким и социо-економским условима.</w:t>
      </w:r>
    </w:p>
    <w:p w14:paraId="25B4E648" w14:textId="77777777" w:rsidR="008B6A80" w:rsidRPr="008B6A80" w:rsidRDefault="008B6A80" w:rsidP="008B6A80">
      <w:pPr>
        <w:spacing w:after="100"/>
        <w:jc w:val="both"/>
        <w:rPr>
          <w:sz w:val="20"/>
          <w:lang w:val="ru-RU"/>
        </w:rPr>
      </w:pPr>
      <w:r w:rsidRPr="008B6A80">
        <w:rPr>
          <w:sz w:val="20"/>
          <w:lang w:val="ru-RU"/>
        </w:rPr>
        <w:t xml:space="preserve">Вероватноћа, обим и значај утицаја биће додатно процењени у детаљној </w:t>
      </w:r>
      <w:r w:rsidRPr="008B6A80">
        <w:rPr>
          <w:sz w:val="20"/>
        </w:rPr>
        <w:t>ESIA</w:t>
      </w:r>
      <w:r w:rsidRPr="008B6A80">
        <w:rPr>
          <w:sz w:val="20"/>
          <w:lang w:val="ru-RU"/>
        </w:rPr>
        <w:t>. Прелиминарна процена указује да су утицаји изградње гасовода и пратећих објеката типично привремене природе и локализовани. Они обухватају привремену буку и емисије у ваздух из грађевинске механизације, утицаје на коришћење земљишта, губитак или узнемиравање природних станишта, пејзажне утицаје, привремене утицаје на квалитет воде и водена станишта током прелаза преко река и претежно привремене утицаје на коришћење земљишта и остваривање прихода. Обим и значај зависиће од локалних услова, али се обично могу ефикасно управљати и ублажити.</w:t>
      </w:r>
    </w:p>
    <w:p w14:paraId="27F3263C" w14:textId="77777777" w:rsidR="008B6A80" w:rsidRPr="008B6A80" w:rsidRDefault="008B6A80" w:rsidP="008B6A80">
      <w:pPr>
        <w:spacing w:after="100"/>
        <w:jc w:val="both"/>
        <w:rPr>
          <w:sz w:val="20"/>
          <w:lang w:val="ru-RU"/>
        </w:rPr>
      </w:pPr>
      <w:r w:rsidRPr="008B6A80">
        <w:rPr>
          <w:sz w:val="20"/>
          <w:lang w:val="ru-RU"/>
        </w:rPr>
        <w:t xml:space="preserve">Гасовод ће бити укопан, а земљиште ће се обновити у стање пре изградње. Главна ограничења коришћења земљишта изнад гасовода односиће се на уски појас до 15 </w:t>
      </w:r>
      <w:r w:rsidRPr="008B6A80">
        <w:rPr>
          <w:sz w:val="20"/>
        </w:rPr>
        <w:t>m</w:t>
      </w:r>
      <w:r w:rsidRPr="008B6A80">
        <w:rPr>
          <w:sz w:val="20"/>
          <w:lang w:val="ru-RU"/>
        </w:rPr>
        <w:t xml:space="preserve"> (7,5 </w:t>
      </w:r>
      <w:r w:rsidRPr="008B6A80">
        <w:rPr>
          <w:sz w:val="20"/>
        </w:rPr>
        <w:t>m</w:t>
      </w:r>
      <w:r w:rsidRPr="008B6A80">
        <w:rPr>
          <w:sz w:val="20"/>
          <w:lang w:val="ru-RU"/>
        </w:rPr>
        <w:t xml:space="preserve"> са обе стране осовине) у коме ће бити ограничено гајење дрвећа и вегетације са кореном дубљим од 0,5 </w:t>
      </w:r>
      <w:r w:rsidRPr="008B6A80">
        <w:rPr>
          <w:sz w:val="20"/>
        </w:rPr>
        <w:t>m</w:t>
      </w:r>
      <w:r w:rsidRPr="008B6A80">
        <w:rPr>
          <w:sz w:val="20"/>
          <w:lang w:val="ru-RU"/>
        </w:rPr>
        <w:t xml:space="preserve">, појас до 75 </w:t>
      </w:r>
      <w:r w:rsidRPr="008B6A80">
        <w:rPr>
          <w:sz w:val="20"/>
        </w:rPr>
        <w:t>m</w:t>
      </w:r>
      <w:r w:rsidRPr="008B6A80">
        <w:rPr>
          <w:sz w:val="20"/>
          <w:lang w:val="ru-RU"/>
        </w:rPr>
        <w:t xml:space="preserve"> са обе стране осовине у коме ће бити ограничена изградња кућа и појас до 200 </w:t>
      </w:r>
      <w:r w:rsidRPr="008B6A80">
        <w:rPr>
          <w:sz w:val="20"/>
        </w:rPr>
        <w:t>m</w:t>
      </w:r>
      <w:r w:rsidRPr="008B6A80">
        <w:rPr>
          <w:sz w:val="20"/>
          <w:lang w:val="ru-RU"/>
        </w:rPr>
        <w:t xml:space="preserve"> са обе стране осовине у коме ће бити ограничено формирање група кућа и/или индустријске инфраструктуре.</w:t>
      </w:r>
    </w:p>
    <w:p w14:paraId="360E899D" w14:textId="77777777" w:rsidR="008B6A80" w:rsidRPr="008B6A80" w:rsidRDefault="008B6A80" w:rsidP="008B6A80">
      <w:pPr>
        <w:spacing w:after="100"/>
        <w:jc w:val="both"/>
        <w:rPr>
          <w:sz w:val="20"/>
          <w:lang w:val="ru-RU"/>
        </w:rPr>
      </w:pPr>
      <w:r w:rsidRPr="008B6A80">
        <w:rPr>
          <w:sz w:val="20"/>
          <w:lang w:val="ru-RU"/>
        </w:rPr>
        <w:t>Преферирана траса одабрана је тако да уважава наведене критеријуме и оставља довољан простор за будући развој суседних заједница. Рад вентилске станице генерисаће минималне емисије у ваздух и буку и имаће ограничен утицај на пејзаж, јер су активности попут пиггинг-а повремене. Примениће се најбоље праксе и мере ублажавања, укључујући обнову пејзажа дуж трасе и вегетационе екране за сталне објекте где је потребно.</w:t>
      </w:r>
    </w:p>
    <w:p w14:paraId="66C22041" w14:textId="77777777" w:rsidR="008B6A80" w:rsidRPr="008B6A80" w:rsidRDefault="008B6A80" w:rsidP="008B6A80">
      <w:pPr>
        <w:keepNext/>
        <w:keepLines/>
        <w:spacing w:before="200" w:after="0"/>
        <w:outlineLvl w:val="1"/>
        <w:rPr>
          <w:rFonts w:asciiTheme="majorHAnsi" w:eastAsiaTheme="majorEastAsia" w:hAnsiTheme="majorHAnsi" w:cstheme="majorBidi"/>
          <w:b/>
          <w:bCs/>
          <w:color w:val="4F81BD" w:themeColor="accent1"/>
          <w:sz w:val="26"/>
          <w:szCs w:val="26"/>
          <w:lang w:val="ru-RU"/>
        </w:rPr>
      </w:pPr>
      <w:r w:rsidRPr="008B6A80">
        <w:rPr>
          <w:rFonts w:cstheme="majorBidi"/>
          <w:b/>
          <w:bCs/>
          <w:color w:val="1F4E79"/>
          <w:sz w:val="26"/>
          <w:szCs w:val="26"/>
          <w:lang w:val="ru-RU"/>
        </w:rPr>
        <w:t>8.6 Смернице Светске банке за животну средину, здравље и безбедност</w:t>
      </w:r>
    </w:p>
    <w:p w14:paraId="405C3DBF" w14:textId="77777777" w:rsidR="008B6A80" w:rsidRDefault="008B6A80" w:rsidP="008B6A80">
      <w:pPr>
        <w:spacing w:after="100"/>
        <w:jc w:val="both"/>
        <w:rPr>
          <w:sz w:val="20"/>
          <w:lang w:val="ru-RU"/>
        </w:rPr>
      </w:pPr>
      <w:r w:rsidRPr="008B6A80">
        <w:rPr>
          <w:sz w:val="20"/>
          <w:lang w:val="ru-RU"/>
        </w:rPr>
        <w:t>Процена еколошких и друштвених ризика и развој мера ублажавања биће информисани Смерницама Светске банке за животну средину, здравље и безбедност за копнени развој нафте и гаса. Ове смернице дају специфичне препоруке за минимизирање ризика код изградње линијске гасоводне инфраструктуре, укључујући ограничавање дужине отвореног рова у једном тренутку, минимизирање утицаја трасирањем уз постојећу линијску инфраструктуру, смањење ширине грађевинског коридора, пажљиву процену и пројектовање речних прелаза, као и захтеве за оперативни интегритет и приправност за ванредне ситуације.</w:t>
      </w:r>
    </w:p>
    <w:p w14:paraId="2626EADA" w14:textId="77777777" w:rsidR="00FA081E" w:rsidRDefault="00FA081E" w:rsidP="008B6A80">
      <w:pPr>
        <w:spacing w:after="100"/>
        <w:jc w:val="both"/>
        <w:rPr>
          <w:sz w:val="20"/>
          <w:lang w:val="ru-RU"/>
        </w:rPr>
      </w:pPr>
    </w:p>
    <w:p w14:paraId="7F802EA4" w14:textId="77777777" w:rsidR="00FA081E" w:rsidRDefault="00FA081E" w:rsidP="008B6A80">
      <w:pPr>
        <w:spacing w:after="100"/>
        <w:jc w:val="both"/>
        <w:rPr>
          <w:sz w:val="20"/>
          <w:lang w:val="ru-RU"/>
        </w:rPr>
      </w:pPr>
    </w:p>
    <w:p w14:paraId="18661033" w14:textId="77777777" w:rsidR="00FA081E" w:rsidRDefault="00FA081E" w:rsidP="008B6A80">
      <w:pPr>
        <w:spacing w:after="100"/>
        <w:jc w:val="both"/>
        <w:rPr>
          <w:sz w:val="20"/>
          <w:lang w:val="ru-RU"/>
        </w:rPr>
      </w:pPr>
    </w:p>
    <w:p w14:paraId="6B815CDB" w14:textId="77777777" w:rsidR="00FA081E" w:rsidRDefault="00FA081E" w:rsidP="008B6A80">
      <w:pPr>
        <w:spacing w:after="100"/>
        <w:jc w:val="both"/>
        <w:rPr>
          <w:sz w:val="20"/>
          <w:lang w:val="ru-RU"/>
        </w:rPr>
      </w:pPr>
    </w:p>
    <w:p w14:paraId="53FF02D9" w14:textId="77777777" w:rsidR="00FA081E" w:rsidRDefault="00FA081E" w:rsidP="008B6A80">
      <w:pPr>
        <w:spacing w:after="100"/>
        <w:jc w:val="both"/>
        <w:rPr>
          <w:sz w:val="20"/>
          <w:lang w:val="ru-RU"/>
        </w:rPr>
      </w:pPr>
    </w:p>
    <w:p w14:paraId="6B653A5F" w14:textId="77777777" w:rsidR="00FA081E" w:rsidRDefault="00FA081E" w:rsidP="008B6A80">
      <w:pPr>
        <w:spacing w:after="100"/>
        <w:jc w:val="both"/>
        <w:rPr>
          <w:sz w:val="20"/>
          <w:lang w:val="ru-RU"/>
        </w:rPr>
      </w:pPr>
    </w:p>
    <w:p w14:paraId="503F36E3" w14:textId="77777777" w:rsidR="00FA081E" w:rsidRDefault="00FA081E" w:rsidP="008B6A80">
      <w:pPr>
        <w:spacing w:after="100"/>
        <w:jc w:val="both"/>
        <w:rPr>
          <w:sz w:val="20"/>
          <w:lang w:val="ru-RU"/>
        </w:rPr>
      </w:pPr>
    </w:p>
    <w:p w14:paraId="665630B9" w14:textId="77777777" w:rsidR="00FA081E" w:rsidRDefault="00FA081E" w:rsidP="008B6A80">
      <w:pPr>
        <w:spacing w:after="100"/>
        <w:jc w:val="both"/>
        <w:rPr>
          <w:sz w:val="20"/>
          <w:lang w:val="ru-RU"/>
        </w:rPr>
      </w:pPr>
    </w:p>
    <w:p w14:paraId="4B2104DD" w14:textId="77777777" w:rsidR="00FA081E" w:rsidRDefault="00FA081E" w:rsidP="008B6A80">
      <w:pPr>
        <w:spacing w:after="100"/>
        <w:jc w:val="both"/>
        <w:rPr>
          <w:sz w:val="20"/>
          <w:lang w:val="ru-RU"/>
        </w:rPr>
      </w:pPr>
    </w:p>
    <w:p w14:paraId="29ADD42F" w14:textId="77777777" w:rsidR="00FA081E" w:rsidRDefault="00FA081E" w:rsidP="008B6A80">
      <w:pPr>
        <w:spacing w:after="100"/>
        <w:jc w:val="both"/>
        <w:rPr>
          <w:sz w:val="20"/>
          <w:lang w:val="ru-RU"/>
        </w:rPr>
      </w:pPr>
    </w:p>
    <w:p w14:paraId="1B6A426C" w14:textId="77777777" w:rsidR="00FA081E" w:rsidRDefault="00FA081E" w:rsidP="008B6A80">
      <w:pPr>
        <w:spacing w:after="100"/>
        <w:jc w:val="both"/>
        <w:rPr>
          <w:sz w:val="20"/>
          <w:lang w:val="ru-RU"/>
        </w:rPr>
      </w:pPr>
    </w:p>
    <w:p w14:paraId="770090C6" w14:textId="77777777" w:rsidR="00FA081E" w:rsidRDefault="00FA081E" w:rsidP="008B6A80">
      <w:pPr>
        <w:spacing w:after="100"/>
        <w:jc w:val="both"/>
        <w:rPr>
          <w:sz w:val="20"/>
          <w:lang w:val="ru-RU"/>
        </w:rPr>
      </w:pPr>
    </w:p>
    <w:p w14:paraId="19FDC8F7" w14:textId="77777777" w:rsidR="00FA081E" w:rsidRDefault="00FA081E" w:rsidP="008B6A80">
      <w:pPr>
        <w:spacing w:after="100"/>
        <w:jc w:val="both"/>
        <w:rPr>
          <w:sz w:val="20"/>
          <w:lang w:val="ru-RU"/>
        </w:rPr>
      </w:pPr>
    </w:p>
    <w:p w14:paraId="5B073C9D" w14:textId="77777777" w:rsidR="00FA081E" w:rsidRDefault="00FA081E" w:rsidP="008B6A80">
      <w:pPr>
        <w:spacing w:after="100"/>
        <w:jc w:val="both"/>
        <w:rPr>
          <w:sz w:val="20"/>
          <w:lang w:val="ru-RU"/>
        </w:rPr>
      </w:pPr>
    </w:p>
    <w:p w14:paraId="73150E3B" w14:textId="77777777" w:rsidR="00FA081E" w:rsidRDefault="00FA081E" w:rsidP="008B6A80">
      <w:pPr>
        <w:spacing w:after="100"/>
        <w:jc w:val="both"/>
        <w:rPr>
          <w:sz w:val="20"/>
          <w:lang w:val="ru-RU"/>
        </w:rPr>
      </w:pPr>
    </w:p>
    <w:p w14:paraId="08FED66A" w14:textId="77777777" w:rsidR="00FA081E" w:rsidRDefault="00FA081E" w:rsidP="008B6A80">
      <w:pPr>
        <w:spacing w:after="100"/>
        <w:jc w:val="both"/>
        <w:rPr>
          <w:sz w:val="20"/>
          <w:lang w:val="ru-RU"/>
        </w:rPr>
      </w:pPr>
    </w:p>
    <w:p w14:paraId="1017641C" w14:textId="77777777" w:rsidR="00FA081E" w:rsidRDefault="00FA081E" w:rsidP="008B6A80">
      <w:pPr>
        <w:spacing w:after="100"/>
        <w:jc w:val="both"/>
        <w:rPr>
          <w:sz w:val="20"/>
          <w:lang w:val="ru-RU"/>
        </w:rPr>
      </w:pPr>
    </w:p>
    <w:p w14:paraId="1FAAB66D" w14:textId="77777777" w:rsidR="00FA081E" w:rsidRPr="00653ACF" w:rsidRDefault="00FA081E" w:rsidP="008B6A80">
      <w:pPr>
        <w:spacing w:after="100"/>
        <w:jc w:val="both"/>
        <w:rPr>
          <w:sz w:val="20"/>
          <w:lang w:val="sr-Latn-CS"/>
        </w:rPr>
      </w:pPr>
    </w:p>
    <w:p w14:paraId="010E763C" w14:textId="77777777" w:rsidR="00FA081E" w:rsidRPr="00FA081E" w:rsidRDefault="00FA081E" w:rsidP="00FA081E">
      <w:pPr>
        <w:pStyle w:val="Heading1"/>
        <w:rPr>
          <w:lang w:val="ru-RU"/>
        </w:rPr>
      </w:pPr>
      <w:r w:rsidRPr="00FA081E">
        <w:rPr>
          <w:rFonts w:ascii="Arial" w:eastAsia="Arial" w:hAnsi="Arial"/>
          <w:color w:val="1F4E79"/>
          <w:lang w:val="ru-RU"/>
        </w:rPr>
        <w:t xml:space="preserve">9. Пројектни задатак за </w:t>
      </w:r>
      <w:r>
        <w:rPr>
          <w:rFonts w:ascii="Arial" w:eastAsia="Arial" w:hAnsi="Arial"/>
          <w:color w:val="1F4E79"/>
        </w:rPr>
        <w:t>ESIA</w:t>
      </w:r>
      <w:r w:rsidRPr="00FA081E">
        <w:rPr>
          <w:rFonts w:ascii="Arial" w:eastAsia="Arial" w:hAnsi="Arial"/>
          <w:color w:val="1F4E79"/>
          <w:lang w:val="ru-RU"/>
        </w:rPr>
        <w:t xml:space="preserve"> и планове управљања</w:t>
      </w:r>
    </w:p>
    <w:p w14:paraId="22DA8921" w14:textId="77777777" w:rsidR="00FA081E" w:rsidRPr="00FA081E" w:rsidRDefault="00FA081E" w:rsidP="00FA081E">
      <w:pPr>
        <w:pStyle w:val="Heading2"/>
        <w:rPr>
          <w:lang w:val="ru-RU"/>
        </w:rPr>
      </w:pPr>
      <w:r w:rsidRPr="00FA081E">
        <w:rPr>
          <w:rFonts w:ascii="Arial" w:eastAsia="Arial" w:hAnsi="Arial"/>
          <w:color w:val="1F4E79"/>
          <w:lang w:val="ru-RU"/>
        </w:rPr>
        <w:t xml:space="preserve">9.1 Циљеви </w:t>
      </w:r>
      <w:r>
        <w:rPr>
          <w:rFonts w:ascii="Arial" w:eastAsia="Arial" w:hAnsi="Arial"/>
          <w:color w:val="1F4E79"/>
        </w:rPr>
        <w:t>ESIA</w:t>
      </w:r>
    </w:p>
    <w:p w14:paraId="34CB8CB5" w14:textId="77777777" w:rsidR="00FA081E" w:rsidRPr="00FA081E" w:rsidRDefault="00FA081E" w:rsidP="00FA081E">
      <w:pPr>
        <w:spacing w:after="100"/>
        <w:jc w:val="both"/>
        <w:rPr>
          <w:lang w:val="ru-RU"/>
        </w:rPr>
      </w:pPr>
      <w:r>
        <w:t>ESIA</w:t>
      </w:r>
      <w:r w:rsidRPr="00FA081E">
        <w:rPr>
          <w:lang w:val="ru-RU"/>
        </w:rPr>
        <w:t xml:space="preserve"> треба да:</w:t>
      </w:r>
    </w:p>
    <w:p w14:paraId="7FE1D94C" w14:textId="77777777" w:rsidR="00FA081E" w:rsidRPr="00FA081E" w:rsidRDefault="00FA081E" w:rsidP="00FA081E">
      <w:pPr>
        <w:pStyle w:val="ListBullet"/>
        <w:spacing w:after="40"/>
        <w:rPr>
          <w:lang w:val="ru-RU"/>
        </w:rPr>
      </w:pPr>
      <w:r w:rsidRPr="00FA081E">
        <w:rPr>
          <w:sz w:val="18"/>
          <w:lang w:val="ru-RU"/>
        </w:rPr>
        <w:t>Обезбеди пуну усклађеност са српским законодавством о процени утицаја на животну средину.</w:t>
      </w:r>
    </w:p>
    <w:p w14:paraId="165A437E" w14:textId="77777777" w:rsidR="00FA081E" w:rsidRPr="00FA081E" w:rsidRDefault="00FA081E" w:rsidP="00FA081E">
      <w:pPr>
        <w:pStyle w:val="ListBullet"/>
        <w:spacing w:after="40"/>
        <w:rPr>
          <w:lang w:val="ru-RU"/>
        </w:rPr>
      </w:pPr>
      <w:r w:rsidRPr="00FA081E">
        <w:rPr>
          <w:sz w:val="18"/>
          <w:lang w:val="ru-RU"/>
        </w:rPr>
        <w:t xml:space="preserve">Испуни захтеве </w:t>
      </w:r>
      <w:r>
        <w:rPr>
          <w:sz w:val="18"/>
        </w:rPr>
        <w:t>ESF</w:t>
      </w:r>
      <w:r w:rsidRPr="00FA081E">
        <w:rPr>
          <w:sz w:val="18"/>
          <w:lang w:val="ru-RU"/>
        </w:rPr>
        <w:t xml:space="preserve"> Светске банке из 2018. године и еколошких и друштвених стандарда </w:t>
      </w:r>
      <w:r>
        <w:rPr>
          <w:sz w:val="18"/>
        </w:rPr>
        <w:t>ESS</w:t>
      </w:r>
      <w:r w:rsidRPr="00FA081E">
        <w:rPr>
          <w:sz w:val="18"/>
          <w:lang w:val="ru-RU"/>
        </w:rPr>
        <w:t>1–</w:t>
      </w:r>
      <w:r>
        <w:rPr>
          <w:sz w:val="18"/>
        </w:rPr>
        <w:t>ESS</w:t>
      </w:r>
      <w:r w:rsidRPr="00FA081E">
        <w:rPr>
          <w:sz w:val="18"/>
          <w:lang w:val="ru-RU"/>
        </w:rPr>
        <w:t>10.</w:t>
      </w:r>
    </w:p>
    <w:p w14:paraId="1FDBF2D8" w14:textId="77777777" w:rsidR="00FA081E" w:rsidRPr="00FA081E" w:rsidRDefault="00FA081E" w:rsidP="00FA081E">
      <w:pPr>
        <w:pStyle w:val="ListBullet"/>
        <w:spacing w:after="40"/>
        <w:rPr>
          <w:lang w:val="ru-RU"/>
        </w:rPr>
      </w:pPr>
      <w:r w:rsidRPr="00FA081E">
        <w:rPr>
          <w:sz w:val="18"/>
          <w:lang w:val="ru-RU"/>
        </w:rPr>
        <w:t>Идентификује, предвиди и процени еколошке, друштвене, здравствене, безбедносне и утицаје на културно наслеђе током изградње, експлоатације и декомисионирања.</w:t>
      </w:r>
    </w:p>
    <w:p w14:paraId="5400198A" w14:textId="77777777" w:rsidR="00FA081E" w:rsidRPr="00FA081E" w:rsidRDefault="00FA081E" w:rsidP="00FA081E">
      <w:pPr>
        <w:pStyle w:val="ListBullet"/>
        <w:spacing w:after="40"/>
        <w:rPr>
          <w:lang w:val="ru-RU"/>
        </w:rPr>
      </w:pPr>
      <w:r w:rsidRPr="00FA081E">
        <w:rPr>
          <w:sz w:val="18"/>
          <w:lang w:val="ru-RU"/>
        </w:rPr>
        <w:t>Примени хијерархију ублажавања: избегавање – минимизирање – обнова – компензација.</w:t>
      </w:r>
    </w:p>
    <w:p w14:paraId="22E0B181" w14:textId="77777777" w:rsidR="00FA081E" w:rsidRPr="00FA081E" w:rsidRDefault="00FA081E" w:rsidP="00FA081E">
      <w:pPr>
        <w:pStyle w:val="ListBullet"/>
        <w:spacing w:after="40"/>
        <w:rPr>
          <w:lang w:val="ru-RU"/>
        </w:rPr>
      </w:pPr>
      <w:r w:rsidRPr="00FA081E">
        <w:rPr>
          <w:sz w:val="18"/>
          <w:lang w:val="ru-RU"/>
        </w:rPr>
        <w:t xml:space="preserve">Обезбеди свеобухватан </w:t>
      </w:r>
      <w:r>
        <w:rPr>
          <w:sz w:val="18"/>
        </w:rPr>
        <w:t>ESMP</w:t>
      </w:r>
      <w:r w:rsidRPr="00FA081E">
        <w:rPr>
          <w:sz w:val="18"/>
          <w:lang w:val="ru-RU"/>
        </w:rPr>
        <w:t xml:space="preserve"> и потребне тематске подпланове.</w:t>
      </w:r>
    </w:p>
    <w:p w14:paraId="21066AB2" w14:textId="77777777" w:rsidR="00FA081E" w:rsidRPr="00FA081E" w:rsidRDefault="00FA081E" w:rsidP="00FA081E">
      <w:pPr>
        <w:pStyle w:val="ListBullet"/>
        <w:spacing w:after="40"/>
        <w:rPr>
          <w:lang w:val="ru-RU"/>
        </w:rPr>
      </w:pPr>
      <w:r w:rsidRPr="00FA081E">
        <w:rPr>
          <w:sz w:val="18"/>
          <w:lang w:val="ru-RU"/>
        </w:rPr>
        <w:t>Подржи поступак издавања грађевинских дозвола и информише оптимизацију трасе и пројектовања.</w:t>
      </w:r>
    </w:p>
    <w:p w14:paraId="0E37F76C" w14:textId="77777777" w:rsidR="00FA081E" w:rsidRPr="00FA081E" w:rsidRDefault="00FA081E" w:rsidP="00FA081E">
      <w:pPr>
        <w:pStyle w:val="ListBullet"/>
        <w:spacing w:after="40"/>
        <w:rPr>
          <w:lang w:val="ru-RU"/>
        </w:rPr>
      </w:pPr>
      <w:r w:rsidRPr="00FA081E">
        <w:rPr>
          <w:sz w:val="18"/>
          <w:lang w:val="ru-RU"/>
        </w:rPr>
        <w:t xml:space="preserve">Обезбеди све потребне </w:t>
      </w:r>
      <w:r>
        <w:rPr>
          <w:sz w:val="18"/>
        </w:rPr>
        <w:t>E</w:t>
      </w:r>
      <w:r w:rsidRPr="00FA081E">
        <w:rPr>
          <w:sz w:val="18"/>
          <w:lang w:val="ru-RU"/>
        </w:rPr>
        <w:t>&amp;</w:t>
      </w:r>
      <w:r>
        <w:rPr>
          <w:sz w:val="18"/>
        </w:rPr>
        <w:t>S</w:t>
      </w:r>
      <w:r w:rsidRPr="00FA081E">
        <w:rPr>
          <w:sz w:val="18"/>
          <w:lang w:val="ru-RU"/>
        </w:rPr>
        <w:t xml:space="preserve"> планове управљања, укључујући </w:t>
      </w:r>
      <w:r>
        <w:rPr>
          <w:sz w:val="18"/>
        </w:rPr>
        <w:t>SEP</w:t>
      </w:r>
      <w:r w:rsidRPr="00FA081E">
        <w:rPr>
          <w:sz w:val="18"/>
          <w:lang w:val="ru-RU"/>
        </w:rPr>
        <w:t xml:space="preserve">, </w:t>
      </w:r>
      <w:r>
        <w:rPr>
          <w:sz w:val="18"/>
        </w:rPr>
        <w:t>LMP</w:t>
      </w:r>
      <w:r w:rsidRPr="00FA081E">
        <w:rPr>
          <w:sz w:val="18"/>
          <w:lang w:val="ru-RU"/>
        </w:rPr>
        <w:t xml:space="preserve">, </w:t>
      </w:r>
      <w:r>
        <w:rPr>
          <w:sz w:val="18"/>
        </w:rPr>
        <w:t>RPF</w:t>
      </w:r>
      <w:r w:rsidRPr="00FA081E">
        <w:rPr>
          <w:sz w:val="18"/>
          <w:lang w:val="ru-RU"/>
        </w:rPr>
        <w:t>/</w:t>
      </w:r>
      <w:r>
        <w:rPr>
          <w:sz w:val="18"/>
        </w:rPr>
        <w:t>RAP</w:t>
      </w:r>
      <w:r w:rsidRPr="00FA081E">
        <w:rPr>
          <w:sz w:val="18"/>
          <w:lang w:val="ru-RU"/>
        </w:rPr>
        <w:t xml:space="preserve">, </w:t>
      </w:r>
      <w:r>
        <w:rPr>
          <w:sz w:val="18"/>
        </w:rPr>
        <w:t>BMP</w:t>
      </w:r>
      <w:r w:rsidRPr="00FA081E">
        <w:rPr>
          <w:sz w:val="18"/>
          <w:lang w:val="ru-RU"/>
        </w:rPr>
        <w:t xml:space="preserve">, План здравља и безбедности заједнице и План приправности и реаговања у ванредним ситуацијама, као и </w:t>
      </w:r>
      <w:r>
        <w:rPr>
          <w:sz w:val="18"/>
        </w:rPr>
        <w:t>CHMP</w:t>
      </w:r>
      <w:r w:rsidRPr="00FA081E">
        <w:rPr>
          <w:sz w:val="18"/>
          <w:lang w:val="ru-RU"/>
        </w:rPr>
        <w:t>/</w:t>
      </w:r>
      <w:r>
        <w:rPr>
          <w:sz w:val="18"/>
        </w:rPr>
        <w:t>CFP</w:t>
      </w:r>
      <w:r w:rsidRPr="00FA081E">
        <w:rPr>
          <w:sz w:val="18"/>
          <w:lang w:val="ru-RU"/>
        </w:rPr>
        <w:t>.</w:t>
      </w:r>
    </w:p>
    <w:p w14:paraId="141BAC06" w14:textId="77777777" w:rsidR="00FA081E" w:rsidRPr="00FA081E" w:rsidRDefault="00FA081E" w:rsidP="00FA081E">
      <w:pPr>
        <w:pStyle w:val="Heading2"/>
        <w:rPr>
          <w:lang w:val="ru-RU"/>
        </w:rPr>
      </w:pPr>
      <w:r w:rsidRPr="00FA081E">
        <w:rPr>
          <w:rFonts w:ascii="Arial" w:eastAsia="Arial" w:hAnsi="Arial"/>
          <w:color w:val="1F4E79"/>
          <w:lang w:val="ru-RU"/>
        </w:rPr>
        <w:t xml:space="preserve">9.2 </w:t>
      </w:r>
      <w:r>
        <w:rPr>
          <w:rFonts w:ascii="Arial" w:eastAsia="Arial" w:hAnsi="Arial"/>
          <w:color w:val="1F4E79"/>
        </w:rPr>
        <w:t>ESIA</w:t>
      </w:r>
      <w:r w:rsidRPr="00FA081E">
        <w:rPr>
          <w:rFonts w:ascii="Arial" w:eastAsia="Arial" w:hAnsi="Arial"/>
          <w:color w:val="1F4E79"/>
          <w:lang w:val="ru-RU"/>
        </w:rPr>
        <w:t xml:space="preserve"> процес и задаци</w:t>
      </w:r>
    </w:p>
    <w:p w14:paraId="04A32817" w14:textId="77777777" w:rsidR="00FA081E" w:rsidRPr="00FA081E" w:rsidRDefault="00FA081E" w:rsidP="00FA081E">
      <w:pPr>
        <w:pStyle w:val="Heading3"/>
        <w:rPr>
          <w:lang w:val="ru-RU"/>
        </w:rPr>
      </w:pPr>
      <w:r w:rsidRPr="00FA081E">
        <w:rPr>
          <w:rFonts w:ascii="Arial" w:eastAsia="Arial" w:hAnsi="Arial"/>
          <w:color w:val="1F4E79"/>
          <w:lang w:val="ru-RU"/>
        </w:rPr>
        <w:t>9.2.1 Задатак 1: Почетна фаза</w:t>
      </w:r>
    </w:p>
    <w:p w14:paraId="0245BFE5" w14:textId="77777777" w:rsidR="00FA081E" w:rsidRPr="00FA081E" w:rsidRDefault="00FA081E" w:rsidP="00FA081E">
      <w:pPr>
        <w:pStyle w:val="ListBullet"/>
        <w:spacing w:after="40"/>
        <w:rPr>
          <w:lang w:val="ru-RU"/>
        </w:rPr>
      </w:pPr>
      <w:r w:rsidRPr="00FA081E">
        <w:rPr>
          <w:sz w:val="18"/>
          <w:lang w:val="ru-RU"/>
        </w:rPr>
        <w:t>Прегледати сву доступну пројектну документацију, студије изводљивости и прелиминарно трасирање.</w:t>
      </w:r>
    </w:p>
    <w:p w14:paraId="48DF56E2" w14:textId="77777777" w:rsidR="00FA081E" w:rsidRPr="00FA081E" w:rsidRDefault="00FA081E" w:rsidP="00FA081E">
      <w:pPr>
        <w:pStyle w:val="ListBullet"/>
        <w:spacing w:after="40"/>
        <w:rPr>
          <w:lang w:val="ru-RU"/>
        </w:rPr>
      </w:pPr>
      <w:r w:rsidRPr="00FA081E">
        <w:rPr>
          <w:sz w:val="18"/>
          <w:lang w:val="ru-RU"/>
        </w:rPr>
        <w:t xml:space="preserve">Потврдити дефиницију граница пројекта, укључујући ширину </w:t>
      </w:r>
      <w:r>
        <w:rPr>
          <w:sz w:val="18"/>
        </w:rPr>
        <w:t>ROW</w:t>
      </w:r>
      <w:r w:rsidRPr="00FA081E">
        <w:rPr>
          <w:sz w:val="18"/>
          <w:lang w:val="ru-RU"/>
        </w:rPr>
        <w:t>, привремене радне површине, приступне путеве, платое, изворе воде за хидротестирање и пратеће објекте.</w:t>
      </w:r>
    </w:p>
    <w:p w14:paraId="3B14F9C4" w14:textId="77777777" w:rsidR="00FA081E" w:rsidRPr="00FA081E" w:rsidRDefault="00FA081E" w:rsidP="00FA081E">
      <w:pPr>
        <w:pStyle w:val="ListBullet"/>
        <w:spacing w:after="40"/>
        <w:rPr>
          <w:lang w:val="ru-RU"/>
        </w:rPr>
      </w:pPr>
      <w:r w:rsidRPr="00FA081E">
        <w:rPr>
          <w:sz w:val="18"/>
          <w:lang w:val="ru-RU"/>
        </w:rPr>
        <w:t>Припремити Почетни извештај са методологијом, плановима истраживања и стратегијом укључивања заинтересованих страна.</w:t>
      </w:r>
    </w:p>
    <w:p w14:paraId="2EBEA0A2" w14:textId="77777777" w:rsidR="00FA081E" w:rsidRPr="00FA081E" w:rsidRDefault="00FA081E" w:rsidP="00FA081E">
      <w:pPr>
        <w:pStyle w:val="ListBullet"/>
        <w:spacing w:after="40"/>
        <w:rPr>
          <w:lang w:val="ru-RU"/>
        </w:rPr>
      </w:pPr>
      <w:r w:rsidRPr="00FA081E">
        <w:rPr>
          <w:sz w:val="18"/>
          <w:lang w:val="ru-RU"/>
        </w:rPr>
        <w:t>Проверити и ажурирати трасу гасовода према најновијим подацима Србијагаса и Агенције за просторно планирање.</w:t>
      </w:r>
    </w:p>
    <w:p w14:paraId="622524D1" w14:textId="77777777" w:rsidR="00FA081E" w:rsidRPr="00FA081E" w:rsidRDefault="00FA081E" w:rsidP="00FA081E">
      <w:pPr>
        <w:pStyle w:val="Heading3"/>
        <w:rPr>
          <w:lang w:val="ru-RU"/>
        </w:rPr>
      </w:pPr>
      <w:r w:rsidRPr="00FA081E">
        <w:rPr>
          <w:rFonts w:ascii="Arial" w:eastAsia="Arial" w:hAnsi="Arial"/>
          <w:color w:val="1F4E79"/>
          <w:lang w:val="ru-RU"/>
        </w:rPr>
        <w:t>9.2.2 Задатак 2: Прикупљање података о почетном стању</w:t>
      </w:r>
    </w:p>
    <w:p w14:paraId="46024815" w14:textId="77777777" w:rsidR="00FA081E" w:rsidRPr="00FA081E" w:rsidRDefault="00FA081E" w:rsidP="00FA081E">
      <w:pPr>
        <w:pStyle w:val="ListBullet"/>
        <w:spacing w:after="40"/>
        <w:rPr>
          <w:lang w:val="ru-RU"/>
        </w:rPr>
      </w:pPr>
      <w:r w:rsidRPr="00FA081E">
        <w:rPr>
          <w:sz w:val="18"/>
          <w:lang w:val="ru-RU"/>
        </w:rPr>
        <w:t>Спровести кабинетске анализе, теренска истраживања и консултације са заинтересованим странама.</w:t>
      </w:r>
    </w:p>
    <w:p w14:paraId="60942585" w14:textId="77777777" w:rsidR="00FA081E" w:rsidRPr="00FA081E" w:rsidRDefault="00FA081E" w:rsidP="00FA081E">
      <w:pPr>
        <w:pStyle w:val="ListBullet"/>
        <w:spacing w:after="40"/>
        <w:rPr>
          <w:lang w:val="ru-RU"/>
        </w:rPr>
      </w:pPr>
      <w:r w:rsidRPr="00FA081E">
        <w:rPr>
          <w:sz w:val="18"/>
          <w:lang w:val="ru-RU"/>
        </w:rPr>
        <w:t>Обезбедити сезонски одговарајућа истраживања биодиверзитета: птице гнездарице април–јул, флора мај–август, слепи мишеви мај–септембар, водоземци и гмизавци април–септембар.</w:t>
      </w:r>
    </w:p>
    <w:p w14:paraId="2E703BA1" w14:textId="77777777" w:rsidR="00FA081E" w:rsidRPr="00FA081E" w:rsidRDefault="00FA081E" w:rsidP="00FA081E">
      <w:pPr>
        <w:pStyle w:val="ListBullet"/>
        <w:spacing w:after="40"/>
        <w:rPr>
          <w:lang w:val="ru-RU"/>
        </w:rPr>
      </w:pPr>
      <w:r w:rsidRPr="00FA081E">
        <w:rPr>
          <w:sz w:val="18"/>
          <w:lang w:val="ru-RU"/>
        </w:rPr>
        <w:t>Мапирати власништво, коришћење и неформално коришћење земљишта путем катастарских података и теренске верификације.</w:t>
      </w:r>
    </w:p>
    <w:p w14:paraId="22AC60F0" w14:textId="77777777" w:rsidR="00FA081E" w:rsidRPr="00FA081E" w:rsidRDefault="00FA081E" w:rsidP="00FA081E">
      <w:pPr>
        <w:pStyle w:val="ListBullet"/>
        <w:spacing w:after="40"/>
        <w:rPr>
          <w:lang w:val="ru-RU"/>
        </w:rPr>
      </w:pPr>
      <w:r w:rsidRPr="00FA081E">
        <w:rPr>
          <w:sz w:val="18"/>
          <w:lang w:val="ru-RU"/>
        </w:rPr>
        <w:t>Идентификовати археолошки осетљиве зоне путем националних база, консултација са надлежним заводом и теренског прегледа.</w:t>
      </w:r>
    </w:p>
    <w:p w14:paraId="4A0F9BAC" w14:textId="77777777" w:rsidR="00FA081E" w:rsidRPr="00FA081E" w:rsidRDefault="00FA081E" w:rsidP="00FA081E">
      <w:pPr>
        <w:pStyle w:val="ListBullet"/>
        <w:spacing w:after="40"/>
        <w:rPr>
          <w:lang w:val="ru-RU"/>
        </w:rPr>
      </w:pPr>
      <w:r w:rsidRPr="00FA081E">
        <w:rPr>
          <w:sz w:val="18"/>
          <w:lang w:val="ru-RU"/>
        </w:rPr>
        <w:t xml:space="preserve">Прибавити хидрогеолошке и хидролошке податке за прелазе преко водотокова, укључујући анализу учесталости поплава и параметре изводљивости </w:t>
      </w:r>
      <w:r>
        <w:rPr>
          <w:sz w:val="18"/>
        </w:rPr>
        <w:t>HDD</w:t>
      </w:r>
      <w:r w:rsidRPr="00FA081E">
        <w:rPr>
          <w:sz w:val="18"/>
          <w:lang w:val="ru-RU"/>
        </w:rPr>
        <w:t>.</w:t>
      </w:r>
    </w:p>
    <w:p w14:paraId="53D3F012" w14:textId="77777777" w:rsidR="00FA081E" w:rsidRPr="00FA081E" w:rsidRDefault="00FA081E" w:rsidP="00FA081E">
      <w:pPr>
        <w:pStyle w:val="ListBullet"/>
        <w:spacing w:after="40"/>
        <w:rPr>
          <w:lang w:val="ru-RU"/>
        </w:rPr>
      </w:pPr>
      <w:r w:rsidRPr="00FA081E">
        <w:rPr>
          <w:sz w:val="18"/>
          <w:lang w:val="ru-RU"/>
        </w:rPr>
        <w:t>Спровести социо-економско истраживање домаћинстава, укључујући здравствену компоненту и идентификацију рањивих група.</w:t>
      </w:r>
    </w:p>
    <w:p w14:paraId="04ADD389" w14:textId="77777777" w:rsidR="00FA081E" w:rsidRDefault="00FA081E" w:rsidP="00FA081E">
      <w:pPr>
        <w:pStyle w:val="Heading3"/>
      </w:pPr>
      <w:r>
        <w:rPr>
          <w:rFonts w:ascii="Arial" w:eastAsia="Arial" w:hAnsi="Arial"/>
          <w:color w:val="1F4E79"/>
        </w:rPr>
        <w:t xml:space="preserve">9.2.3 </w:t>
      </w:r>
      <w:proofErr w:type="spellStart"/>
      <w:r>
        <w:rPr>
          <w:rFonts w:ascii="Arial" w:eastAsia="Arial" w:hAnsi="Arial"/>
          <w:color w:val="1F4E79"/>
        </w:rPr>
        <w:t>Задатак</w:t>
      </w:r>
      <w:proofErr w:type="spellEnd"/>
      <w:r>
        <w:rPr>
          <w:rFonts w:ascii="Arial" w:eastAsia="Arial" w:hAnsi="Arial"/>
          <w:color w:val="1F4E79"/>
        </w:rPr>
        <w:t xml:space="preserve"> 3: </w:t>
      </w:r>
      <w:proofErr w:type="spellStart"/>
      <w:r>
        <w:rPr>
          <w:rFonts w:ascii="Arial" w:eastAsia="Arial" w:hAnsi="Arial"/>
          <w:color w:val="1F4E79"/>
        </w:rPr>
        <w:t>Процена</w:t>
      </w:r>
      <w:proofErr w:type="spellEnd"/>
      <w:r>
        <w:rPr>
          <w:rFonts w:ascii="Arial" w:eastAsia="Arial" w:hAnsi="Arial"/>
          <w:color w:val="1F4E79"/>
        </w:rPr>
        <w:t xml:space="preserve"> </w:t>
      </w:r>
      <w:proofErr w:type="spellStart"/>
      <w:r>
        <w:rPr>
          <w:rFonts w:ascii="Arial" w:eastAsia="Arial" w:hAnsi="Arial"/>
          <w:color w:val="1F4E79"/>
        </w:rPr>
        <w:t>утицаја</w:t>
      </w:r>
      <w:proofErr w:type="spellEnd"/>
    </w:p>
    <w:p w14:paraId="1B98DEF3" w14:textId="77777777" w:rsidR="00FA081E" w:rsidRPr="00FA081E" w:rsidRDefault="00FA081E" w:rsidP="00FA081E">
      <w:pPr>
        <w:pStyle w:val="ListBullet"/>
        <w:spacing w:after="40"/>
        <w:rPr>
          <w:lang w:val="ru-RU"/>
        </w:rPr>
      </w:pPr>
      <w:r w:rsidRPr="00FA081E">
        <w:rPr>
          <w:sz w:val="18"/>
          <w:lang w:val="ru-RU"/>
        </w:rPr>
        <w:t>Примени транспарентну методологију значајности утицаја, засновану на обиму утицаја и осетљивости рецептора.</w:t>
      </w:r>
    </w:p>
    <w:p w14:paraId="52ADE240" w14:textId="77777777" w:rsidR="00FA081E" w:rsidRPr="00FA081E" w:rsidRDefault="00FA081E" w:rsidP="00FA081E">
      <w:pPr>
        <w:pStyle w:val="ListBullet"/>
        <w:spacing w:after="40"/>
        <w:rPr>
          <w:lang w:val="ru-RU"/>
        </w:rPr>
      </w:pPr>
      <w:r w:rsidRPr="00FA081E">
        <w:rPr>
          <w:sz w:val="18"/>
          <w:lang w:val="ru-RU"/>
        </w:rPr>
        <w:t>Процени утицаје за фазе изградње, експлоатације и декомисионирања.</w:t>
      </w:r>
    </w:p>
    <w:p w14:paraId="73CD8026" w14:textId="77777777" w:rsidR="00FA081E" w:rsidRPr="00FA081E" w:rsidRDefault="00FA081E" w:rsidP="00FA081E">
      <w:pPr>
        <w:pStyle w:val="ListBullet"/>
        <w:spacing w:after="40"/>
        <w:rPr>
          <w:lang w:val="ru-RU"/>
        </w:rPr>
      </w:pPr>
      <w:r w:rsidRPr="00FA081E">
        <w:rPr>
          <w:sz w:val="18"/>
          <w:lang w:val="ru-RU"/>
        </w:rPr>
        <w:t xml:space="preserve">Процени кумулативне утицаје са постојећом инфраструктуром и будућим </w:t>
      </w:r>
      <w:r>
        <w:rPr>
          <w:sz w:val="18"/>
        </w:rPr>
        <w:t>MPA</w:t>
      </w:r>
      <w:r w:rsidRPr="00FA081E">
        <w:rPr>
          <w:sz w:val="18"/>
          <w:lang w:val="ru-RU"/>
        </w:rPr>
        <w:t xml:space="preserve"> фазама.</w:t>
      </w:r>
    </w:p>
    <w:p w14:paraId="2DBA15E9" w14:textId="77777777" w:rsidR="00FA081E" w:rsidRPr="00FA081E" w:rsidRDefault="00FA081E" w:rsidP="00FA081E">
      <w:pPr>
        <w:pStyle w:val="ListBullet"/>
        <w:spacing w:after="40"/>
        <w:rPr>
          <w:lang w:val="ru-RU"/>
        </w:rPr>
      </w:pPr>
      <w:r w:rsidRPr="00FA081E">
        <w:rPr>
          <w:sz w:val="18"/>
          <w:lang w:val="ru-RU"/>
        </w:rPr>
        <w:t>Процени алтернативу без пројекта и алтернативе одступања трасе.</w:t>
      </w:r>
    </w:p>
    <w:p w14:paraId="56E758E5" w14:textId="77777777" w:rsidR="00FA081E" w:rsidRPr="00FA081E" w:rsidRDefault="00FA081E" w:rsidP="00FA081E">
      <w:pPr>
        <w:pStyle w:val="ListBullet"/>
        <w:spacing w:after="40"/>
        <w:rPr>
          <w:lang w:val="ru-RU"/>
        </w:rPr>
      </w:pPr>
      <w:r w:rsidRPr="00FA081E">
        <w:rPr>
          <w:sz w:val="18"/>
          <w:lang w:val="ru-RU"/>
        </w:rPr>
        <w:t xml:space="preserve">Процени </w:t>
      </w:r>
      <w:r>
        <w:rPr>
          <w:sz w:val="18"/>
        </w:rPr>
        <w:t>HDD</w:t>
      </w:r>
      <w:r w:rsidRPr="00FA081E">
        <w:rPr>
          <w:sz w:val="18"/>
          <w:lang w:val="ru-RU"/>
        </w:rPr>
        <w:t xml:space="preserve"> у односу на отворени ископ за сваки прелаз преко водотокова.</w:t>
      </w:r>
    </w:p>
    <w:p w14:paraId="044A2D73" w14:textId="77777777" w:rsidR="00FA081E" w:rsidRPr="00FA081E" w:rsidRDefault="00FA081E" w:rsidP="00FA081E">
      <w:pPr>
        <w:pStyle w:val="ListBullet"/>
        <w:spacing w:after="40"/>
        <w:rPr>
          <w:lang w:val="ru-RU"/>
        </w:rPr>
      </w:pPr>
      <w:r w:rsidRPr="00FA081E">
        <w:rPr>
          <w:sz w:val="18"/>
          <w:lang w:val="ru-RU"/>
        </w:rPr>
        <w:t xml:space="preserve">Спроведе скрининг </w:t>
      </w:r>
      <w:r>
        <w:rPr>
          <w:sz w:val="18"/>
        </w:rPr>
        <w:t>OP</w:t>
      </w:r>
      <w:r w:rsidRPr="00FA081E">
        <w:rPr>
          <w:sz w:val="18"/>
          <w:lang w:val="ru-RU"/>
        </w:rPr>
        <w:t xml:space="preserve"> 7.50 за систем Јужне Мораве.</w:t>
      </w:r>
    </w:p>
    <w:p w14:paraId="2CBE499A" w14:textId="77777777" w:rsidR="00FA081E" w:rsidRDefault="00FA081E" w:rsidP="00FA081E">
      <w:pPr>
        <w:pStyle w:val="Heading3"/>
      </w:pPr>
      <w:r>
        <w:rPr>
          <w:rFonts w:ascii="Arial" w:eastAsia="Arial" w:hAnsi="Arial"/>
          <w:color w:val="1F4E79"/>
        </w:rPr>
        <w:t xml:space="preserve">9.2.4 </w:t>
      </w:r>
      <w:proofErr w:type="spellStart"/>
      <w:r>
        <w:rPr>
          <w:rFonts w:ascii="Arial" w:eastAsia="Arial" w:hAnsi="Arial"/>
          <w:color w:val="1F4E79"/>
        </w:rPr>
        <w:t>Задатак</w:t>
      </w:r>
      <w:proofErr w:type="spellEnd"/>
      <w:r>
        <w:rPr>
          <w:rFonts w:ascii="Arial" w:eastAsia="Arial" w:hAnsi="Arial"/>
          <w:color w:val="1F4E79"/>
        </w:rPr>
        <w:t xml:space="preserve"> 4: </w:t>
      </w:r>
      <w:proofErr w:type="spellStart"/>
      <w:r>
        <w:rPr>
          <w:rFonts w:ascii="Arial" w:eastAsia="Arial" w:hAnsi="Arial"/>
          <w:color w:val="1F4E79"/>
        </w:rPr>
        <w:t>Ублажавање</w:t>
      </w:r>
      <w:proofErr w:type="spellEnd"/>
      <w:r>
        <w:rPr>
          <w:rFonts w:ascii="Arial" w:eastAsia="Arial" w:hAnsi="Arial"/>
          <w:color w:val="1F4E79"/>
        </w:rPr>
        <w:t xml:space="preserve"> и </w:t>
      </w:r>
      <w:proofErr w:type="spellStart"/>
      <w:r>
        <w:rPr>
          <w:rFonts w:ascii="Arial" w:eastAsia="Arial" w:hAnsi="Arial"/>
          <w:color w:val="1F4E79"/>
        </w:rPr>
        <w:t>управљање</w:t>
      </w:r>
      <w:proofErr w:type="spellEnd"/>
    </w:p>
    <w:p w14:paraId="1B1A74F6" w14:textId="77777777" w:rsidR="00FA081E" w:rsidRPr="00FA081E" w:rsidRDefault="00FA081E" w:rsidP="00FA081E">
      <w:pPr>
        <w:pStyle w:val="ListBullet"/>
        <w:spacing w:after="40"/>
        <w:rPr>
          <w:lang w:val="ru-RU"/>
        </w:rPr>
      </w:pPr>
      <w:r w:rsidRPr="00FA081E">
        <w:rPr>
          <w:sz w:val="18"/>
          <w:lang w:val="ru-RU"/>
        </w:rPr>
        <w:t>Развити мере ублажавања у складу са хијерархијом ублажавања.</w:t>
      </w:r>
    </w:p>
    <w:p w14:paraId="6105B6F0" w14:textId="77777777" w:rsidR="00FA081E" w:rsidRPr="00FA081E" w:rsidRDefault="00FA081E" w:rsidP="00FA081E">
      <w:pPr>
        <w:pStyle w:val="ListBullet"/>
        <w:spacing w:after="40"/>
        <w:rPr>
          <w:lang w:val="ru-RU"/>
        </w:rPr>
      </w:pPr>
      <w:r w:rsidRPr="00FA081E">
        <w:rPr>
          <w:sz w:val="18"/>
          <w:lang w:val="ru-RU"/>
        </w:rPr>
        <w:t>Припремити пун сет планова управљања.</w:t>
      </w:r>
    </w:p>
    <w:p w14:paraId="33481085" w14:textId="77777777" w:rsidR="00FA081E" w:rsidRPr="00FA081E" w:rsidRDefault="00FA081E" w:rsidP="00FA081E">
      <w:pPr>
        <w:pStyle w:val="ListBullet"/>
        <w:spacing w:after="40"/>
        <w:rPr>
          <w:lang w:val="ru-RU"/>
        </w:rPr>
      </w:pPr>
      <w:r w:rsidRPr="00FA081E">
        <w:rPr>
          <w:sz w:val="18"/>
          <w:lang w:val="ru-RU"/>
        </w:rPr>
        <w:lastRenderedPageBreak/>
        <w:t>Обезбедити процену преосталих утицаја након ублажавања.</w:t>
      </w:r>
    </w:p>
    <w:p w14:paraId="6EAE9767" w14:textId="77777777" w:rsidR="00FA081E" w:rsidRPr="00FA081E" w:rsidRDefault="00FA081E" w:rsidP="00FA081E">
      <w:pPr>
        <w:pStyle w:val="ListBullet"/>
        <w:spacing w:after="40"/>
        <w:rPr>
          <w:lang w:val="ru-RU"/>
        </w:rPr>
      </w:pPr>
      <w:r w:rsidRPr="00FA081E">
        <w:rPr>
          <w:sz w:val="18"/>
          <w:lang w:val="ru-RU"/>
        </w:rPr>
        <w:t>Дефинисати мониторинг индикаторе, институционалне одговорности и буџет.</w:t>
      </w:r>
    </w:p>
    <w:p w14:paraId="3AF3497F" w14:textId="77777777" w:rsidR="00FA081E" w:rsidRDefault="00FA081E" w:rsidP="00FA081E">
      <w:pPr>
        <w:pStyle w:val="Heading3"/>
      </w:pPr>
      <w:r>
        <w:rPr>
          <w:rFonts w:ascii="Arial" w:eastAsia="Arial" w:hAnsi="Arial"/>
          <w:color w:val="1F4E79"/>
        </w:rPr>
        <w:t xml:space="preserve">9.2.5 </w:t>
      </w:r>
      <w:proofErr w:type="spellStart"/>
      <w:r>
        <w:rPr>
          <w:rFonts w:ascii="Arial" w:eastAsia="Arial" w:hAnsi="Arial"/>
          <w:color w:val="1F4E79"/>
        </w:rPr>
        <w:t>Задатак</w:t>
      </w:r>
      <w:proofErr w:type="spellEnd"/>
      <w:r>
        <w:rPr>
          <w:rFonts w:ascii="Arial" w:eastAsia="Arial" w:hAnsi="Arial"/>
          <w:color w:val="1F4E79"/>
        </w:rPr>
        <w:t xml:space="preserve"> 5: </w:t>
      </w:r>
      <w:proofErr w:type="spellStart"/>
      <w:r>
        <w:rPr>
          <w:rFonts w:ascii="Arial" w:eastAsia="Arial" w:hAnsi="Arial"/>
          <w:color w:val="1F4E79"/>
        </w:rPr>
        <w:t>Објављивање</w:t>
      </w:r>
      <w:proofErr w:type="spellEnd"/>
      <w:r>
        <w:rPr>
          <w:rFonts w:ascii="Arial" w:eastAsia="Arial" w:hAnsi="Arial"/>
          <w:color w:val="1F4E79"/>
        </w:rPr>
        <w:t xml:space="preserve"> ESIA и </w:t>
      </w:r>
      <w:proofErr w:type="spellStart"/>
      <w:r>
        <w:rPr>
          <w:rFonts w:ascii="Arial" w:eastAsia="Arial" w:hAnsi="Arial"/>
          <w:color w:val="1F4E79"/>
        </w:rPr>
        <w:t>консултације</w:t>
      </w:r>
      <w:proofErr w:type="spellEnd"/>
    </w:p>
    <w:p w14:paraId="22576960" w14:textId="77777777" w:rsidR="00FA081E" w:rsidRPr="00FA081E" w:rsidRDefault="00FA081E" w:rsidP="00FA081E">
      <w:pPr>
        <w:pStyle w:val="ListBullet"/>
        <w:spacing w:after="40"/>
        <w:rPr>
          <w:lang w:val="ru-RU"/>
        </w:rPr>
      </w:pPr>
      <w:r w:rsidRPr="00FA081E">
        <w:rPr>
          <w:sz w:val="18"/>
          <w:lang w:val="ru-RU"/>
        </w:rPr>
        <w:t>Припремити материјале за јавно објављивање на српском и енглеском језику.</w:t>
      </w:r>
    </w:p>
    <w:p w14:paraId="0E72525B" w14:textId="77777777" w:rsidR="00FA081E" w:rsidRPr="00FA081E" w:rsidRDefault="00FA081E" w:rsidP="00FA081E">
      <w:pPr>
        <w:pStyle w:val="ListBullet"/>
        <w:spacing w:after="40"/>
        <w:rPr>
          <w:lang w:val="ru-RU"/>
        </w:rPr>
      </w:pPr>
      <w:r w:rsidRPr="00FA081E">
        <w:rPr>
          <w:sz w:val="18"/>
          <w:lang w:val="ru-RU"/>
        </w:rPr>
        <w:t>Спровести јавне консултације у свим погођеним општинама.</w:t>
      </w:r>
    </w:p>
    <w:p w14:paraId="52CE35AA" w14:textId="77777777" w:rsidR="00FA081E" w:rsidRPr="00FA081E" w:rsidRDefault="00FA081E" w:rsidP="00FA081E">
      <w:pPr>
        <w:pStyle w:val="ListBullet"/>
        <w:spacing w:after="40"/>
        <w:rPr>
          <w:lang w:val="ru-RU"/>
        </w:rPr>
      </w:pPr>
      <w:r w:rsidRPr="00FA081E">
        <w:rPr>
          <w:sz w:val="18"/>
          <w:lang w:val="ru-RU"/>
        </w:rPr>
        <w:t xml:space="preserve">Документовати све коментаре и интегрисати их у финалну </w:t>
      </w:r>
      <w:r>
        <w:rPr>
          <w:sz w:val="18"/>
        </w:rPr>
        <w:t>ESIA</w:t>
      </w:r>
      <w:r w:rsidRPr="00FA081E">
        <w:rPr>
          <w:sz w:val="18"/>
          <w:lang w:val="ru-RU"/>
        </w:rPr>
        <w:t>.</w:t>
      </w:r>
    </w:p>
    <w:p w14:paraId="4BED94F9" w14:textId="77777777" w:rsidR="00FA081E" w:rsidRPr="00FA081E" w:rsidRDefault="00FA081E" w:rsidP="00FA081E">
      <w:pPr>
        <w:pStyle w:val="Heading2"/>
        <w:rPr>
          <w:lang w:val="ru-RU"/>
        </w:rPr>
      </w:pPr>
      <w:r w:rsidRPr="00FA081E">
        <w:rPr>
          <w:rFonts w:ascii="Arial" w:eastAsia="Arial" w:hAnsi="Arial"/>
          <w:color w:val="1F4E79"/>
          <w:lang w:val="ru-RU"/>
        </w:rPr>
        <w:t>9.3 Специјалистичке студије</w:t>
      </w:r>
    </w:p>
    <w:p w14:paraId="7478E29B" w14:textId="77777777" w:rsidR="00FA081E" w:rsidRPr="00FA081E" w:rsidRDefault="00FA081E" w:rsidP="00FA081E">
      <w:pPr>
        <w:spacing w:after="100"/>
        <w:jc w:val="both"/>
        <w:rPr>
          <w:lang w:val="ru-RU"/>
        </w:rPr>
      </w:pPr>
      <w:r w:rsidRPr="00FA081E">
        <w:rPr>
          <w:lang w:val="ru-RU"/>
        </w:rPr>
        <w:t>Следеће специјалистичке студије су потребне. Свака студија треба да садржи сопствену методологију, поглавље о почетном стању, анализу утицаја, мере ублажавања и план мониторинга.</w:t>
      </w:r>
    </w:p>
    <w:tbl>
      <w:tblPr>
        <w:tblStyle w:val="TableGrid"/>
        <w:tblW w:w="0" w:type="auto"/>
        <w:jc w:val="center"/>
        <w:tblLook w:val="04A0" w:firstRow="1" w:lastRow="0" w:firstColumn="1" w:lastColumn="0" w:noHBand="0" w:noVBand="1"/>
      </w:tblPr>
      <w:tblGrid>
        <w:gridCol w:w="2911"/>
        <w:gridCol w:w="7198"/>
      </w:tblGrid>
      <w:tr w:rsidR="00FA081E" w14:paraId="0CDE2333" w14:textId="77777777">
        <w:trPr>
          <w:jc w:val="center"/>
        </w:trPr>
        <w:tc>
          <w:tcPr>
            <w:tcW w:w="3456" w:type="dxa"/>
            <w:tcBorders>
              <w:top w:val="single" w:sz="4" w:space="0" w:color="auto"/>
              <w:left w:val="single" w:sz="4" w:space="0" w:color="auto"/>
              <w:bottom w:val="single" w:sz="4" w:space="0" w:color="auto"/>
              <w:right w:val="single" w:sz="4" w:space="0" w:color="auto"/>
            </w:tcBorders>
            <w:shd w:val="clear" w:color="auto" w:fill="D9EAF7"/>
            <w:hideMark/>
          </w:tcPr>
          <w:p w14:paraId="5C9A3F74" w14:textId="77777777" w:rsidR="00FA081E" w:rsidRPr="00653ACF" w:rsidRDefault="00FA081E">
            <w:pPr>
              <w:rPr>
                <w:sz w:val="20"/>
                <w:szCs w:val="20"/>
              </w:rPr>
            </w:pPr>
            <w:proofErr w:type="spellStart"/>
            <w:r w:rsidRPr="00653ACF">
              <w:rPr>
                <w:b/>
                <w:sz w:val="20"/>
                <w:szCs w:val="20"/>
              </w:rPr>
              <w:t>Специјалистичка</w:t>
            </w:r>
            <w:proofErr w:type="spellEnd"/>
            <w:r w:rsidRPr="00653ACF">
              <w:rPr>
                <w:b/>
                <w:sz w:val="20"/>
                <w:szCs w:val="20"/>
              </w:rPr>
              <w:t xml:space="preserve"> </w:t>
            </w:r>
            <w:proofErr w:type="spellStart"/>
            <w:r w:rsidRPr="00653ACF">
              <w:rPr>
                <w:b/>
                <w:sz w:val="20"/>
                <w:szCs w:val="20"/>
              </w:rPr>
              <w:t>студија</w:t>
            </w:r>
            <w:proofErr w:type="spellEnd"/>
          </w:p>
        </w:tc>
        <w:tc>
          <w:tcPr>
            <w:tcW w:w="10080" w:type="dxa"/>
            <w:tcBorders>
              <w:top w:val="single" w:sz="4" w:space="0" w:color="auto"/>
              <w:left w:val="single" w:sz="4" w:space="0" w:color="auto"/>
              <w:bottom w:val="single" w:sz="4" w:space="0" w:color="auto"/>
              <w:right w:val="single" w:sz="4" w:space="0" w:color="auto"/>
            </w:tcBorders>
            <w:shd w:val="clear" w:color="auto" w:fill="D9EAF7"/>
            <w:hideMark/>
          </w:tcPr>
          <w:p w14:paraId="24813BC1" w14:textId="77777777" w:rsidR="00FA081E" w:rsidRPr="00653ACF" w:rsidRDefault="00FA081E">
            <w:pPr>
              <w:rPr>
                <w:sz w:val="20"/>
                <w:szCs w:val="20"/>
              </w:rPr>
            </w:pPr>
            <w:proofErr w:type="spellStart"/>
            <w:r w:rsidRPr="00653ACF">
              <w:rPr>
                <w:b/>
                <w:sz w:val="20"/>
                <w:szCs w:val="20"/>
              </w:rPr>
              <w:t>Кључни</w:t>
            </w:r>
            <w:proofErr w:type="spellEnd"/>
            <w:r w:rsidRPr="00653ACF">
              <w:rPr>
                <w:b/>
                <w:sz w:val="20"/>
                <w:szCs w:val="20"/>
              </w:rPr>
              <w:t xml:space="preserve"> </w:t>
            </w:r>
            <w:proofErr w:type="spellStart"/>
            <w:r w:rsidRPr="00653ACF">
              <w:rPr>
                <w:b/>
                <w:sz w:val="20"/>
                <w:szCs w:val="20"/>
              </w:rPr>
              <w:t>захтеви</w:t>
            </w:r>
            <w:proofErr w:type="spellEnd"/>
          </w:p>
        </w:tc>
      </w:tr>
      <w:tr w:rsidR="00FA081E" w14:paraId="3758A450" w14:textId="77777777">
        <w:trPr>
          <w:jc w:val="center"/>
        </w:trPr>
        <w:tc>
          <w:tcPr>
            <w:tcW w:w="3456" w:type="dxa"/>
            <w:tcBorders>
              <w:top w:val="single" w:sz="4" w:space="0" w:color="auto"/>
              <w:left w:val="single" w:sz="4" w:space="0" w:color="auto"/>
              <w:bottom w:val="single" w:sz="4" w:space="0" w:color="auto"/>
              <w:right w:val="single" w:sz="4" w:space="0" w:color="auto"/>
            </w:tcBorders>
            <w:hideMark/>
          </w:tcPr>
          <w:p w14:paraId="40F904F7" w14:textId="77777777" w:rsidR="00FA081E" w:rsidRPr="00653ACF" w:rsidRDefault="00FA081E">
            <w:pPr>
              <w:rPr>
                <w:sz w:val="20"/>
                <w:szCs w:val="20"/>
              </w:rPr>
            </w:pPr>
            <w:proofErr w:type="spellStart"/>
            <w:r w:rsidRPr="00653ACF">
              <w:rPr>
                <w:sz w:val="20"/>
                <w:szCs w:val="20"/>
              </w:rPr>
              <w:t>Процена</w:t>
            </w:r>
            <w:proofErr w:type="spellEnd"/>
            <w:r w:rsidRPr="00653ACF">
              <w:rPr>
                <w:sz w:val="20"/>
                <w:szCs w:val="20"/>
              </w:rPr>
              <w:t xml:space="preserve"> </w:t>
            </w:r>
            <w:proofErr w:type="spellStart"/>
            <w:r w:rsidRPr="00653ACF">
              <w:rPr>
                <w:sz w:val="20"/>
                <w:szCs w:val="20"/>
              </w:rPr>
              <w:t>биодиверзитета</w:t>
            </w:r>
            <w:proofErr w:type="spellEnd"/>
            <w:r w:rsidRPr="00653ACF">
              <w:rPr>
                <w:sz w:val="20"/>
                <w:szCs w:val="20"/>
              </w:rPr>
              <w:t xml:space="preserve"> и </w:t>
            </w:r>
            <w:proofErr w:type="spellStart"/>
            <w:r w:rsidRPr="00653ACF">
              <w:rPr>
                <w:sz w:val="20"/>
                <w:szCs w:val="20"/>
              </w:rPr>
              <w:t>екологије</w:t>
            </w:r>
            <w:proofErr w:type="spellEnd"/>
          </w:p>
        </w:tc>
        <w:tc>
          <w:tcPr>
            <w:tcW w:w="10080" w:type="dxa"/>
            <w:tcBorders>
              <w:top w:val="single" w:sz="4" w:space="0" w:color="auto"/>
              <w:left w:val="single" w:sz="4" w:space="0" w:color="auto"/>
              <w:bottom w:val="single" w:sz="4" w:space="0" w:color="auto"/>
              <w:right w:val="single" w:sz="4" w:space="0" w:color="auto"/>
            </w:tcBorders>
            <w:hideMark/>
          </w:tcPr>
          <w:p w14:paraId="2C403C5E" w14:textId="77777777" w:rsidR="00FA081E" w:rsidRPr="00653ACF" w:rsidRDefault="00FA081E">
            <w:pPr>
              <w:rPr>
                <w:sz w:val="20"/>
                <w:szCs w:val="20"/>
              </w:rPr>
            </w:pPr>
            <w:proofErr w:type="spellStart"/>
            <w:r w:rsidRPr="00653ACF">
              <w:rPr>
                <w:sz w:val="20"/>
                <w:szCs w:val="20"/>
              </w:rPr>
              <w:t>Мапирање</w:t>
            </w:r>
            <w:proofErr w:type="spellEnd"/>
            <w:r w:rsidRPr="00653ACF">
              <w:rPr>
                <w:sz w:val="20"/>
                <w:szCs w:val="20"/>
              </w:rPr>
              <w:t xml:space="preserve"> </w:t>
            </w:r>
            <w:proofErr w:type="spellStart"/>
            <w:r w:rsidRPr="00653ACF">
              <w:rPr>
                <w:sz w:val="20"/>
                <w:szCs w:val="20"/>
              </w:rPr>
              <w:t>станишта</w:t>
            </w:r>
            <w:proofErr w:type="spellEnd"/>
            <w:r w:rsidRPr="00653ACF">
              <w:rPr>
                <w:sz w:val="20"/>
                <w:szCs w:val="20"/>
              </w:rPr>
              <w:t xml:space="preserve"> </w:t>
            </w:r>
            <w:proofErr w:type="spellStart"/>
            <w:r w:rsidRPr="00653ACF">
              <w:rPr>
                <w:sz w:val="20"/>
                <w:szCs w:val="20"/>
              </w:rPr>
              <w:t>према</w:t>
            </w:r>
            <w:proofErr w:type="spellEnd"/>
            <w:r w:rsidRPr="00653ACF">
              <w:rPr>
                <w:sz w:val="20"/>
                <w:szCs w:val="20"/>
              </w:rPr>
              <w:t xml:space="preserve"> EUNIS/</w:t>
            </w:r>
            <w:proofErr w:type="spellStart"/>
            <w:r w:rsidRPr="00653ACF">
              <w:rPr>
                <w:sz w:val="20"/>
                <w:szCs w:val="20"/>
              </w:rPr>
              <w:t>српској</w:t>
            </w:r>
            <w:proofErr w:type="spellEnd"/>
            <w:r w:rsidRPr="00653ACF">
              <w:rPr>
                <w:sz w:val="20"/>
                <w:szCs w:val="20"/>
              </w:rPr>
              <w:t xml:space="preserve"> </w:t>
            </w:r>
            <w:proofErr w:type="spellStart"/>
            <w:r w:rsidRPr="00653ACF">
              <w:rPr>
                <w:sz w:val="20"/>
                <w:szCs w:val="20"/>
              </w:rPr>
              <w:t>класификацији</w:t>
            </w:r>
            <w:proofErr w:type="spellEnd"/>
            <w:r w:rsidRPr="00653ACF">
              <w:rPr>
                <w:sz w:val="20"/>
                <w:szCs w:val="20"/>
              </w:rPr>
              <w:t xml:space="preserve">; </w:t>
            </w:r>
            <w:proofErr w:type="spellStart"/>
            <w:r w:rsidRPr="00653ACF">
              <w:rPr>
                <w:sz w:val="20"/>
                <w:szCs w:val="20"/>
              </w:rPr>
              <w:t>истраживања</w:t>
            </w:r>
            <w:proofErr w:type="spellEnd"/>
            <w:r w:rsidRPr="00653ACF">
              <w:rPr>
                <w:sz w:val="20"/>
                <w:szCs w:val="20"/>
              </w:rPr>
              <w:t xml:space="preserve"> </w:t>
            </w:r>
            <w:proofErr w:type="spellStart"/>
            <w:r w:rsidRPr="00653ACF">
              <w:rPr>
                <w:sz w:val="20"/>
                <w:szCs w:val="20"/>
              </w:rPr>
              <w:t>флоре</w:t>
            </w:r>
            <w:proofErr w:type="spellEnd"/>
            <w:r w:rsidRPr="00653ACF">
              <w:rPr>
                <w:sz w:val="20"/>
                <w:szCs w:val="20"/>
              </w:rPr>
              <w:t xml:space="preserve"> и </w:t>
            </w:r>
            <w:proofErr w:type="spellStart"/>
            <w:r w:rsidRPr="00653ACF">
              <w:rPr>
                <w:sz w:val="20"/>
                <w:szCs w:val="20"/>
              </w:rPr>
              <w:t>фауне</w:t>
            </w:r>
            <w:proofErr w:type="spellEnd"/>
            <w:r w:rsidRPr="00653ACF">
              <w:rPr>
                <w:sz w:val="20"/>
                <w:szCs w:val="20"/>
              </w:rPr>
              <w:t xml:space="preserve"> (</w:t>
            </w:r>
            <w:proofErr w:type="spellStart"/>
            <w:r w:rsidRPr="00653ACF">
              <w:rPr>
                <w:sz w:val="20"/>
                <w:szCs w:val="20"/>
              </w:rPr>
              <w:t>птице</w:t>
            </w:r>
            <w:proofErr w:type="spellEnd"/>
            <w:r w:rsidRPr="00653ACF">
              <w:rPr>
                <w:sz w:val="20"/>
                <w:szCs w:val="20"/>
              </w:rPr>
              <w:t xml:space="preserve">, </w:t>
            </w:r>
            <w:proofErr w:type="spellStart"/>
            <w:r w:rsidRPr="00653ACF">
              <w:rPr>
                <w:sz w:val="20"/>
                <w:szCs w:val="20"/>
              </w:rPr>
              <w:t>слепи</w:t>
            </w:r>
            <w:proofErr w:type="spellEnd"/>
            <w:r w:rsidRPr="00653ACF">
              <w:rPr>
                <w:sz w:val="20"/>
                <w:szCs w:val="20"/>
              </w:rPr>
              <w:t xml:space="preserve"> </w:t>
            </w:r>
            <w:proofErr w:type="spellStart"/>
            <w:r w:rsidRPr="00653ACF">
              <w:rPr>
                <w:sz w:val="20"/>
                <w:szCs w:val="20"/>
              </w:rPr>
              <w:t>мишеви</w:t>
            </w:r>
            <w:proofErr w:type="spellEnd"/>
            <w:r w:rsidRPr="00653ACF">
              <w:rPr>
                <w:sz w:val="20"/>
                <w:szCs w:val="20"/>
              </w:rPr>
              <w:t xml:space="preserve">, </w:t>
            </w:r>
            <w:proofErr w:type="spellStart"/>
            <w:r w:rsidRPr="00653ACF">
              <w:rPr>
                <w:sz w:val="20"/>
                <w:szCs w:val="20"/>
              </w:rPr>
              <w:t>херпетофауна</w:t>
            </w:r>
            <w:proofErr w:type="spellEnd"/>
            <w:r w:rsidRPr="00653ACF">
              <w:rPr>
                <w:sz w:val="20"/>
                <w:szCs w:val="20"/>
              </w:rPr>
              <w:t xml:space="preserve">, </w:t>
            </w:r>
            <w:proofErr w:type="spellStart"/>
            <w:r w:rsidRPr="00653ACF">
              <w:rPr>
                <w:sz w:val="20"/>
                <w:szCs w:val="20"/>
              </w:rPr>
              <w:t>сисари</w:t>
            </w:r>
            <w:proofErr w:type="spellEnd"/>
            <w:r w:rsidRPr="00653ACF">
              <w:rPr>
                <w:sz w:val="20"/>
                <w:szCs w:val="20"/>
              </w:rPr>
              <w:t xml:space="preserve">, </w:t>
            </w:r>
            <w:proofErr w:type="spellStart"/>
            <w:r w:rsidRPr="00653ACF">
              <w:rPr>
                <w:sz w:val="20"/>
                <w:szCs w:val="20"/>
              </w:rPr>
              <w:t>бескичмењаци</w:t>
            </w:r>
            <w:proofErr w:type="spellEnd"/>
            <w:r w:rsidRPr="00653ACF">
              <w:rPr>
                <w:sz w:val="20"/>
                <w:szCs w:val="20"/>
              </w:rPr>
              <w:t xml:space="preserve">); </w:t>
            </w:r>
            <w:proofErr w:type="spellStart"/>
            <w:r w:rsidRPr="00653ACF">
              <w:rPr>
                <w:sz w:val="20"/>
                <w:szCs w:val="20"/>
              </w:rPr>
              <w:t>преклапање</w:t>
            </w:r>
            <w:proofErr w:type="spellEnd"/>
            <w:r w:rsidRPr="00653ACF">
              <w:rPr>
                <w:sz w:val="20"/>
                <w:szCs w:val="20"/>
              </w:rPr>
              <w:t xml:space="preserve"> </w:t>
            </w:r>
            <w:proofErr w:type="spellStart"/>
            <w:r w:rsidRPr="00653ACF">
              <w:rPr>
                <w:sz w:val="20"/>
                <w:szCs w:val="20"/>
              </w:rPr>
              <w:t>са</w:t>
            </w:r>
            <w:proofErr w:type="spellEnd"/>
            <w:r w:rsidRPr="00653ACF">
              <w:rPr>
                <w:sz w:val="20"/>
                <w:szCs w:val="20"/>
              </w:rPr>
              <w:t xml:space="preserve"> KBA/</w:t>
            </w:r>
            <w:proofErr w:type="spellStart"/>
            <w:r w:rsidRPr="00653ACF">
              <w:rPr>
                <w:sz w:val="20"/>
                <w:szCs w:val="20"/>
              </w:rPr>
              <w:t>Емералд</w:t>
            </w:r>
            <w:proofErr w:type="spellEnd"/>
            <w:r w:rsidRPr="00653ACF">
              <w:rPr>
                <w:sz w:val="20"/>
                <w:szCs w:val="20"/>
              </w:rPr>
              <w:t xml:space="preserve"> </w:t>
            </w:r>
            <w:proofErr w:type="spellStart"/>
            <w:r w:rsidRPr="00653ACF">
              <w:rPr>
                <w:sz w:val="20"/>
                <w:szCs w:val="20"/>
              </w:rPr>
              <w:t>мрежом</w:t>
            </w:r>
            <w:proofErr w:type="spellEnd"/>
            <w:r w:rsidRPr="00653ACF">
              <w:rPr>
                <w:sz w:val="20"/>
                <w:szCs w:val="20"/>
              </w:rPr>
              <w:t xml:space="preserve">; </w:t>
            </w:r>
            <w:proofErr w:type="spellStart"/>
            <w:r w:rsidRPr="00653ACF">
              <w:rPr>
                <w:sz w:val="20"/>
                <w:szCs w:val="20"/>
              </w:rPr>
              <w:t>сезонски</w:t>
            </w:r>
            <w:proofErr w:type="spellEnd"/>
            <w:r w:rsidRPr="00653ACF">
              <w:rPr>
                <w:sz w:val="20"/>
                <w:szCs w:val="20"/>
              </w:rPr>
              <w:t xml:space="preserve"> </w:t>
            </w:r>
            <w:proofErr w:type="spellStart"/>
            <w:r w:rsidRPr="00653ACF">
              <w:rPr>
                <w:sz w:val="20"/>
                <w:szCs w:val="20"/>
              </w:rPr>
              <w:t>прозори</w:t>
            </w:r>
            <w:proofErr w:type="spellEnd"/>
            <w:r w:rsidRPr="00653ACF">
              <w:rPr>
                <w:sz w:val="20"/>
                <w:szCs w:val="20"/>
              </w:rPr>
              <w:t xml:space="preserve">; BMP и </w:t>
            </w:r>
            <w:proofErr w:type="spellStart"/>
            <w:r w:rsidRPr="00653ACF">
              <w:rPr>
                <w:sz w:val="20"/>
                <w:szCs w:val="20"/>
              </w:rPr>
              <w:t>оквир</w:t>
            </w:r>
            <w:proofErr w:type="spellEnd"/>
            <w:r w:rsidRPr="00653ACF">
              <w:rPr>
                <w:sz w:val="20"/>
                <w:szCs w:val="20"/>
              </w:rPr>
              <w:t xml:space="preserve"> </w:t>
            </w:r>
            <w:proofErr w:type="spellStart"/>
            <w:r w:rsidRPr="00653ACF">
              <w:rPr>
                <w:sz w:val="20"/>
                <w:szCs w:val="20"/>
              </w:rPr>
              <w:t>компензација</w:t>
            </w:r>
            <w:proofErr w:type="spellEnd"/>
            <w:r w:rsidRPr="00653ACF">
              <w:rPr>
                <w:sz w:val="20"/>
                <w:szCs w:val="20"/>
              </w:rPr>
              <w:t xml:space="preserve"> </w:t>
            </w:r>
            <w:proofErr w:type="spellStart"/>
            <w:r w:rsidRPr="00653ACF">
              <w:rPr>
                <w:sz w:val="20"/>
                <w:szCs w:val="20"/>
              </w:rPr>
              <w:t>ако</w:t>
            </w:r>
            <w:proofErr w:type="spellEnd"/>
            <w:r w:rsidRPr="00653ACF">
              <w:rPr>
                <w:sz w:val="20"/>
                <w:szCs w:val="20"/>
              </w:rPr>
              <w:t xml:space="preserve"> </w:t>
            </w:r>
            <w:proofErr w:type="spellStart"/>
            <w:r w:rsidRPr="00653ACF">
              <w:rPr>
                <w:sz w:val="20"/>
                <w:szCs w:val="20"/>
              </w:rPr>
              <w:t>је</w:t>
            </w:r>
            <w:proofErr w:type="spellEnd"/>
            <w:r w:rsidRPr="00653ACF">
              <w:rPr>
                <w:sz w:val="20"/>
                <w:szCs w:val="20"/>
              </w:rPr>
              <w:t xml:space="preserve"> </w:t>
            </w:r>
            <w:proofErr w:type="spellStart"/>
            <w:r w:rsidRPr="00653ACF">
              <w:rPr>
                <w:sz w:val="20"/>
                <w:szCs w:val="20"/>
              </w:rPr>
              <w:t>потребан</w:t>
            </w:r>
            <w:proofErr w:type="spellEnd"/>
            <w:r w:rsidRPr="00653ACF">
              <w:rPr>
                <w:sz w:val="20"/>
                <w:szCs w:val="20"/>
              </w:rPr>
              <w:t>.</w:t>
            </w:r>
          </w:p>
        </w:tc>
      </w:tr>
      <w:tr w:rsidR="00FA081E" w:rsidRPr="00D20A1A" w14:paraId="791A8F77" w14:textId="77777777">
        <w:trPr>
          <w:jc w:val="center"/>
        </w:trPr>
        <w:tc>
          <w:tcPr>
            <w:tcW w:w="3456" w:type="dxa"/>
            <w:tcBorders>
              <w:top w:val="single" w:sz="4" w:space="0" w:color="auto"/>
              <w:left w:val="single" w:sz="4" w:space="0" w:color="auto"/>
              <w:bottom w:val="single" w:sz="4" w:space="0" w:color="auto"/>
              <w:right w:val="single" w:sz="4" w:space="0" w:color="auto"/>
            </w:tcBorders>
            <w:hideMark/>
          </w:tcPr>
          <w:p w14:paraId="5EA45373" w14:textId="77777777" w:rsidR="00FA081E" w:rsidRPr="00653ACF" w:rsidRDefault="00FA081E">
            <w:pPr>
              <w:rPr>
                <w:sz w:val="20"/>
                <w:szCs w:val="20"/>
              </w:rPr>
            </w:pPr>
            <w:proofErr w:type="spellStart"/>
            <w:r w:rsidRPr="00653ACF">
              <w:rPr>
                <w:sz w:val="20"/>
                <w:szCs w:val="20"/>
              </w:rPr>
              <w:t>Процена</w:t>
            </w:r>
            <w:proofErr w:type="spellEnd"/>
            <w:r w:rsidRPr="00653ACF">
              <w:rPr>
                <w:sz w:val="20"/>
                <w:szCs w:val="20"/>
              </w:rPr>
              <w:t xml:space="preserve"> </w:t>
            </w:r>
            <w:proofErr w:type="spellStart"/>
            <w:r w:rsidRPr="00653ACF">
              <w:rPr>
                <w:sz w:val="20"/>
                <w:szCs w:val="20"/>
              </w:rPr>
              <w:t>културног</w:t>
            </w:r>
            <w:proofErr w:type="spellEnd"/>
            <w:r w:rsidRPr="00653ACF">
              <w:rPr>
                <w:sz w:val="20"/>
                <w:szCs w:val="20"/>
              </w:rPr>
              <w:t xml:space="preserve"> </w:t>
            </w:r>
            <w:proofErr w:type="spellStart"/>
            <w:r w:rsidRPr="00653ACF">
              <w:rPr>
                <w:sz w:val="20"/>
                <w:szCs w:val="20"/>
              </w:rPr>
              <w:t>наслеђа</w:t>
            </w:r>
            <w:proofErr w:type="spellEnd"/>
          </w:p>
        </w:tc>
        <w:tc>
          <w:tcPr>
            <w:tcW w:w="10080" w:type="dxa"/>
            <w:tcBorders>
              <w:top w:val="single" w:sz="4" w:space="0" w:color="auto"/>
              <w:left w:val="single" w:sz="4" w:space="0" w:color="auto"/>
              <w:bottom w:val="single" w:sz="4" w:space="0" w:color="auto"/>
              <w:right w:val="single" w:sz="4" w:space="0" w:color="auto"/>
            </w:tcBorders>
            <w:hideMark/>
          </w:tcPr>
          <w:p w14:paraId="61223A11" w14:textId="77777777" w:rsidR="00FA081E" w:rsidRPr="00653ACF" w:rsidRDefault="00FA081E">
            <w:pPr>
              <w:rPr>
                <w:sz w:val="20"/>
                <w:szCs w:val="20"/>
                <w:lang w:val="ru-RU"/>
              </w:rPr>
            </w:pPr>
            <w:r w:rsidRPr="00653ACF">
              <w:rPr>
                <w:sz w:val="20"/>
                <w:szCs w:val="20"/>
                <w:lang w:val="ru-RU"/>
              </w:rPr>
              <w:t xml:space="preserve">Преглед националног регистра културног наслеђа; теренски преглед са Републичким заводом; археолошко мапирање осетљивости; процена тврђаве Сталаћ; </w:t>
            </w:r>
            <w:r w:rsidRPr="00653ACF">
              <w:rPr>
                <w:sz w:val="20"/>
                <w:szCs w:val="20"/>
              </w:rPr>
              <w:t>CFP</w:t>
            </w:r>
            <w:r w:rsidRPr="00653ACF">
              <w:rPr>
                <w:sz w:val="20"/>
                <w:szCs w:val="20"/>
                <w:lang w:val="ru-RU"/>
              </w:rPr>
              <w:t xml:space="preserve">; </w:t>
            </w:r>
            <w:r w:rsidRPr="00653ACF">
              <w:rPr>
                <w:sz w:val="20"/>
                <w:szCs w:val="20"/>
              </w:rPr>
              <w:t>CHMP</w:t>
            </w:r>
            <w:r w:rsidRPr="00653ACF">
              <w:rPr>
                <w:sz w:val="20"/>
                <w:szCs w:val="20"/>
                <w:lang w:val="ru-RU"/>
              </w:rPr>
              <w:t>.</w:t>
            </w:r>
          </w:p>
        </w:tc>
      </w:tr>
      <w:tr w:rsidR="00FA081E" w:rsidRPr="00D20A1A" w14:paraId="0511A305" w14:textId="77777777">
        <w:trPr>
          <w:jc w:val="center"/>
        </w:trPr>
        <w:tc>
          <w:tcPr>
            <w:tcW w:w="3456" w:type="dxa"/>
            <w:tcBorders>
              <w:top w:val="single" w:sz="4" w:space="0" w:color="auto"/>
              <w:left w:val="single" w:sz="4" w:space="0" w:color="auto"/>
              <w:bottom w:val="single" w:sz="4" w:space="0" w:color="auto"/>
              <w:right w:val="single" w:sz="4" w:space="0" w:color="auto"/>
            </w:tcBorders>
            <w:hideMark/>
          </w:tcPr>
          <w:p w14:paraId="0AFEBAA6" w14:textId="77777777" w:rsidR="00FA081E" w:rsidRPr="00653ACF" w:rsidRDefault="00FA081E">
            <w:pPr>
              <w:rPr>
                <w:sz w:val="20"/>
                <w:szCs w:val="20"/>
                <w:lang w:val="ru-RU"/>
              </w:rPr>
            </w:pPr>
            <w:r w:rsidRPr="00653ACF">
              <w:rPr>
                <w:sz w:val="20"/>
                <w:szCs w:val="20"/>
                <w:lang w:val="ru-RU"/>
              </w:rPr>
              <w:t>Прибављање земљишта и обнова средстава за живот (</w:t>
            </w:r>
            <w:r w:rsidRPr="00653ACF">
              <w:rPr>
                <w:sz w:val="20"/>
                <w:szCs w:val="20"/>
              </w:rPr>
              <w:t>RAP</w:t>
            </w:r>
            <w:r w:rsidRPr="00653ACF">
              <w:rPr>
                <w:sz w:val="20"/>
                <w:szCs w:val="20"/>
                <w:lang w:val="ru-RU"/>
              </w:rPr>
              <w:t>)</w:t>
            </w:r>
          </w:p>
        </w:tc>
        <w:tc>
          <w:tcPr>
            <w:tcW w:w="10080" w:type="dxa"/>
            <w:tcBorders>
              <w:top w:val="single" w:sz="4" w:space="0" w:color="auto"/>
              <w:left w:val="single" w:sz="4" w:space="0" w:color="auto"/>
              <w:bottom w:val="single" w:sz="4" w:space="0" w:color="auto"/>
              <w:right w:val="single" w:sz="4" w:space="0" w:color="auto"/>
            </w:tcBorders>
            <w:hideMark/>
          </w:tcPr>
          <w:p w14:paraId="694B33DD" w14:textId="77777777" w:rsidR="00FA081E" w:rsidRPr="00653ACF" w:rsidRDefault="00FA081E">
            <w:pPr>
              <w:rPr>
                <w:sz w:val="20"/>
                <w:szCs w:val="20"/>
                <w:lang w:val="ru-RU"/>
              </w:rPr>
            </w:pPr>
            <w:r w:rsidRPr="00653ACF">
              <w:rPr>
                <w:sz w:val="20"/>
                <w:szCs w:val="20"/>
                <w:lang w:val="ru-RU"/>
              </w:rPr>
              <w:t xml:space="preserve">Попис погођених власника и корисника; идентификација неформалних корисника; методологија процене имовине у складу са </w:t>
            </w:r>
            <w:r w:rsidRPr="00653ACF">
              <w:rPr>
                <w:sz w:val="20"/>
                <w:szCs w:val="20"/>
              </w:rPr>
              <w:t>ESS</w:t>
            </w:r>
            <w:r w:rsidRPr="00653ACF">
              <w:rPr>
                <w:sz w:val="20"/>
                <w:szCs w:val="20"/>
                <w:lang w:val="ru-RU"/>
              </w:rPr>
              <w:t>5; оквир накнаде; мере обнове средстава за живот; процена рањивих група; наслеђени дуе дилигенце.</w:t>
            </w:r>
          </w:p>
        </w:tc>
      </w:tr>
      <w:tr w:rsidR="00FA081E" w:rsidRPr="00D20A1A" w14:paraId="0DFFC85B" w14:textId="77777777">
        <w:trPr>
          <w:jc w:val="center"/>
        </w:trPr>
        <w:tc>
          <w:tcPr>
            <w:tcW w:w="3456" w:type="dxa"/>
            <w:tcBorders>
              <w:top w:val="single" w:sz="4" w:space="0" w:color="auto"/>
              <w:left w:val="single" w:sz="4" w:space="0" w:color="auto"/>
              <w:bottom w:val="single" w:sz="4" w:space="0" w:color="auto"/>
              <w:right w:val="single" w:sz="4" w:space="0" w:color="auto"/>
            </w:tcBorders>
            <w:hideMark/>
          </w:tcPr>
          <w:p w14:paraId="10A7A25A" w14:textId="77777777" w:rsidR="00FA081E" w:rsidRPr="00653ACF" w:rsidRDefault="00FA081E">
            <w:pPr>
              <w:rPr>
                <w:sz w:val="20"/>
                <w:szCs w:val="20"/>
                <w:lang w:val="ru-RU"/>
              </w:rPr>
            </w:pPr>
            <w:r w:rsidRPr="00653ACF">
              <w:rPr>
                <w:sz w:val="20"/>
                <w:szCs w:val="20"/>
                <w:lang w:val="ru-RU"/>
              </w:rPr>
              <w:t>Социо-економско почетно стање и анализа рањивости</w:t>
            </w:r>
          </w:p>
        </w:tc>
        <w:tc>
          <w:tcPr>
            <w:tcW w:w="10080" w:type="dxa"/>
            <w:tcBorders>
              <w:top w:val="single" w:sz="4" w:space="0" w:color="auto"/>
              <w:left w:val="single" w:sz="4" w:space="0" w:color="auto"/>
              <w:bottom w:val="single" w:sz="4" w:space="0" w:color="auto"/>
              <w:right w:val="single" w:sz="4" w:space="0" w:color="auto"/>
            </w:tcBorders>
            <w:hideMark/>
          </w:tcPr>
          <w:p w14:paraId="0A0C1EA1" w14:textId="77777777" w:rsidR="00FA081E" w:rsidRPr="00653ACF" w:rsidRDefault="00FA081E">
            <w:pPr>
              <w:rPr>
                <w:sz w:val="20"/>
                <w:szCs w:val="20"/>
                <w:lang w:val="ru-RU"/>
              </w:rPr>
            </w:pPr>
            <w:r w:rsidRPr="00653ACF">
              <w:rPr>
                <w:sz w:val="20"/>
                <w:szCs w:val="20"/>
                <w:lang w:val="ru-RU"/>
              </w:rPr>
              <w:t xml:space="preserve">Демографија, средства за живот, коришћење земљишта, водни ресурси, екосистемске услуге, рањиве групе, </w:t>
            </w:r>
            <w:r w:rsidRPr="00653ACF">
              <w:rPr>
                <w:sz w:val="20"/>
                <w:szCs w:val="20"/>
              </w:rPr>
              <w:t>SEA</w:t>
            </w:r>
            <w:r w:rsidRPr="00653ACF">
              <w:rPr>
                <w:sz w:val="20"/>
                <w:szCs w:val="20"/>
                <w:lang w:val="ru-RU"/>
              </w:rPr>
              <w:t>/</w:t>
            </w:r>
            <w:r w:rsidRPr="00653ACF">
              <w:rPr>
                <w:sz w:val="20"/>
                <w:szCs w:val="20"/>
              </w:rPr>
              <w:t>SH</w:t>
            </w:r>
            <w:r w:rsidRPr="00653ACF">
              <w:rPr>
                <w:sz w:val="20"/>
                <w:szCs w:val="20"/>
                <w:lang w:val="ru-RU"/>
              </w:rPr>
              <w:t xml:space="preserve"> контекст и здравствено почетно стање заједнице.</w:t>
            </w:r>
          </w:p>
        </w:tc>
      </w:tr>
      <w:tr w:rsidR="00FA081E" w:rsidRPr="00D20A1A" w14:paraId="3945FC5B" w14:textId="77777777">
        <w:trPr>
          <w:jc w:val="center"/>
        </w:trPr>
        <w:tc>
          <w:tcPr>
            <w:tcW w:w="3456" w:type="dxa"/>
            <w:tcBorders>
              <w:top w:val="single" w:sz="4" w:space="0" w:color="auto"/>
              <w:left w:val="single" w:sz="4" w:space="0" w:color="auto"/>
              <w:bottom w:val="single" w:sz="4" w:space="0" w:color="auto"/>
              <w:right w:val="single" w:sz="4" w:space="0" w:color="auto"/>
            </w:tcBorders>
            <w:hideMark/>
          </w:tcPr>
          <w:p w14:paraId="28B5F193" w14:textId="77777777" w:rsidR="00FA081E" w:rsidRPr="00653ACF" w:rsidRDefault="00FA081E">
            <w:pPr>
              <w:rPr>
                <w:sz w:val="20"/>
                <w:szCs w:val="20"/>
                <w:lang w:val="ru-RU"/>
              </w:rPr>
            </w:pPr>
            <w:r w:rsidRPr="00653ACF">
              <w:rPr>
                <w:sz w:val="20"/>
                <w:szCs w:val="20"/>
                <w:lang w:val="ru-RU"/>
              </w:rPr>
              <w:t>Хидрологија и прелази преко водотокова</w:t>
            </w:r>
          </w:p>
        </w:tc>
        <w:tc>
          <w:tcPr>
            <w:tcW w:w="10080" w:type="dxa"/>
            <w:tcBorders>
              <w:top w:val="single" w:sz="4" w:space="0" w:color="auto"/>
              <w:left w:val="single" w:sz="4" w:space="0" w:color="auto"/>
              <w:bottom w:val="single" w:sz="4" w:space="0" w:color="auto"/>
              <w:right w:val="single" w:sz="4" w:space="0" w:color="auto"/>
            </w:tcBorders>
            <w:hideMark/>
          </w:tcPr>
          <w:p w14:paraId="670155D0" w14:textId="77777777" w:rsidR="00FA081E" w:rsidRPr="00653ACF" w:rsidRDefault="00FA081E">
            <w:pPr>
              <w:rPr>
                <w:sz w:val="20"/>
                <w:szCs w:val="20"/>
                <w:lang w:val="ru-RU"/>
              </w:rPr>
            </w:pPr>
            <w:r w:rsidRPr="00653ACF">
              <w:rPr>
                <w:sz w:val="20"/>
                <w:szCs w:val="20"/>
                <w:lang w:val="ru-RU"/>
              </w:rPr>
              <w:t xml:space="preserve">Скрининг изводљивости </w:t>
            </w:r>
            <w:r w:rsidRPr="00653ACF">
              <w:rPr>
                <w:sz w:val="20"/>
                <w:szCs w:val="20"/>
              </w:rPr>
              <w:t>HDD</w:t>
            </w:r>
            <w:r w:rsidRPr="00653ACF">
              <w:rPr>
                <w:sz w:val="20"/>
                <w:szCs w:val="20"/>
                <w:lang w:val="ru-RU"/>
              </w:rPr>
              <w:t xml:space="preserve"> за главне прелазе; геотехнички подаци; управљање исплаком; спречавање и одговор на фрац-оут; анализа поплавног ризика; </w:t>
            </w:r>
            <w:r w:rsidRPr="00653ACF">
              <w:rPr>
                <w:sz w:val="20"/>
                <w:szCs w:val="20"/>
              </w:rPr>
              <w:t>OP</w:t>
            </w:r>
            <w:r w:rsidRPr="00653ACF">
              <w:rPr>
                <w:sz w:val="20"/>
                <w:szCs w:val="20"/>
                <w:lang w:val="ru-RU"/>
              </w:rPr>
              <w:t xml:space="preserve"> 7.50 скрининг.</w:t>
            </w:r>
          </w:p>
        </w:tc>
      </w:tr>
      <w:tr w:rsidR="00FA081E" w:rsidRPr="00D20A1A" w14:paraId="11C7FF07" w14:textId="77777777">
        <w:trPr>
          <w:jc w:val="center"/>
        </w:trPr>
        <w:tc>
          <w:tcPr>
            <w:tcW w:w="3456" w:type="dxa"/>
            <w:tcBorders>
              <w:top w:val="single" w:sz="4" w:space="0" w:color="auto"/>
              <w:left w:val="single" w:sz="4" w:space="0" w:color="auto"/>
              <w:bottom w:val="single" w:sz="4" w:space="0" w:color="auto"/>
              <w:right w:val="single" w:sz="4" w:space="0" w:color="auto"/>
            </w:tcBorders>
            <w:hideMark/>
          </w:tcPr>
          <w:p w14:paraId="4CEF0932" w14:textId="77777777" w:rsidR="00FA081E" w:rsidRPr="00653ACF" w:rsidRDefault="00FA081E">
            <w:pPr>
              <w:rPr>
                <w:sz w:val="20"/>
                <w:szCs w:val="20"/>
                <w:lang w:val="ru-RU"/>
              </w:rPr>
            </w:pPr>
            <w:r w:rsidRPr="00653ACF">
              <w:rPr>
                <w:sz w:val="20"/>
                <w:szCs w:val="20"/>
                <w:lang w:val="ru-RU"/>
              </w:rPr>
              <w:t>Квалитет ваздуха, бука и вибрације</w:t>
            </w:r>
          </w:p>
        </w:tc>
        <w:tc>
          <w:tcPr>
            <w:tcW w:w="10080" w:type="dxa"/>
            <w:tcBorders>
              <w:top w:val="single" w:sz="4" w:space="0" w:color="auto"/>
              <w:left w:val="single" w:sz="4" w:space="0" w:color="auto"/>
              <w:bottom w:val="single" w:sz="4" w:space="0" w:color="auto"/>
              <w:right w:val="single" w:sz="4" w:space="0" w:color="auto"/>
            </w:tcBorders>
            <w:hideMark/>
          </w:tcPr>
          <w:p w14:paraId="0940B0B6" w14:textId="77777777" w:rsidR="00FA081E" w:rsidRPr="00653ACF" w:rsidRDefault="00FA081E">
            <w:pPr>
              <w:rPr>
                <w:sz w:val="20"/>
                <w:szCs w:val="20"/>
                <w:lang w:val="ru-RU"/>
              </w:rPr>
            </w:pPr>
            <w:r w:rsidRPr="00653ACF">
              <w:rPr>
                <w:sz w:val="20"/>
                <w:szCs w:val="20"/>
                <w:lang w:val="ru-RU"/>
              </w:rPr>
              <w:t>Мониторинг почетног стања на најближим рецепторима; моделирање утицаја изградње; хијерархија ублажавања; програм мониторинга.</w:t>
            </w:r>
          </w:p>
        </w:tc>
      </w:tr>
      <w:tr w:rsidR="00FA081E" w:rsidRPr="00D20A1A" w14:paraId="351D2590" w14:textId="77777777">
        <w:trPr>
          <w:jc w:val="center"/>
        </w:trPr>
        <w:tc>
          <w:tcPr>
            <w:tcW w:w="3456" w:type="dxa"/>
            <w:tcBorders>
              <w:top w:val="single" w:sz="4" w:space="0" w:color="auto"/>
              <w:left w:val="single" w:sz="4" w:space="0" w:color="auto"/>
              <w:bottom w:val="single" w:sz="4" w:space="0" w:color="auto"/>
              <w:right w:val="single" w:sz="4" w:space="0" w:color="auto"/>
            </w:tcBorders>
            <w:hideMark/>
          </w:tcPr>
          <w:p w14:paraId="408F58E7" w14:textId="77777777" w:rsidR="00FA081E" w:rsidRPr="00653ACF" w:rsidRDefault="00FA081E">
            <w:pPr>
              <w:rPr>
                <w:sz w:val="20"/>
                <w:szCs w:val="20"/>
                <w:lang w:val="ru-RU"/>
              </w:rPr>
            </w:pPr>
            <w:r w:rsidRPr="00653ACF">
              <w:rPr>
                <w:sz w:val="20"/>
                <w:szCs w:val="20"/>
                <w:lang w:val="ru-RU"/>
              </w:rPr>
              <w:t xml:space="preserve">Процена саобраћајног утицаја и </w:t>
            </w:r>
            <w:r w:rsidRPr="00653ACF">
              <w:rPr>
                <w:sz w:val="20"/>
                <w:szCs w:val="20"/>
              </w:rPr>
              <w:t>TMP</w:t>
            </w:r>
          </w:p>
        </w:tc>
        <w:tc>
          <w:tcPr>
            <w:tcW w:w="10080" w:type="dxa"/>
            <w:tcBorders>
              <w:top w:val="single" w:sz="4" w:space="0" w:color="auto"/>
              <w:left w:val="single" w:sz="4" w:space="0" w:color="auto"/>
              <w:bottom w:val="single" w:sz="4" w:space="0" w:color="auto"/>
              <w:right w:val="single" w:sz="4" w:space="0" w:color="auto"/>
            </w:tcBorders>
            <w:hideMark/>
          </w:tcPr>
          <w:p w14:paraId="565279F2" w14:textId="77777777" w:rsidR="00FA081E" w:rsidRPr="00653ACF" w:rsidRDefault="00FA081E">
            <w:pPr>
              <w:rPr>
                <w:sz w:val="20"/>
                <w:szCs w:val="20"/>
                <w:lang w:val="ru-RU"/>
              </w:rPr>
            </w:pPr>
            <w:r w:rsidRPr="00653ACF">
              <w:rPr>
                <w:sz w:val="20"/>
                <w:szCs w:val="20"/>
                <w:lang w:val="ru-RU"/>
              </w:rPr>
              <w:t>Трасе и обими грађевинског саобраћаја; идентификација црних тачака; План управљања саобраћајем; консултације са општинама.</w:t>
            </w:r>
          </w:p>
        </w:tc>
      </w:tr>
      <w:tr w:rsidR="00FA081E" w:rsidRPr="00D20A1A" w14:paraId="534B0443" w14:textId="77777777">
        <w:trPr>
          <w:jc w:val="center"/>
        </w:trPr>
        <w:tc>
          <w:tcPr>
            <w:tcW w:w="3456" w:type="dxa"/>
            <w:tcBorders>
              <w:top w:val="single" w:sz="4" w:space="0" w:color="auto"/>
              <w:left w:val="single" w:sz="4" w:space="0" w:color="auto"/>
              <w:bottom w:val="single" w:sz="4" w:space="0" w:color="auto"/>
              <w:right w:val="single" w:sz="4" w:space="0" w:color="auto"/>
            </w:tcBorders>
            <w:hideMark/>
          </w:tcPr>
          <w:p w14:paraId="3A36C753" w14:textId="77777777" w:rsidR="00FA081E" w:rsidRPr="00653ACF" w:rsidRDefault="00FA081E">
            <w:pPr>
              <w:rPr>
                <w:sz w:val="20"/>
                <w:szCs w:val="20"/>
                <w:lang w:val="ru-RU"/>
              </w:rPr>
            </w:pPr>
            <w:r w:rsidRPr="00653ACF">
              <w:rPr>
                <w:sz w:val="20"/>
                <w:szCs w:val="20"/>
                <w:lang w:val="ru-RU"/>
              </w:rPr>
              <w:t>План здравља и безбедности заједнице (</w:t>
            </w:r>
            <w:r w:rsidRPr="00653ACF">
              <w:rPr>
                <w:sz w:val="20"/>
                <w:szCs w:val="20"/>
              </w:rPr>
              <w:t>CHSP</w:t>
            </w:r>
            <w:r w:rsidRPr="00653ACF">
              <w:rPr>
                <w:sz w:val="20"/>
                <w:szCs w:val="20"/>
                <w:lang w:val="ru-RU"/>
              </w:rPr>
              <w:t>)</w:t>
            </w:r>
          </w:p>
        </w:tc>
        <w:tc>
          <w:tcPr>
            <w:tcW w:w="10080" w:type="dxa"/>
            <w:tcBorders>
              <w:top w:val="single" w:sz="4" w:space="0" w:color="auto"/>
              <w:left w:val="single" w:sz="4" w:space="0" w:color="auto"/>
              <w:bottom w:val="single" w:sz="4" w:space="0" w:color="auto"/>
              <w:right w:val="single" w:sz="4" w:space="0" w:color="auto"/>
            </w:tcBorders>
            <w:hideMark/>
          </w:tcPr>
          <w:p w14:paraId="628995F7" w14:textId="77777777" w:rsidR="00FA081E" w:rsidRPr="00653ACF" w:rsidRDefault="00FA081E">
            <w:pPr>
              <w:rPr>
                <w:sz w:val="20"/>
                <w:szCs w:val="20"/>
                <w:lang w:val="ru-RU"/>
              </w:rPr>
            </w:pPr>
            <w:r w:rsidRPr="00653ACF">
              <w:rPr>
                <w:sz w:val="20"/>
                <w:szCs w:val="20"/>
                <w:lang w:val="ru-RU"/>
              </w:rPr>
              <w:t>Контроле ризика за рад у близини активних средстава; зоне искључења; приправност и реаговање у ванредним ситуацијама; протокол обавештавања о инцидентима; укључивање заједнице.</w:t>
            </w:r>
          </w:p>
        </w:tc>
      </w:tr>
      <w:tr w:rsidR="00FA081E" w:rsidRPr="00D20A1A" w14:paraId="328413F0" w14:textId="77777777">
        <w:trPr>
          <w:jc w:val="center"/>
        </w:trPr>
        <w:tc>
          <w:tcPr>
            <w:tcW w:w="3456" w:type="dxa"/>
            <w:tcBorders>
              <w:top w:val="single" w:sz="4" w:space="0" w:color="auto"/>
              <w:left w:val="single" w:sz="4" w:space="0" w:color="auto"/>
              <w:bottom w:val="single" w:sz="4" w:space="0" w:color="auto"/>
              <w:right w:val="single" w:sz="4" w:space="0" w:color="auto"/>
            </w:tcBorders>
            <w:hideMark/>
          </w:tcPr>
          <w:p w14:paraId="7FEF6EE1" w14:textId="77777777" w:rsidR="00FA081E" w:rsidRPr="00653ACF" w:rsidRDefault="00FA081E">
            <w:pPr>
              <w:rPr>
                <w:sz w:val="20"/>
                <w:szCs w:val="20"/>
                <w:lang w:val="ru-RU"/>
              </w:rPr>
            </w:pPr>
            <w:r w:rsidRPr="00653ACF">
              <w:rPr>
                <w:sz w:val="20"/>
                <w:szCs w:val="20"/>
              </w:rPr>
              <w:t>OHS</w:t>
            </w:r>
            <w:r w:rsidRPr="00653ACF">
              <w:rPr>
                <w:sz w:val="20"/>
                <w:szCs w:val="20"/>
                <w:lang w:val="ru-RU"/>
              </w:rPr>
              <w:t xml:space="preserve"> процена ризика и </w:t>
            </w:r>
            <w:r w:rsidRPr="00653ACF">
              <w:rPr>
                <w:sz w:val="20"/>
                <w:szCs w:val="20"/>
              </w:rPr>
              <w:t>LMP</w:t>
            </w:r>
            <w:r w:rsidRPr="00653ACF">
              <w:rPr>
                <w:sz w:val="20"/>
                <w:szCs w:val="20"/>
                <w:lang w:val="ru-RU"/>
              </w:rPr>
              <w:t xml:space="preserve"> извођача</w:t>
            </w:r>
          </w:p>
        </w:tc>
        <w:tc>
          <w:tcPr>
            <w:tcW w:w="10080" w:type="dxa"/>
            <w:tcBorders>
              <w:top w:val="single" w:sz="4" w:space="0" w:color="auto"/>
              <w:left w:val="single" w:sz="4" w:space="0" w:color="auto"/>
              <w:bottom w:val="single" w:sz="4" w:space="0" w:color="auto"/>
              <w:right w:val="single" w:sz="4" w:space="0" w:color="auto"/>
            </w:tcBorders>
            <w:hideMark/>
          </w:tcPr>
          <w:p w14:paraId="1F7DA733" w14:textId="77777777" w:rsidR="00FA081E" w:rsidRPr="00653ACF" w:rsidRDefault="00FA081E">
            <w:pPr>
              <w:rPr>
                <w:sz w:val="20"/>
                <w:szCs w:val="20"/>
                <w:lang w:val="ru-RU"/>
              </w:rPr>
            </w:pPr>
            <w:r w:rsidRPr="00653ACF">
              <w:rPr>
                <w:sz w:val="20"/>
                <w:szCs w:val="20"/>
                <w:lang w:val="ru-RU"/>
              </w:rPr>
              <w:t>Анализе опасности по послу; рад у близини постојећих гасовода; врући радови/пермит-то-</w:t>
            </w:r>
            <w:r w:rsidRPr="00653ACF">
              <w:rPr>
                <w:sz w:val="20"/>
                <w:szCs w:val="20"/>
              </w:rPr>
              <w:t>w</w:t>
            </w:r>
            <w:r w:rsidRPr="00653ACF">
              <w:rPr>
                <w:sz w:val="20"/>
                <w:szCs w:val="20"/>
                <w:lang w:val="ru-RU"/>
              </w:rPr>
              <w:t>орк; затворени простори; детекција гаса; интерференција катодне заштите; захтеви за извођача.</w:t>
            </w:r>
          </w:p>
        </w:tc>
      </w:tr>
      <w:tr w:rsidR="00FA081E" w:rsidRPr="00D20A1A" w14:paraId="644BE071" w14:textId="77777777">
        <w:trPr>
          <w:jc w:val="center"/>
        </w:trPr>
        <w:tc>
          <w:tcPr>
            <w:tcW w:w="3456" w:type="dxa"/>
            <w:tcBorders>
              <w:top w:val="single" w:sz="4" w:space="0" w:color="auto"/>
              <w:left w:val="single" w:sz="4" w:space="0" w:color="auto"/>
              <w:bottom w:val="single" w:sz="4" w:space="0" w:color="auto"/>
              <w:right w:val="single" w:sz="4" w:space="0" w:color="auto"/>
            </w:tcBorders>
            <w:hideMark/>
          </w:tcPr>
          <w:p w14:paraId="0FFDB1D0" w14:textId="77777777" w:rsidR="00FA081E" w:rsidRPr="00653ACF" w:rsidRDefault="00FA081E">
            <w:pPr>
              <w:rPr>
                <w:sz w:val="20"/>
                <w:szCs w:val="20"/>
                <w:lang w:val="ru-RU"/>
              </w:rPr>
            </w:pPr>
            <w:r w:rsidRPr="00653ACF">
              <w:rPr>
                <w:sz w:val="20"/>
                <w:szCs w:val="20"/>
                <w:lang w:val="ru-RU"/>
              </w:rPr>
              <w:t>План управљања отпадом и опасним материјама</w:t>
            </w:r>
          </w:p>
        </w:tc>
        <w:tc>
          <w:tcPr>
            <w:tcW w:w="10080" w:type="dxa"/>
            <w:tcBorders>
              <w:top w:val="single" w:sz="4" w:space="0" w:color="auto"/>
              <w:left w:val="single" w:sz="4" w:space="0" w:color="auto"/>
              <w:bottom w:val="single" w:sz="4" w:space="0" w:color="auto"/>
              <w:right w:val="single" w:sz="4" w:space="0" w:color="auto"/>
            </w:tcBorders>
            <w:hideMark/>
          </w:tcPr>
          <w:p w14:paraId="129B20F4" w14:textId="77777777" w:rsidR="00FA081E" w:rsidRPr="00653ACF" w:rsidRDefault="00FA081E">
            <w:pPr>
              <w:rPr>
                <w:sz w:val="20"/>
                <w:szCs w:val="20"/>
                <w:lang w:val="ru-RU"/>
              </w:rPr>
            </w:pPr>
            <w:r w:rsidRPr="00653ACF">
              <w:rPr>
                <w:sz w:val="20"/>
                <w:szCs w:val="20"/>
                <w:lang w:val="ru-RU"/>
              </w:rPr>
              <w:t>Инвентар токова отпада; исплаке од бушења; контаминирани ископ; складиштење горива и хемикалија; спречавање и одговор на изливања; идентификација објеката за одлагање.</w:t>
            </w:r>
          </w:p>
        </w:tc>
      </w:tr>
      <w:tr w:rsidR="00FA081E" w:rsidRPr="00D20A1A" w14:paraId="60FEC640" w14:textId="77777777">
        <w:trPr>
          <w:jc w:val="center"/>
        </w:trPr>
        <w:tc>
          <w:tcPr>
            <w:tcW w:w="3456" w:type="dxa"/>
            <w:tcBorders>
              <w:top w:val="single" w:sz="4" w:space="0" w:color="auto"/>
              <w:left w:val="single" w:sz="4" w:space="0" w:color="auto"/>
              <w:bottom w:val="single" w:sz="4" w:space="0" w:color="auto"/>
              <w:right w:val="single" w:sz="4" w:space="0" w:color="auto"/>
            </w:tcBorders>
            <w:hideMark/>
          </w:tcPr>
          <w:p w14:paraId="4DEE4AE8" w14:textId="77777777" w:rsidR="00FA081E" w:rsidRPr="00653ACF" w:rsidRDefault="00FA081E">
            <w:pPr>
              <w:rPr>
                <w:sz w:val="20"/>
                <w:szCs w:val="20"/>
              </w:rPr>
            </w:pPr>
            <w:proofErr w:type="spellStart"/>
            <w:r w:rsidRPr="00653ACF">
              <w:rPr>
                <w:sz w:val="20"/>
                <w:szCs w:val="20"/>
              </w:rPr>
              <w:t>Скрининг</w:t>
            </w:r>
            <w:proofErr w:type="spellEnd"/>
            <w:r w:rsidRPr="00653ACF">
              <w:rPr>
                <w:sz w:val="20"/>
                <w:szCs w:val="20"/>
              </w:rPr>
              <w:t xml:space="preserve"> </w:t>
            </w:r>
            <w:proofErr w:type="spellStart"/>
            <w:r w:rsidRPr="00653ACF">
              <w:rPr>
                <w:sz w:val="20"/>
                <w:szCs w:val="20"/>
              </w:rPr>
              <w:t>кумулативних</w:t>
            </w:r>
            <w:proofErr w:type="spellEnd"/>
            <w:r w:rsidRPr="00653ACF">
              <w:rPr>
                <w:sz w:val="20"/>
                <w:szCs w:val="20"/>
              </w:rPr>
              <w:t xml:space="preserve"> </w:t>
            </w:r>
            <w:proofErr w:type="spellStart"/>
            <w:r w:rsidRPr="00653ACF">
              <w:rPr>
                <w:sz w:val="20"/>
                <w:szCs w:val="20"/>
              </w:rPr>
              <w:t>утицаја</w:t>
            </w:r>
            <w:proofErr w:type="spellEnd"/>
          </w:p>
        </w:tc>
        <w:tc>
          <w:tcPr>
            <w:tcW w:w="10080" w:type="dxa"/>
            <w:tcBorders>
              <w:top w:val="single" w:sz="4" w:space="0" w:color="auto"/>
              <w:left w:val="single" w:sz="4" w:space="0" w:color="auto"/>
              <w:bottom w:val="single" w:sz="4" w:space="0" w:color="auto"/>
              <w:right w:val="single" w:sz="4" w:space="0" w:color="auto"/>
            </w:tcBorders>
            <w:hideMark/>
          </w:tcPr>
          <w:p w14:paraId="49BC89C9" w14:textId="77777777" w:rsidR="00FA081E" w:rsidRPr="00653ACF" w:rsidRDefault="00FA081E">
            <w:pPr>
              <w:rPr>
                <w:sz w:val="20"/>
                <w:szCs w:val="20"/>
                <w:lang w:val="ru-RU"/>
              </w:rPr>
            </w:pPr>
            <w:r w:rsidRPr="00653ACF">
              <w:rPr>
                <w:sz w:val="20"/>
                <w:szCs w:val="20"/>
                <w:lang w:val="ru-RU"/>
              </w:rPr>
              <w:t xml:space="preserve">Интеракција са постојећим коридором гасовода, планираним радовима Фаза 2/3, </w:t>
            </w:r>
            <w:r w:rsidRPr="00653ACF">
              <w:rPr>
                <w:sz w:val="20"/>
                <w:szCs w:val="20"/>
              </w:rPr>
              <w:t>SOCAR</w:t>
            </w:r>
            <w:r w:rsidRPr="00653ACF">
              <w:rPr>
                <w:sz w:val="20"/>
                <w:szCs w:val="20"/>
                <w:lang w:val="ru-RU"/>
              </w:rPr>
              <w:t xml:space="preserve"> </w:t>
            </w:r>
            <w:r w:rsidRPr="00653ACF">
              <w:rPr>
                <w:sz w:val="20"/>
                <w:szCs w:val="20"/>
              </w:rPr>
              <w:t>CCGT</w:t>
            </w:r>
            <w:r w:rsidRPr="00653ACF">
              <w:rPr>
                <w:sz w:val="20"/>
                <w:szCs w:val="20"/>
                <w:lang w:val="ru-RU"/>
              </w:rPr>
              <w:t xml:space="preserve"> и другом регионалном инфраструктуром.</w:t>
            </w:r>
          </w:p>
        </w:tc>
      </w:tr>
    </w:tbl>
    <w:p w14:paraId="2908641C" w14:textId="77777777" w:rsidR="00FA081E" w:rsidRPr="00FA081E" w:rsidRDefault="00FA081E" w:rsidP="00FA081E">
      <w:pPr>
        <w:spacing w:after="80"/>
        <w:rPr>
          <w:sz w:val="19"/>
          <w:lang w:val="ru-RU"/>
        </w:rPr>
      </w:pPr>
    </w:p>
    <w:p w14:paraId="41F55E5D" w14:textId="77777777" w:rsidR="00FA081E" w:rsidRPr="00FA081E" w:rsidRDefault="00FA081E" w:rsidP="00FA081E">
      <w:pPr>
        <w:pStyle w:val="Heading2"/>
        <w:rPr>
          <w:lang w:val="ru-RU"/>
        </w:rPr>
      </w:pPr>
      <w:r w:rsidRPr="00FA081E">
        <w:rPr>
          <w:rFonts w:ascii="Arial" w:eastAsia="Arial" w:hAnsi="Arial"/>
          <w:color w:val="1F4E79"/>
          <w:lang w:val="ru-RU"/>
        </w:rPr>
        <w:t>9.3.1 Еколошки и друштвени стандард 6 (</w:t>
      </w:r>
      <w:r>
        <w:rPr>
          <w:rFonts w:ascii="Arial" w:eastAsia="Arial" w:hAnsi="Arial"/>
          <w:color w:val="1F4E79"/>
        </w:rPr>
        <w:t>ESS</w:t>
      </w:r>
      <w:r w:rsidRPr="00FA081E">
        <w:rPr>
          <w:rFonts w:ascii="Arial" w:eastAsia="Arial" w:hAnsi="Arial"/>
          <w:color w:val="1F4E79"/>
          <w:lang w:val="ru-RU"/>
        </w:rPr>
        <w:t>6): Очување биодиверзитета и одрживо управљање живим природним ресурсима</w:t>
      </w:r>
    </w:p>
    <w:p w14:paraId="7D31E79A" w14:textId="77777777" w:rsidR="00FA081E" w:rsidRPr="00FA081E" w:rsidRDefault="00FA081E" w:rsidP="00FA081E">
      <w:pPr>
        <w:pStyle w:val="Heading3"/>
        <w:rPr>
          <w:lang w:val="ru-RU"/>
        </w:rPr>
      </w:pPr>
      <w:r w:rsidRPr="00FA081E">
        <w:rPr>
          <w:rFonts w:ascii="Arial" w:eastAsia="Arial" w:hAnsi="Arial"/>
          <w:color w:val="1F4E79"/>
          <w:lang w:val="ru-RU"/>
        </w:rPr>
        <w:t>Увод</w:t>
      </w:r>
    </w:p>
    <w:p w14:paraId="7E8F0CA2" w14:textId="77777777" w:rsidR="00FA081E" w:rsidRPr="00FA081E" w:rsidRDefault="00FA081E" w:rsidP="00FA081E">
      <w:pPr>
        <w:spacing w:after="100"/>
        <w:jc w:val="both"/>
        <w:rPr>
          <w:lang w:val="ru-RU"/>
        </w:rPr>
      </w:pPr>
      <w:r>
        <w:t>ESS</w:t>
      </w:r>
      <w:r w:rsidRPr="00FA081E">
        <w:rPr>
          <w:lang w:val="ru-RU"/>
        </w:rPr>
        <w:t xml:space="preserve">6 захтева да пројекат штити и очува биодиверзитет, одржава екосистемске услуге и промовише одрживо управљање живим природним ресурсима. Гасовод Трупале–Појате пролази кроз пејзаж који обухвата пољопривредно земљиште, рипаријске коридоре, шумовите падине и подручја значајна за биодиверзитет. </w:t>
      </w:r>
      <w:r>
        <w:t>ESIA</w:t>
      </w:r>
      <w:r w:rsidRPr="00FA081E">
        <w:rPr>
          <w:lang w:val="ru-RU"/>
        </w:rPr>
        <w:t xml:space="preserve"> ће проценити потенцијалне утицаје на станишта, врсте и екосистемске услуге и применити хијерархију ублажавања ради избегавања, минимизирања, обнове и, где је потребно, компензовања преосталих утицаја.</w:t>
      </w:r>
    </w:p>
    <w:p w14:paraId="50E48F46" w14:textId="77777777" w:rsidR="00FA081E" w:rsidRPr="00FA081E" w:rsidRDefault="00FA081E" w:rsidP="00FA081E">
      <w:pPr>
        <w:pStyle w:val="Heading3"/>
        <w:rPr>
          <w:lang w:val="ru-RU"/>
        </w:rPr>
      </w:pPr>
      <w:r w:rsidRPr="00FA081E">
        <w:rPr>
          <w:rFonts w:ascii="Arial" w:eastAsia="Arial" w:hAnsi="Arial"/>
          <w:color w:val="1F4E79"/>
          <w:lang w:val="ru-RU"/>
        </w:rPr>
        <w:lastRenderedPageBreak/>
        <w:t>Правни и институционални контекст</w:t>
      </w:r>
    </w:p>
    <w:p w14:paraId="6B5943F9" w14:textId="77777777" w:rsidR="00FA081E" w:rsidRPr="00FA081E" w:rsidRDefault="00FA081E" w:rsidP="00FA081E">
      <w:pPr>
        <w:spacing w:after="100"/>
        <w:jc w:val="both"/>
        <w:rPr>
          <w:lang w:val="ru-RU"/>
        </w:rPr>
      </w:pPr>
      <w:r>
        <w:t>ESIA</w:t>
      </w:r>
      <w:r w:rsidRPr="00FA081E">
        <w:rPr>
          <w:lang w:val="ru-RU"/>
        </w:rPr>
        <w:t xml:space="preserve"> ће прегледати релевантно српско законодавство о биодиверзитету, укључујући Закон о заштити природе, Закон о заштити животне средине и прописе који уређују заштићена подручја, заштиту врста и еколошке мреже. Биће размотрене и међународне обавезе, укључујући Бернску конвенцију, </w:t>
      </w:r>
      <w:r>
        <w:t>EU</w:t>
      </w:r>
      <w:r w:rsidRPr="00FA081E">
        <w:rPr>
          <w:lang w:val="ru-RU"/>
        </w:rPr>
        <w:t xml:space="preserve"> директиве о стаништима и птицама у мери применљивој кроз процес приступања Србије </w:t>
      </w:r>
      <w:r>
        <w:t>EU</w:t>
      </w:r>
      <w:r w:rsidRPr="00FA081E">
        <w:rPr>
          <w:lang w:val="ru-RU"/>
        </w:rPr>
        <w:t xml:space="preserve">, и обавезе у вези са Емералд мрежом. </w:t>
      </w:r>
      <w:r>
        <w:t>ESIA</w:t>
      </w:r>
      <w:r w:rsidRPr="00FA081E">
        <w:rPr>
          <w:lang w:val="ru-RU"/>
        </w:rPr>
        <w:t xml:space="preserve"> ће обезбедити пуну усклађеност са </w:t>
      </w:r>
      <w:r>
        <w:t>ESS</w:t>
      </w:r>
      <w:r w:rsidRPr="00FA081E">
        <w:rPr>
          <w:lang w:val="ru-RU"/>
        </w:rPr>
        <w:t>6 тамо где национално законодавство пружа нижи ниво заштите.</w:t>
      </w:r>
    </w:p>
    <w:p w14:paraId="5A91959A" w14:textId="77777777" w:rsidR="00FA081E" w:rsidRPr="00FA081E" w:rsidRDefault="00FA081E" w:rsidP="00FA081E">
      <w:pPr>
        <w:pStyle w:val="Heading3"/>
        <w:rPr>
          <w:lang w:val="ru-RU"/>
        </w:rPr>
      </w:pPr>
      <w:r w:rsidRPr="00FA081E">
        <w:rPr>
          <w:rFonts w:ascii="Arial" w:eastAsia="Arial" w:hAnsi="Arial"/>
          <w:color w:val="1F4E79"/>
          <w:lang w:val="ru-RU"/>
        </w:rPr>
        <w:t>Почетно стање биодиверзитета</w:t>
      </w:r>
    </w:p>
    <w:p w14:paraId="1E250F63" w14:textId="77777777" w:rsidR="00FA081E" w:rsidRPr="00FA081E" w:rsidRDefault="00FA081E" w:rsidP="00FA081E">
      <w:pPr>
        <w:spacing w:after="100"/>
        <w:jc w:val="both"/>
        <w:rPr>
          <w:lang w:val="ru-RU"/>
        </w:rPr>
      </w:pPr>
      <w:r>
        <w:t>ESIA</w:t>
      </w:r>
      <w:r w:rsidRPr="00FA081E">
        <w:rPr>
          <w:lang w:val="ru-RU"/>
        </w:rPr>
        <w:t xml:space="preserve"> ће успоставити свеобухватно почетно стање биодиверзитета, укључујући:</w:t>
      </w:r>
    </w:p>
    <w:p w14:paraId="0ECC05A9" w14:textId="77777777" w:rsidR="00FA081E" w:rsidRPr="00FA081E" w:rsidRDefault="00FA081E" w:rsidP="00FA081E">
      <w:pPr>
        <w:pStyle w:val="ListBullet"/>
        <w:spacing w:after="40"/>
        <w:rPr>
          <w:lang w:val="ru-RU"/>
        </w:rPr>
      </w:pPr>
      <w:r w:rsidRPr="00FA081E">
        <w:rPr>
          <w:sz w:val="18"/>
          <w:lang w:val="ru-RU"/>
        </w:rPr>
        <w:t>Типове станишта: пољопривредни мозаик, рипаријска и плавна станишта уз Јужну Мораву и притоке, шумовите падине код Ражња и масив Јухор, жбунаста, травна и рудерална станишта, мочваре и мали водотокови.</w:t>
      </w:r>
    </w:p>
    <w:p w14:paraId="4401DCD1" w14:textId="77777777" w:rsidR="00FA081E" w:rsidRPr="00FA081E" w:rsidRDefault="00FA081E" w:rsidP="00FA081E">
      <w:pPr>
        <w:pStyle w:val="ListBullet"/>
        <w:spacing w:after="40"/>
        <w:rPr>
          <w:lang w:val="ru-RU"/>
        </w:rPr>
      </w:pPr>
      <w:r w:rsidRPr="00FA081E">
        <w:rPr>
          <w:sz w:val="18"/>
          <w:lang w:val="ru-RU"/>
        </w:rPr>
        <w:t xml:space="preserve">Заштићена и осетљива подручја: Добрич–Нишава </w:t>
      </w:r>
      <w:r>
        <w:rPr>
          <w:sz w:val="18"/>
        </w:rPr>
        <w:t>IBA</w:t>
      </w:r>
      <w:r w:rsidRPr="00FA081E">
        <w:rPr>
          <w:sz w:val="18"/>
          <w:lang w:val="ru-RU"/>
        </w:rPr>
        <w:t xml:space="preserve"> РС063, Емералд мрежа кандидатских подручја и локално заштићена подручја која треба проверити са Заводом за заштиту природе Србије.</w:t>
      </w:r>
    </w:p>
    <w:p w14:paraId="16810F27" w14:textId="77777777" w:rsidR="00FA081E" w:rsidRPr="00FA081E" w:rsidRDefault="00FA081E" w:rsidP="00FA081E">
      <w:pPr>
        <w:pStyle w:val="ListBullet"/>
        <w:spacing w:after="40"/>
        <w:rPr>
          <w:lang w:val="ru-RU"/>
        </w:rPr>
      </w:pPr>
      <w:r w:rsidRPr="00FA081E">
        <w:rPr>
          <w:sz w:val="18"/>
          <w:lang w:val="ru-RU"/>
        </w:rPr>
        <w:t>Врсте од конзервационог значаја: птице, слепи мишеви, водоземци и гмизавци, сисари, флора и водене врсте у Јужној Морави и притокама.</w:t>
      </w:r>
    </w:p>
    <w:p w14:paraId="702EFABF" w14:textId="77777777" w:rsidR="00FA081E" w:rsidRPr="00FA081E" w:rsidRDefault="00FA081E" w:rsidP="00FA081E">
      <w:pPr>
        <w:pStyle w:val="Heading3"/>
        <w:rPr>
          <w:lang w:val="ru-RU"/>
        </w:rPr>
      </w:pPr>
      <w:r>
        <w:rPr>
          <w:rFonts w:ascii="Arial" w:eastAsia="Arial" w:hAnsi="Arial"/>
          <w:color w:val="1F4E79"/>
        </w:rPr>
        <w:t>ESS</w:t>
      </w:r>
      <w:r w:rsidRPr="00FA081E">
        <w:rPr>
          <w:rFonts w:ascii="Arial" w:eastAsia="Arial" w:hAnsi="Arial"/>
          <w:color w:val="1F4E79"/>
          <w:lang w:val="ru-RU"/>
        </w:rPr>
        <w:t>6 захтеви и приступ пројекта</w:t>
      </w:r>
    </w:p>
    <w:p w14:paraId="55565856" w14:textId="77777777" w:rsidR="00FA081E" w:rsidRPr="00FA081E" w:rsidRDefault="00FA081E" w:rsidP="00FA081E">
      <w:pPr>
        <w:spacing w:after="100"/>
        <w:jc w:val="both"/>
        <w:rPr>
          <w:lang w:val="ru-RU"/>
        </w:rPr>
      </w:pPr>
      <w:r w:rsidRPr="00FA081E">
        <w:rPr>
          <w:lang w:val="ru-RU"/>
        </w:rPr>
        <w:t xml:space="preserve">Пројекат ће применити хијерархију ублажавања: избегавање, минимизирање, обнова и компензације. Избегавање обухвата </w:t>
      </w:r>
      <w:r>
        <w:t>HDD</w:t>
      </w:r>
      <w:r w:rsidRPr="00FA081E">
        <w:rPr>
          <w:lang w:val="ru-RU"/>
        </w:rPr>
        <w:t xml:space="preserve"> на главним рекама и одступања трасе ради избегавања шумовитих падина и осетљивих подручја. Минимизирање укључује сезонска ограничења, контролу ерозије и седимената, као и контролу буке и осветљења. Обнова обухвата враћање пољопривредног земљишта, рипаријске вегетације, привремених путева и платоа. Ако се потврди критично станиште и преостали утицаји остану, развиће се компензационе мере у складу са </w:t>
      </w:r>
      <w:r>
        <w:t>ESS</w:t>
      </w:r>
      <w:r w:rsidRPr="00FA081E">
        <w:rPr>
          <w:lang w:val="ru-RU"/>
        </w:rPr>
        <w:t>6.</w:t>
      </w:r>
    </w:p>
    <w:p w14:paraId="6C87CB42" w14:textId="77777777" w:rsidR="00FA081E" w:rsidRPr="00FA081E" w:rsidRDefault="00FA081E" w:rsidP="00FA081E">
      <w:pPr>
        <w:spacing w:after="100"/>
        <w:jc w:val="both"/>
        <w:rPr>
          <w:lang w:val="ru-RU"/>
        </w:rPr>
      </w:pPr>
      <w:r>
        <w:t>ESIA</w:t>
      </w:r>
      <w:r w:rsidRPr="00FA081E">
        <w:rPr>
          <w:lang w:val="ru-RU"/>
        </w:rPr>
        <w:t xml:space="preserve"> ће спровести скрининг критичних станишта и, ако је потребно, процену критичних станишта, разматрајући присуство глобално или национално угрожених врста, значај подручја за миграторне врсте, еколошки интегритет шумовитих падина и рипаријских коридора и близину Емералд и </w:t>
      </w:r>
      <w:r>
        <w:t>IBA</w:t>
      </w:r>
      <w:r w:rsidRPr="00FA081E">
        <w:rPr>
          <w:lang w:val="ru-RU"/>
        </w:rPr>
        <w:t xml:space="preserve"> подручја. Ако се утврди критично станиште, пројекат мора доказати без нето губитка, нето добитак за вредности критичног станишта, дугорочне мере очувања и спровођење Акционог плана биодиверзитета.</w:t>
      </w:r>
    </w:p>
    <w:p w14:paraId="308D9206" w14:textId="77777777" w:rsidR="00FA081E" w:rsidRPr="00FA081E" w:rsidRDefault="00FA081E" w:rsidP="00FA081E">
      <w:pPr>
        <w:spacing w:after="100"/>
        <w:jc w:val="both"/>
        <w:rPr>
          <w:lang w:val="ru-RU"/>
        </w:rPr>
      </w:pPr>
      <w:r w:rsidRPr="00FA081E">
        <w:rPr>
          <w:lang w:val="ru-RU"/>
        </w:rPr>
        <w:t xml:space="preserve">Гасовод прелази Јужну Мораву два пута и више притока. За главне прелазе користиће се </w:t>
      </w:r>
      <w:r>
        <w:t>HDD</w:t>
      </w:r>
      <w:r w:rsidRPr="00FA081E">
        <w:rPr>
          <w:lang w:val="ru-RU"/>
        </w:rPr>
        <w:t xml:space="preserve"> ради избегавања нарушавања речног корита, ослобађања седимента, фрагментације станишта и утицаја на мрест и миграцију риба. </w:t>
      </w:r>
      <w:r>
        <w:t>ESIA</w:t>
      </w:r>
      <w:r w:rsidRPr="00FA081E">
        <w:rPr>
          <w:lang w:val="ru-RU"/>
        </w:rPr>
        <w:t xml:space="preserve"> ће проценити водене врсте и станишта, квалитет воде, осетљивост режима тока, ризик од фрац-оут догађаја и утицаје захватања и испуштања воде за хидротестирање.</w:t>
      </w:r>
    </w:p>
    <w:p w14:paraId="4227AB26" w14:textId="77777777" w:rsidR="00FA081E" w:rsidRPr="00FA081E" w:rsidRDefault="00FA081E" w:rsidP="00FA081E">
      <w:pPr>
        <w:spacing w:after="100"/>
        <w:jc w:val="both"/>
        <w:rPr>
          <w:lang w:val="ru-RU"/>
        </w:rPr>
      </w:pPr>
      <w:r w:rsidRPr="00FA081E">
        <w:rPr>
          <w:lang w:val="ru-RU"/>
        </w:rPr>
        <w:t xml:space="preserve">Изградња може увести или проширити инвазивне биљне врсте, као што је Фаллопиа јапоница, која је уочена у близини трасе. </w:t>
      </w:r>
      <w:r>
        <w:t>ESIA</w:t>
      </w:r>
      <w:r w:rsidRPr="00FA081E">
        <w:rPr>
          <w:lang w:val="ru-RU"/>
        </w:rPr>
        <w:t xml:space="preserve"> ће обухватити мапирање инвазивних врста, мере спречавања ширења, процедуре мониторинга и контроле. Процена екосистемских услуга обухватиће пољопривредну продуктивност, плодност земљишта, регулацију вода и плавне равни, опрашивање и културне/рекреативне вредности.</w:t>
      </w:r>
    </w:p>
    <w:p w14:paraId="06DDA8C6" w14:textId="77777777" w:rsidR="00FA081E" w:rsidRDefault="00FA081E" w:rsidP="00FA081E">
      <w:pPr>
        <w:spacing w:after="100"/>
        <w:jc w:val="both"/>
        <w:rPr>
          <w:lang w:val="ru-RU"/>
        </w:rPr>
      </w:pPr>
      <w:r w:rsidRPr="00FA081E">
        <w:rPr>
          <w:lang w:val="ru-RU"/>
        </w:rPr>
        <w:t>План управљања биодиверзитетом (</w:t>
      </w:r>
      <w:r>
        <w:t>BMP</w:t>
      </w:r>
      <w:r w:rsidRPr="00FA081E">
        <w:rPr>
          <w:lang w:val="ru-RU"/>
        </w:rPr>
        <w:t xml:space="preserve">) биће припремљен као део </w:t>
      </w:r>
      <w:r>
        <w:t>ESIA</w:t>
      </w:r>
      <w:r w:rsidRPr="00FA081E">
        <w:rPr>
          <w:lang w:val="ru-RU"/>
        </w:rPr>
        <w:t xml:space="preserve"> и обухватиће мере по стаништима, мере за заштиту врста, контроле током изградње, захтеве за мониторинг и извештавање, планове обнове и компензација, као и улоге, одговорности и буџет. Мониторинг ће обухватити обнову вегетације, опоравак рипаријских станишта, перформансе </w:t>
      </w:r>
      <w:r>
        <w:t>HDD</w:t>
      </w:r>
      <w:r w:rsidRPr="00FA081E">
        <w:rPr>
          <w:lang w:val="ru-RU"/>
        </w:rPr>
        <w:t xml:space="preserve"> и спречавање фрац-оут догађаја, присуство и узнемиравање врста и ефективност мера ублажавања.</w:t>
      </w:r>
    </w:p>
    <w:p w14:paraId="21870998" w14:textId="4FAE3055" w:rsidR="006B7F30" w:rsidRDefault="006B7F30" w:rsidP="00FA081E">
      <w:pPr>
        <w:spacing w:after="100"/>
        <w:jc w:val="both"/>
        <w:rPr>
          <w:lang w:val="ru-RU"/>
        </w:rPr>
      </w:pPr>
      <w:r w:rsidRPr="006B7F30">
        <w:rPr>
          <w:lang w:val="ru-RU"/>
        </w:rPr>
        <w:t>Резултати мониторинга биће достављани Јединици за имплементацију пројекта (PIU) и Светској банци.</w:t>
      </w:r>
    </w:p>
    <w:p w14:paraId="260DD5CB" w14:textId="77777777" w:rsidR="006B7F30" w:rsidRDefault="006B7F30" w:rsidP="006B7F30">
      <w:pPr>
        <w:spacing w:after="100"/>
        <w:jc w:val="both"/>
        <w:rPr>
          <w:lang w:val="ru-RU"/>
        </w:rPr>
      </w:pPr>
      <w:r>
        <w:rPr>
          <w:lang w:val="ru-RU"/>
        </w:rPr>
        <w:t>Резиме</w:t>
      </w:r>
    </w:p>
    <w:p w14:paraId="65BC23D1" w14:textId="46E2FA89" w:rsidR="006B7F30" w:rsidRPr="006B7F30" w:rsidRDefault="006B7F30" w:rsidP="006B7F30">
      <w:pPr>
        <w:spacing w:after="100"/>
        <w:jc w:val="both"/>
        <w:rPr>
          <w:lang w:val="ru-RU"/>
        </w:rPr>
      </w:pPr>
      <w:r>
        <w:rPr>
          <w:lang w:val="ru-RU"/>
        </w:rPr>
        <w:t>П</w:t>
      </w:r>
      <w:r w:rsidRPr="006B7F30">
        <w:rPr>
          <w:lang w:val="ru-RU"/>
        </w:rPr>
        <w:t>ојекат ће бити усклађен са захтевима Еколошког и социјалног стандарда 6 (ESS6) кроз:</w:t>
      </w:r>
    </w:p>
    <w:p w14:paraId="7DB6E815" w14:textId="77777777" w:rsidR="006B7F30" w:rsidRPr="006B7F30" w:rsidRDefault="006B7F30" w:rsidP="006B7F30">
      <w:pPr>
        <w:pStyle w:val="ListParagraph"/>
        <w:numPr>
          <w:ilvl w:val="0"/>
          <w:numId w:val="14"/>
        </w:numPr>
        <w:spacing w:after="100"/>
        <w:jc w:val="both"/>
        <w:rPr>
          <w:lang w:val="ru-RU"/>
        </w:rPr>
      </w:pPr>
      <w:r w:rsidRPr="006B7F30">
        <w:rPr>
          <w:lang w:val="ru-RU"/>
        </w:rPr>
        <w:t>избегавање значајних утицаја на биодиверзитет путем пажљивог избора трасе и примене технологије хоризонталног усмереног бушења (HDD);</w:t>
      </w:r>
    </w:p>
    <w:p w14:paraId="6CF261B1" w14:textId="77777777" w:rsidR="006B7F30" w:rsidRPr="006B7F30" w:rsidRDefault="006B7F30" w:rsidP="006B7F30">
      <w:pPr>
        <w:pStyle w:val="ListParagraph"/>
        <w:numPr>
          <w:ilvl w:val="0"/>
          <w:numId w:val="14"/>
        </w:numPr>
        <w:spacing w:after="100"/>
        <w:jc w:val="both"/>
        <w:rPr>
          <w:lang w:val="ru-RU"/>
        </w:rPr>
      </w:pPr>
      <w:r w:rsidRPr="006B7F30">
        <w:rPr>
          <w:lang w:val="ru-RU"/>
        </w:rPr>
        <w:lastRenderedPageBreak/>
        <w:t>спровођење свеобухватних сезонских истраживања и прикупљање почетних података о стању биодиверзитета;</w:t>
      </w:r>
    </w:p>
    <w:p w14:paraId="299AAB14" w14:textId="77777777" w:rsidR="006B7F30" w:rsidRPr="006B7F30" w:rsidRDefault="006B7F30" w:rsidP="006B7F30">
      <w:pPr>
        <w:pStyle w:val="ListParagraph"/>
        <w:numPr>
          <w:ilvl w:val="0"/>
          <w:numId w:val="14"/>
        </w:numPr>
        <w:spacing w:after="100"/>
        <w:jc w:val="both"/>
        <w:rPr>
          <w:lang w:val="ru-RU"/>
        </w:rPr>
      </w:pPr>
      <w:r w:rsidRPr="006B7F30">
        <w:rPr>
          <w:lang w:val="ru-RU"/>
        </w:rPr>
        <w:t>примену хијерархије ублажавања утицаја (избегавање – смањење – обнова – компензација);</w:t>
      </w:r>
    </w:p>
    <w:p w14:paraId="2DA1E7C6" w14:textId="77777777" w:rsidR="006B7F30" w:rsidRPr="006B7F30" w:rsidRDefault="006B7F30" w:rsidP="006B7F30">
      <w:pPr>
        <w:pStyle w:val="ListParagraph"/>
        <w:numPr>
          <w:ilvl w:val="0"/>
          <w:numId w:val="14"/>
        </w:numPr>
        <w:spacing w:after="100"/>
        <w:jc w:val="both"/>
        <w:rPr>
          <w:lang w:val="ru-RU"/>
        </w:rPr>
      </w:pPr>
      <w:r w:rsidRPr="006B7F30">
        <w:rPr>
          <w:lang w:val="ru-RU"/>
        </w:rPr>
        <w:t>припрему Плана управљања биодиверзитетом (Biodiversity Management Plan – BMP);</w:t>
      </w:r>
    </w:p>
    <w:p w14:paraId="374551AD" w14:textId="77777777" w:rsidR="006B7F30" w:rsidRPr="006B7F30" w:rsidRDefault="006B7F30" w:rsidP="006B7F30">
      <w:pPr>
        <w:pStyle w:val="ListParagraph"/>
        <w:numPr>
          <w:ilvl w:val="0"/>
          <w:numId w:val="14"/>
        </w:numPr>
        <w:spacing w:after="100"/>
        <w:jc w:val="both"/>
        <w:rPr>
          <w:lang w:val="ru-RU"/>
        </w:rPr>
      </w:pPr>
      <w:r w:rsidRPr="006B7F30">
        <w:rPr>
          <w:lang w:val="ru-RU"/>
        </w:rPr>
        <w:t>спровођење мера обнове и, уколико буде неопходно, компензационих мера (offsets);</w:t>
      </w:r>
    </w:p>
    <w:p w14:paraId="683BA335" w14:textId="795B1CE8" w:rsidR="006B7F30" w:rsidRPr="006B7F30" w:rsidRDefault="006B7F30" w:rsidP="006B7F30">
      <w:pPr>
        <w:pStyle w:val="ListParagraph"/>
        <w:numPr>
          <w:ilvl w:val="0"/>
          <w:numId w:val="14"/>
        </w:numPr>
        <w:spacing w:after="100"/>
        <w:jc w:val="both"/>
        <w:rPr>
          <w:lang w:val="ru-RU"/>
        </w:rPr>
      </w:pPr>
      <w:r w:rsidRPr="006B7F30">
        <w:rPr>
          <w:lang w:val="ru-RU"/>
        </w:rPr>
        <w:t>обезбеђивање да не дође до нето губитка вредности биодиверзитета, а тамо где је то прописано или оправдано, постизање нето добити у вредностима биодиверзитета.</w:t>
      </w:r>
    </w:p>
    <w:p w14:paraId="00A070DA" w14:textId="77777777" w:rsidR="00FA081E" w:rsidRPr="00FA081E" w:rsidRDefault="00FA081E" w:rsidP="00FA081E">
      <w:pPr>
        <w:pStyle w:val="Heading2"/>
        <w:rPr>
          <w:lang w:val="ru-RU"/>
        </w:rPr>
      </w:pPr>
      <w:r w:rsidRPr="00FA081E">
        <w:rPr>
          <w:rFonts w:ascii="Arial" w:eastAsia="Arial" w:hAnsi="Arial"/>
          <w:color w:val="1F4E79"/>
          <w:lang w:val="ru-RU"/>
        </w:rPr>
        <w:t>9.4 Планови управљања</w:t>
      </w:r>
    </w:p>
    <w:p w14:paraId="26160229" w14:textId="77777777" w:rsidR="00FA081E" w:rsidRPr="00FA081E" w:rsidRDefault="00FA081E" w:rsidP="00FA081E">
      <w:pPr>
        <w:spacing w:after="100"/>
        <w:jc w:val="both"/>
        <w:rPr>
          <w:lang w:val="ru-RU"/>
        </w:rPr>
      </w:pPr>
      <w:r>
        <w:t>ESIA</w:t>
      </w:r>
      <w:r w:rsidRPr="00FA081E">
        <w:rPr>
          <w:lang w:val="ru-RU"/>
        </w:rPr>
        <w:t xml:space="preserve"> треба да укључи или дефинише структуру следећих планова, који се могу даље разрадити или припремити од стране извођача радова, према потреби:</w:t>
      </w:r>
    </w:p>
    <w:p w14:paraId="355DA3C1" w14:textId="77777777" w:rsidR="00FA081E" w:rsidRPr="00FA081E" w:rsidRDefault="00FA081E" w:rsidP="00FA081E">
      <w:pPr>
        <w:pStyle w:val="ListBullet"/>
        <w:spacing w:after="40"/>
        <w:rPr>
          <w:lang w:val="ru-RU"/>
        </w:rPr>
      </w:pPr>
      <w:r w:rsidRPr="00FA081E">
        <w:rPr>
          <w:sz w:val="18"/>
          <w:lang w:val="ru-RU"/>
        </w:rPr>
        <w:t>План управљања животном средином и друштвеним питањима (</w:t>
      </w:r>
      <w:r>
        <w:rPr>
          <w:sz w:val="18"/>
        </w:rPr>
        <w:t>ESMP</w:t>
      </w:r>
      <w:r w:rsidRPr="00FA081E">
        <w:rPr>
          <w:sz w:val="18"/>
          <w:lang w:val="ru-RU"/>
        </w:rPr>
        <w:t>) са матрицом мониторинга, улогама и захтевима извештавања.</w:t>
      </w:r>
    </w:p>
    <w:p w14:paraId="646005AE" w14:textId="77777777" w:rsidR="00FA081E" w:rsidRPr="00FA081E" w:rsidRDefault="00FA081E" w:rsidP="00FA081E">
      <w:pPr>
        <w:pStyle w:val="ListBullet"/>
        <w:spacing w:after="40"/>
        <w:rPr>
          <w:lang w:val="ru-RU"/>
        </w:rPr>
      </w:pPr>
      <w:r w:rsidRPr="00FA081E">
        <w:rPr>
          <w:sz w:val="18"/>
          <w:lang w:val="ru-RU"/>
        </w:rPr>
        <w:t>План приправности и реаговања у ванредним ситуацијама, укључујући протоколе комуникације са заједницом.</w:t>
      </w:r>
    </w:p>
    <w:p w14:paraId="52C6CF3F" w14:textId="77777777" w:rsidR="00FA081E" w:rsidRPr="00FA081E" w:rsidRDefault="00FA081E" w:rsidP="00FA081E">
      <w:pPr>
        <w:pStyle w:val="ListBullet"/>
        <w:spacing w:after="40"/>
        <w:rPr>
          <w:lang w:val="ru-RU"/>
        </w:rPr>
      </w:pPr>
      <w:r w:rsidRPr="00FA081E">
        <w:rPr>
          <w:sz w:val="18"/>
          <w:lang w:val="ru-RU"/>
        </w:rPr>
        <w:t>План здравља и безбедности заједнице.</w:t>
      </w:r>
    </w:p>
    <w:p w14:paraId="30097CC1" w14:textId="77777777" w:rsidR="00FA081E" w:rsidRPr="00FA081E" w:rsidRDefault="00FA081E" w:rsidP="00FA081E">
      <w:pPr>
        <w:pStyle w:val="ListBullet"/>
        <w:spacing w:after="40"/>
        <w:rPr>
          <w:lang w:val="ru-RU"/>
        </w:rPr>
      </w:pPr>
      <w:r w:rsidRPr="00FA081E">
        <w:rPr>
          <w:sz w:val="18"/>
          <w:lang w:val="ru-RU"/>
        </w:rPr>
        <w:t xml:space="preserve">Оквир за Цонструцтион </w:t>
      </w:r>
      <w:r>
        <w:rPr>
          <w:sz w:val="18"/>
        </w:rPr>
        <w:t>ESMP</w:t>
      </w:r>
      <w:r w:rsidRPr="00FA081E">
        <w:rPr>
          <w:sz w:val="18"/>
          <w:lang w:val="ru-RU"/>
        </w:rPr>
        <w:t xml:space="preserve"> (</w:t>
      </w:r>
      <w:r>
        <w:rPr>
          <w:sz w:val="18"/>
        </w:rPr>
        <w:t>CESMP</w:t>
      </w:r>
      <w:r w:rsidRPr="00FA081E">
        <w:rPr>
          <w:sz w:val="18"/>
          <w:lang w:val="ru-RU"/>
        </w:rPr>
        <w:t>) за извођаче.</w:t>
      </w:r>
    </w:p>
    <w:p w14:paraId="7703BBEC" w14:textId="77777777" w:rsidR="00FA081E" w:rsidRDefault="00FA081E" w:rsidP="00FA081E">
      <w:pPr>
        <w:pStyle w:val="ListBullet"/>
        <w:spacing w:after="40"/>
      </w:pPr>
      <w:proofErr w:type="spellStart"/>
      <w:r>
        <w:rPr>
          <w:sz w:val="18"/>
        </w:rPr>
        <w:t>План</w:t>
      </w:r>
      <w:proofErr w:type="spellEnd"/>
      <w:r>
        <w:rPr>
          <w:sz w:val="18"/>
        </w:rPr>
        <w:t xml:space="preserve"> </w:t>
      </w:r>
      <w:proofErr w:type="spellStart"/>
      <w:r>
        <w:rPr>
          <w:sz w:val="18"/>
        </w:rPr>
        <w:t>управљања</w:t>
      </w:r>
      <w:proofErr w:type="spellEnd"/>
      <w:r>
        <w:rPr>
          <w:sz w:val="18"/>
        </w:rPr>
        <w:t xml:space="preserve"> </w:t>
      </w:r>
      <w:proofErr w:type="spellStart"/>
      <w:r>
        <w:rPr>
          <w:sz w:val="18"/>
        </w:rPr>
        <w:t>биодиверзитетом</w:t>
      </w:r>
      <w:proofErr w:type="spellEnd"/>
      <w:r>
        <w:rPr>
          <w:sz w:val="18"/>
        </w:rPr>
        <w:t xml:space="preserve"> (BMP).</w:t>
      </w:r>
    </w:p>
    <w:p w14:paraId="654D3555" w14:textId="77777777" w:rsidR="00FA081E" w:rsidRPr="00FA081E" w:rsidRDefault="00FA081E" w:rsidP="00FA081E">
      <w:pPr>
        <w:pStyle w:val="ListBullet"/>
        <w:spacing w:after="40"/>
        <w:rPr>
          <w:lang w:val="ru-RU"/>
        </w:rPr>
      </w:pPr>
      <w:r w:rsidRPr="00FA081E">
        <w:rPr>
          <w:sz w:val="18"/>
          <w:lang w:val="ru-RU"/>
        </w:rPr>
        <w:t>План враћања у првобитно стање и обнове.</w:t>
      </w:r>
    </w:p>
    <w:p w14:paraId="5E03ED98" w14:textId="77777777" w:rsidR="00FA081E" w:rsidRPr="00FA081E" w:rsidRDefault="00FA081E" w:rsidP="00FA081E">
      <w:pPr>
        <w:pStyle w:val="ListBullet"/>
        <w:spacing w:after="40"/>
        <w:rPr>
          <w:lang w:val="ru-RU"/>
        </w:rPr>
      </w:pPr>
      <w:r w:rsidRPr="00FA081E">
        <w:rPr>
          <w:sz w:val="18"/>
          <w:lang w:val="ru-RU"/>
        </w:rPr>
        <w:t>План контроле ерозије и седимената.</w:t>
      </w:r>
    </w:p>
    <w:p w14:paraId="57BED9C0" w14:textId="77777777" w:rsidR="00FA081E" w:rsidRPr="00FA081E" w:rsidRDefault="00FA081E" w:rsidP="00FA081E">
      <w:pPr>
        <w:pStyle w:val="ListBullet"/>
        <w:spacing w:after="40"/>
        <w:rPr>
          <w:lang w:val="ru-RU"/>
        </w:rPr>
      </w:pPr>
      <w:r w:rsidRPr="00FA081E">
        <w:rPr>
          <w:sz w:val="18"/>
          <w:lang w:val="ru-RU"/>
        </w:rPr>
        <w:t>План управљања отпадом и опасним материјама (</w:t>
      </w:r>
      <w:r>
        <w:rPr>
          <w:sz w:val="18"/>
        </w:rPr>
        <w:t>WMP</w:t>
      </w:r>
      <w:r w:rsidRPr="00FA081E">
        <w:rPr>
          <w:sz w:val="18"/>
          <w:lang w:val="ru-RU"/>
        </w:rPr>
        <w:t>).</w:t>
      </w:r>
    </w:p>
    <w:p w14:paraId="4FB48C6A" w14:textId="77777777" w:rsidR="00FA081E" w:rsidRPr="00FA081E" w:rsidRDefault="00FA081E" w:rsidP="00FA081E">
      <w:pPr>
        <w:pStyle w:val="ListBullet"/>
        <w:spacing w:after="40"/>
        <w:rPr>
          <w:lang w:val="ru-RU"/>
        </w:rPr>
      </w:pPr>
      <w:r w:rsidRPr="00FA081E">
        <w:rPr>
          <w:sz w:val="18"/>
          <w:lang w:val="ru-RU"/>
        </w:rPr>
        <w:t>План управљања саобраћајем и приступом (</w:t>
      </w:r>
      <w:r>
        <w:rPr>
          <w:sz w:val="18"/>
        </w:rPr>
        <w:t>TMP</w:t>
      </w:r>
      <w:r w:rsidRPr="00FA081E">
        <w:rPr>
          <w:sz w:val="18"/>
          <w:lang w:val="ru-RU"/>
        </w:rPr>
        <w:t>).</w:t>
      </w:r>
    </w:p>
    <w:p w14:paraId="5C7BAD66" w14:textId="77777777" w:rsidR="00FA081E" w:rsidRPr="00FA081E" w:rsidRDefault="00FA081E" w:rsidP="00FA081E">
      <w:pPr>
        <w:pStyle w:val="ListBullet"/>
        <w:spacing w:after="40"/>
        <w:rPr>
          <w:lang w:val="ru-RU"/>
        </w:rPr>
      </w:pPr>
      <w:r w:rsidRPr="00FA081E">
        <w:rPr>
          <w:sz w:val="18"/>
          <w:lang w:val="ru-RU"/>
        </w:rPr>
        <w:t>Процедуре управљања радном снагом (</w:t>
      </w:r>
      <w:r>
        <w:rPr>
          <w:sz w:val="18"/>
        </w:rPr>
        <w:t>LMP</w:t>
      </w:r>
      <w:r w:rsidRPr="00FA081E">
        <w:rPr>
          <w:sz w:val="18"/>
          <w:lang w:val="ru-RU"/>
        </w:rPr>
        <w:t>).</w:t>
      </w:r>
    </w:p>
    <w:p w14:paraId="0FB81BAB" w14:textId="77777777" w:rsidR="00FA081E" w:rsidRPr="00FA081E" w:rsidRDefault="00FA081E" w:rsidP="00FA081E">
      <w:pPr>
        <w:pStyle w:val="ListBullet"/>
        <w:spacing w:after="40"/>
        <w:rPr>
          <w:lang w:val="ru-RU"/>
        </w:rPr>
      </w:pPr>
      <w:r w:rsidRPr="00FA081E">
        <w:rPr>
          <w:sz w:val="18"/>
          <w:lang w:val="ru-RU"/>
        </w:rPr>
        <w:t>Програмски План укључивања заинтересованих страна (</w:t>
      </w:r>
      <w:r>
        <w:rPr>
          <w:sz w:val="18"/>
        </w:rPr>
        <w:t>SEP</w:t>
      </w:r>
      <w:r w:rsidRPr="00FA081E">
        <w:rPr>
          <w:sz w:val="18"/>
          <w:lang w:val="ru-RU"/>
        </w:rPr>
        <w:t>).</w:t>
      </w:r>
    </w:p>
    <w:p w14:paraId="250A1B08" w14:textId="77777777" w:rsidR="00FA081E" w:rsidRPr="00FA081E" w:rsidRDefault="00FA081E" w:rsidP="00FA081E">
      <w:pPr>
        <w:pStyle w:val="ListBullet"/>
        <w:spacing w:after="40"/>
        <w:rPr>
          <w:lang w:val="ru-RU"/>
        </w:rPr>
      </w:pPr>
      <w:r w:rsidRPr="00FA081E">
        <w:rPr>
          <w:sz w:val="18"/>
          <w:lang w:val="ru-RU"/>
        </w:rPr>
        <w:t>Програмски Оквир политике расељавања (</w:t>
      </w:r>
      <w:r>
        <w:rPr>
          <w:sz w:val="18"/>
        </w:rPr>
        <w:t>RPF</w:t>
      </w:r>
      <w:r w:rsidRPr="00FA081E">
        <w:rPr>
          <w:sz w:val="18"/>
          <w:lang w:val="ru-RU"/>
        </w:rPr>
        <w:t>).</w:t>
      </w:r>
    </w:p>
    <w:p w14:paraId="0FBBC652" w14:textId="77777777" w:rsidR="00FA081E" w:rsidRPr="00FA081E" w:rsidRDefault="00FA081E" w:rsidP="00FA081E">
      <w:pPr>
        <w:pStyle w:val="ListBullet"/>
        <w:spacing w:after="40"/>
        <w:rPr>
          <w:lang w:val="ru-RU"/>
        </w:rPr>
      </w:pPr>
      <w:r w:rsidRPr="00FA081E">
        <w:rPr>
          <w:sz w:val="18"/>
          <w:lang w:val="ru-RU"/>
        </w:rPr>
        <w:t>Акциони план расељавања (</w:t>
      </w:r>
      <w:r>
        <w:rPr>
          <w:sz w:val="18"/>
        </w:rPr>
        <w:t>RAP</w:t>
      </w:r>
      <w:r w:rsidRPr="00FA081E">
        <w:rPr>
          <w:sz w:val="18"/>
          <w:lang w:val="ru-RU"/>
        </w:rPr>
        <w:t>) специфичан за Фазу 1.</w:t>
      </w:r>
    </w:p>
    <w:p w14:paraId="31B3E50C" w14:textId="77777777" w:rsidR="00FA081E" w:rsidRPr="00FA081E" w:rsidRDefault="00FA081E" w:rsidP="00FA081E">
      <w:pPr>
        <w:pStyle w:val="ListBullet"/>
        <w:spacing w:after="40"/>
        <w:rPr>
          <w:lang w:val="ru-RU"/>
        </w:rPr>
      </w:pPr>
      <w:r w:rsidRPr="00FA081E">
        <w:rPr>
          <w:sz w:val="18"/>
          <w:lang w:val="ru-RU"/>
        </w:rPr>
        <w:t>План управљања културним наслеђем (</w:t>
      </w:r>
      <w:r>
        <w:rPr>
          <w:sz w:val="18"/>
        </w:rPr>
        <w:t>CHMP</w:t>
      </w:r>
      <w:r w:rsidRPr="00FA081E">
        <w:rPr>
          <w:sz w:val="18"/>
          <w:lang w:val="ru-RU"/>
        </w:rPr>
        <w:t>) или Процедура за случајне налазе (</w:t>
      </w:r>
      <w:r>
        <w:rPr>
          <w:sz w:val="18"/>
        </w:rPr>
        <w:t>CFP</w:t>
      </w:r>
      <w:r w:rsidRPr="00FA081E">
        <w:rPr>
          <w:sz w:val="18"/>
          <w:lang w:val="ru-RU"/>
        </w:rPr>
        <w:t>).</w:t>
      </w:r>
    </w:p>
    <w:p w14:paraId="5D66CC1C" w14:textId="7044A55E" w:rsidR="00FA081E" w:rsidRPr="00FA081E" w:rsidRDefault="00FA081E" w:rsidP="00FA081E">
      <w:pPr>
        <w:pStyle w:val="ListBullet"/>
        <w:spacing w:after="40"/>
        <w:rPr>
          <w:lang w:val="ru-RU"/>
        </w:rPr>
      </w:pPr>
      <w:r w:rsidRPr="00FA081E">
        <w:rPr>
          <w:sz w:val="18"/>
          <w:lang w:val="ru-RU"/>
        </w:rPr>
        <w:t xml:space="preserve">План хитног реаговања, План управљања водом за хидротестирање и План управљања исплаком / одговора на </w:t>
      </w:r>
      <w:r w:rsidR="00653ACF" w:rsidRPr="00653ACF">
        <w:rPr>
          <w:sz w:val="18"/>
          <w:lang w:val="ru-RU"/>
        </w:rPr>
        <w:t>Frac-out</w:t>
      </w:r>
      <w:r w:rsidRPr="00FA081E">
        <w:rPr>
          <w:sz w:val="18"/>
          <w:lang w:val="ru-RU"/>
        </w:rPr>
        <w:t>.</w:t>
      </w:r>
    </w:p>
    <w:p w14:paraId="4BB12457" w14:textId="77777777" w:rsidR="00FA081E" w:rsidRDefault="00FA081E" w:rsidP="00FA081E">
      <w:pPr>
        <w:pStyle w:val="Heading2"/>
      </w:pPr>
      <w:r>
        <w:rPr>
          <w:rFonts w:ascii="Arial" w:eastAsia="Arial" w:hAnsi="Arial"/>
          <w:color w:val="1F4E79"/>
        </w:rPr>
        <w:t xml:space="preserve">9.5 </w:t>
      </w:r>
      <w:proofErr w:type="spellStart"/>
      <w:r>
        <w:rPr>
          <w:rFonts w:ascii="Arial" w:eastAsia="Arial" w:hAnsi="Arial"/>
          <w:color w:val="1F4E79"/>
        </w:rPr>
        <w:t>Динамика</w:t>
      </w:r>
      <w:proofErr w:type="spellEnd"/>
      <w:r>
        <w:rPr>
          <w:rFonts w:ascii="Arial" w:eastAsia="Arial" w:hAnsi="Arial"/>
          <w:color w:val="1F4E79"/>
        </w:rPr>
        <w:t xml:space="preserve"> ESIA</w:t>
      </w:r>
    </w:p>
    <w:tbl>
      <w:tblPr>
        <w:tblStyle w:val="TableGrid"/>
        <w:tblW w:w="0" w:type="auto"/>
        <w:jc w:val="center"/>
        <w:tblLook w:val="04A0" w:firstRow="1" w:lastRow="0" w:firstColumn="1" w:lastColumn="0" w:noHBand="0" w:noVBand="1"/>
      </w:tblPr>
      <w:tblGrid>
        <w:gridCol w:w="4107"/>
        <w:gridCol w:w="6002"/>
      </w:tblGrid>
      <w:tr w:rsidR="00FA081E" w14:paraId="34C301B9" w14:textId="77777777">
        <w:trPr>
          <w:jc w:val="center"/>
        </w:trPr>
        <w:tc>
          <w:tcPr>
            <w:tcW w:w="5040" w:type="dxa"/>
            <w:tcBorders>
              <w:top w:val="single" w:sz="4" w:space="0" w:color="auto"/>
              <w:left w:val="single" w:sz="4" w:space="0" w:color="auto"/>
              <w:bottom w:val="single" w:sz="4" w:space="0" w:color="auto"/>
              <w:right w:val="single" w:sz="4" w:space="0" w:color="auto"/>
            </w:tcBorders>
            <w:shd w:val="clear" w:color="auto" w:fill="D9EAF7"/>
            <w:hideMark/>
          </w:tcPr>
          <w:p w14:paraId="65CBF319" w14:textId="77777777" w:rsidR="00FA081E" w:rsidRPr="00653ACF" w:rsidRDefault="00FA081E">
            <w:pPr>
              <w:rPr>
                <w:sz w:val="20"/>
                <w:szCs w:val="20"/>
              </w:rPr>
            </w:pPr>
            <w:proofErr w:type="spellStart"/>
            <w:r w:rsidRPr="00653ACF">
              <w:rPr>
                <w:b/>
                <w:sz w:val="20"/>
                <w:szCs w:val="20"/>
              </w:rPr>
              <w:t>Активност</w:t>
            </w:r>
            <w:proofErr w:type="spellEnd"/>
            <w:r w:rsidRPr="00653ACF">
              <w:rPr>
                <w:b/>
                <w:sz w:val="20"/>
                <w:szCs w:val="20"/>
              </w:rPr>
              <w:t xml:space="preserve"> / </w:t>
            </w:r>
            <w:proofErr w:type="spellStart"/>
            <w:r w:rsidRPr="00653ACF">
              <w:rPr>
                <w:b/>
                <w:sz w:val="20"/>
                <w:szCs w:val="20"/>
              </w:rPr>
              <w:t>ограничење</w:t>
            </w:r>
            <w:proofErr w:type="spellEnd"/>
          </w:p>
        </w:tc>
        <w:tc>
          <w:tcPr>
            <w:tcW w:w="8352" w:type="dxa"/>
            <w:tcBorders>
              <w:top w:val="single" w:sz="4" w:space="0" w:color="auto"/>
              <w:left w:val="single" w:sz="4" w:space="0" w:color="auto"/>
              <w:bottom w:val="single" w:sz="4" w:space="0" w:color="auto"/>
              <w:right w:val="single" w:sz="4" w:space="0" w:color="auto"/>
            </w:tcBorders>
            <w:shd w:val="clear" w:color="auto" w:fill="D9EAF7"/>
            <w:hideMark/>
          </w:tcPr>
          <w:p w14:paraId="5C39E996" w14:textId="77777777" w:rsidR="00FA081E" w:rsidRPr="00653ACF" w:rsidRDefault="00FA081E">
            <w:pPr>
              <w:rPr>
                <w:sz w:val="20"/>
                <w:szCs w:val="20"/>
              </w:rPr>
            </w:pPr>
            <w:proofErr w:type="spellStart"/>
            <w:r w:rsidRPr="00653ACF">
              <w:rPr>
                <w:b/>
                <w:sz w:val="20"/>
                <w:szCs w:val="20"/>
              </w:rPr>
              <w:t>Период</w:t>
            </w:r>
            <w:proofErr w:type="spellEnd"/>
          </w:p>
        </w:tc>
      </w:tr>
      <w:tr w:rsidR="00FA081E" w14:paraId="1F3898F9" w14:textId="77777777">
        <w:trPr>
          <w:jc w:val="center"/>
        </w:trPr>
        <w:tc>
          <w:tcPr>
            <w:tcW w:w="5040" w:type="dxa"/>
            <w:tcBorders>
              <w:top w:val="single" w:sz="4" w:space="0" w:color="auto"/>
              <w:left w:val="single" w:sz="4" w:space="0" w:color="auto"/>
              <w:bottom w:val="single" w:sz="4" w:space="0" w:color="auto"/>
              <w:right w:val="single" w:sz="4" w:space="0" w:color="auto"/>
            </w:tcBorders>
            <w:hideMark/>
          </w:tcPr>
          <w:p w14:paraId="3825F511" w14:textId="77777777" w:rsidR="00FA081E" w:rsidRPr="00653ACF" w:rsidRDefault="00FA081E">
            <w:pPr>
              <w:rPr>
                <w:sz w:val="20"/>
                <w:szCs w:val="20"/>
              </w:rPr>
            </w:pPr>
            <w:proofErr w:type="spellStart"/>
            <w:r w:rsidRPr="00653ACF">
              <w:rPr>
                <w:sz w:val="20"/>
                <w:szCs w:val="20"/>
              </w:rPr>
              <w:t>Истраживања</w:t>
            </w:r>
            <w:proofErr w:type="spellEnd"/>
            <w:r w:rsidRPr="00653ACF">
              <w:rPr>
                <w:sz w:val="20"/>
                <w:szCs w:val="20"/>
              </w:rPr>
              <w:t xml:space="preserve"> </w:t>
            </w:r>
            <w:proofErr w:type="spellStart"/>
            <w:r w:rsidRPr="00653ACF">
              <w:rPr>
                <w:sz w:val="20"/>
                <w:szCs w:val="20"/>
              </w:rPr>
              <w:t>птица</w:t>
            </w:r>
            <w:proofErr w:type="spellEnd"/>
            <w:r w:rsidRPr="00653ACF">
              <w:rPr>
                <w:sz w:val="20"/>
                <w:szCs w:val="20"/>
              </w:rPr>
              <w:t xml:space="preserve"> </w:t>
            </w:r>
            <w:proofErr w:type="spellStart"/>
            <w:r w:rsidRPr="00653ACF">
              <w:rPr>
                <w:sz w:val="20"/>
                <w:szCs w:val="20"/>
              </w:rPr>
              <w:t>гнездарица</w:t>
            </w:r>
            <w:proofErr w:type="spellEnd"/>
          </w:p>
        </w:tc>
        <w:tc>
          <w:tcPr>
            <w:tcW w:w="8352" w:type="dxa"/>
            <w:tcBorders>
              <w:top w:val="single" w:sz="4" w:space="0" w:color="auto"/>
              <w:left w:val="single" w:sz="4" w:space="0" w:color="auto"/>
              <w:bottom w:val="single" w:sz="4" w:space="0" w:color="auto"/>
              <w:right w:val="single" w:sz="4" w:space="0" w:color="auto"/>
            </w:tcBorders>
            <w:hideMark/>
          </w:tcPr>
          <w:p w14:paraId="2337655E" w14:textId="77777777" w:rsidR="00FA081E" w:rsidRPr="00653ACF" w:rsidRDefault="00FA081E">
            <w:pPr>
              <w:rPr>
                <w:sz w:val="20"/>
                <w:szCs w:val="20"/>
              </w:rPr>
            </w:pPr>
            <w:proofErr w:type="spellStart"/>
            <w:r w:rsidRPr="00653ACF">
              <w:rPr>
                <w:sz w:val="20"/>
                <w:szCs w:val="20"/>
              </w:rPr>
              <w:t>Април</w:t>
            </w:r>
            <w:proofErr w:type="spellEnd"/>
            <w:r w:rsidRPr="00653ACF">
              <w:rPr>
                <w:sz w:val="20"/>
                <w:szCs w:val="20"/>
              </w:rPr>
              <w:t>–</w:t>
            </w:r>
            <w:proofErr w:type="spellStart"/>
            <w:r w:rsidRPr="00653ACF">
              <w:rPr>
                <w:sz w:val="20"/>
                <w:szCs w:val="20"/>
              </w:rPr>
              <w:t>јул</w:t>
            </w:r>
            <w:proofErr w:type="spellEnd"/>
          </w:p>
        </w:tc>
      </w:tr>
      <w:tr w:rsidR="00FA081E" w14:paraId="5BAF82D8" w14:textId="77777777">
        <w:trPr>
          <w:jc w:val="center"/>
        </w:trPr>
        <w:tc>
          <w:tcPr>
            <w:tcW w:w="5040" w:type="dxa"/>
            <w:tcBorders>
              <w:top w:val="single" w:sz="4" w:space="0" w:color="auto"/>
              <w:left w:val="single" w:sz="4" w:space="0" w:color="auto"/>
              <w:bottom w:val="single" w:sz="4" w:space="0" w:color="auto"/>
              <w:right w:val="single" w:sz="4" w:space="0" w:color="auto"/>
            </w:tcBorders>
            <w:hideMark/>
          </w:tcPr>
          <w:p w14:paraId="5951496B" w14:textId="77777777" w:rsidR="00FA081E" w:rsidRPr="00653ACF" w:rsidRDefault="00FA081E">
            <w:pPr>
              <w:rPr>
                <w:sz w:val="20"/>
                <w:szCs w:val="20"/>
              </w:rPr>
            </w:pPr>
            <w:proofErr w:type="spellStart"/>
            <w:r w:rsidRPr="00653ACF">
              <w:rPr>
                <w:sz w:val="20"/>
                <w:szCs w:val="20"/>
              </w:rPr>
              <w:t>Истраживања</w:t>
            </w:r>
            <w:proofErr w:type="spellEnd"/>
            <w:r w:rsidRPr="00653ACF">
              <w:rPr>
                <w:sz w:val="20"/>
                <w:szCs w:val="20"/>
              </w:rPr>
              <w:t xml:space="preserve"> </w:t>
            </w:r>
            <w:proofErr w:type="spellStart"/>
            <w:r w:rsidRPr="00653ACF">
              <w:rPr>
                <w:sz w:val="20"/>
                <w:szCs w:val="20"/>
              </w:rPr>
              <w:t>флоре</w:t>
            </w:r>
            <w:proofErr w:type="spellEnd"/>
          </w:p>
        </w:tc>
        <w:tc>
          <w:tcPr>
            <w:tcW w:w="8352" w:type="dxa"/>
            <w:tcBorders>
              <w:top w:val="single" w:sz="4" w:space="0" w:color="auto"/>
              <w:left w:val="single" w:sz="4" w:space="0" w:color="auto"/>
              <w:bottom w:val="single" w:sz="4" w:space="0" w:color="auto"/>
              <w:right w:val="single" w:sz="4" w:space="0" w:color="auto"/>
            </w:tcBorders>
            <w:hideMark/>
          </w:tcPr>
          <w:p w14:paraId="1E7A7A38" w14:textId="77777777" w:rsidR="00FA081E" w:rsidRPr="00653ACF" w:rsidRDefault="00FA081E">
            <w:pPr>
              <w:rPr>
                <w:sz w:val="20"/>
                <w:szCs w:val="20"/>
              </w:rPr>
            </w:pPr>
            <w:proofErr w:type="spellStart"/>
            <w:r w:rsidRPr="00653ACF">
              <w:rPr>
                <w:sz w:val="20"/>
                <w:szCs w:val="20"/>
              </w:rPr>
              <w:t>Мај</w:t>
            </w:r>
            <w:proofErr w:type="spellEnd"/>
            <w:r w:rsidRPr="00653ACF">
              <w:rPr>
                <w:sz w:val="20"/>
                <w:szCs w:val="20"/>
              </w:rPr>
              <w:t>–</w:t>
            </w:r>
            <w:proofErr w:type="spellStart"/>
            <w:r w:rsidRPr="00653ACF">
              <w:rPr>
                <w:sz w:val="20"/>
                <w:szCs w:val="20"/>
              </w:rPr>
              <w:t>август</w:t>
            </w:r>
            <w:proofErr w:type="spellEnd"/>
          </w:p>
        </w:tc>
      </w:tr>
      <w:tr w:rsidR="00FA081E" w14:paraId="08ED0081" w14:textId="77777777">
        <w:trPr>
          <w:jc w:val="center"/>
        </w:trPr>
        <w:tc>
          <w:tcPr>
            <w:tcW w:w="5040" w:type="dxa"/>
            <w:tcBorders>
              <w:top w:val="single" w:sz="4" w:space="0" w:color="auto"/>
              <w:left w:val="single" w:sz="4" w:space="0" w:color="auto"/>
              <w:bottom w:val="single" w:sz="4" w:space="0" w:color="auto"/>
              <w:right w:val="single" w:sz="4" w:space="0" w:color="auto"/>
            </w:tcBorders>
            <w:hideMark/>
          </w:tcPr>
          <w:p w14:paraId="773B83C3" w14:textId="77777777" w:rsidR="00FA081E" w:rsidRPr="00653ACF" w:rsidRDefault="00FA081E">
            <w:pPr>
              <w:rPr>
                <w:sz w:val="20"/>
                <w:szCs w:val="20"/>
              </w:rPr>
            </w:pPr>
            <w:proofErr w:type="spellStart"/>
            <w:r w:rsidRPr="00653ACF">
              <w:rPr>
                <w:sz w:val="20"/>
                <w:szCs w:val="20"/>
              </w:rPr>
              <w:t>Истраживања</w:t>
            </w:r>
            <w:proofErr w:type="spellEnd"/>
            <w:r w:rsidRPr="00653ACF">
              <w:rPr>
                <w:sz w:val="20"/>
                <w:szCs w:val="20"/>
              </w:rPr>
              <w:t xml:space="preserve"> </w:t>
            </w:r>
            <w:proofErr w:type="spellStart"/>
            <w:r w:rsidRPr="00653ACF">
              <w:rPr>
                <w:sz w:val="20"/>
                <w:szCs w:val="20"/>
              </w:rPr>
              <w:t>активности</w:t>
            </w:r>
            <w:proofErr w:type="spellEnd"/>
            <w:r w:rsidRPr="00653ACF">
              <w:rPr>
                <w:sz w:val="20"/>
                <w:szCs w:val="20"/>
              </w:rPr>
              <w:t xml:space="preserve"> </w:t>
            </w:r>
            <w:proofErr w:type="spellStart"/>
            <w:r w:rsidRPr="00653ACF">
              <w:rPr>
                <w:sz w:val="20"/>
                <w:szCs w:val="20"/>
              </w:rPr>
              <w:t>слепих</w:t>
            </w:r>
            <w:proofErr w:type="spellEnd"/>
            <w:r w:rsidRPr="00653ACF">
              <w:rPr>
                <w:sz w:val="20"/>
                <w:szCs w:val="20"/>
              </w:rPr>
              <w:t xml:space="preserve"> </w:t>
            </w:r>
            <w:proofErr w:type="spellStart"/>
            <w:r w:rsidRPr="00653ACF">
              <w:rPr>
                <w:sz w:val="20"/>
                <w:szCs w:val="20"/>
              </w:rPr>
              <w:t>мишева</w:t>
            </w:r>
            <w:proofErr w:type="spellEnd"/>
          </w:p>
        </w:tc>
        <w:tc>
          <w:tcPr>
            <w:tcW w:w="8352" w:type="dxa"/>
            <w:tcBorders>
              <w:top w:val="single" w:sz="4" w:space="0" w:color="auto"/>
              <w:left w:val="single" w:sz="4" w:space="0" w:color="auto"/>
              <w:bottom w:val="single" w:sz="4" w:space="0" w:color="auto"/>
              <w:right w:val="single" w:sz="4" w:space="0" w:color="auto"/>
            </w:tcBorders>
            <w:hideMark/>
          </w:tcPr>
          <w:p w14:paraId="413AD43D" w14:textId="77777777" w:rsidR="00FA081E" w:rsidRPr="00653ACF" w:rsidRDefault="00FA081E">
            <w:pPr>
              <w:rPr>
                <w:sz w:val="20"/>
                <w:szCs w:val="20"/>
              </w:rPr>
            </w:pPr>
            <w:proofErr w:type="spellStart"/>
            <w:r w:rsidRPr="00653ACF">
              <w:rPr>
                <w:sz w:val="20"/>
                <w:szCs w:val="20"/>
              </w:rPr>
              <w:t>Мај</w:t>
            </w:r>
            <w:proofErr w:type="spellEnd"/>
            <w:r w:rsidRPr="00653ACF">
              <w:rPr>
                <w:sz w:val="20"/>
                <w:szCs w:val="20"/>
              </w:rPr>
              <w:t>–</w:t>
            </w:r>
            <w:proofErr w:type="spellStart"/>
            <w:r w:rsidRPr="00653ACF">
              <w:rPr>
                <w:sz w:val="20"/>
                <w:szCs w:val="20"/>
              </w:rPr>
              <w:t>септембар</w:t>
            </w:r>
            <w:proofErr w:type="spellEnd"/>
          </w:p>
        </w:tc>
      </w:tr>
      <w:tr w:rsidR="00FA081E" w14:paraId="1068018C" w14:textId="77777777">
        <w:trPr>
          <w:jc w:val="center"/>
        </w:trPr>
        <w:tc>
          <w:tcPr>
            <w:tcW w:w="5040" w:type="dxa"/>
            <w:tcBorders>
              <w:top w:val="single" w:sz="4" w:space="0" w:color="auto"/>
              <w:left w:val="single" w:sz="4" w:space="0" w:color="auto"/>
              <w:bottom w:val="single" w:sz="4" w:space="0" w:color="auto"/>
              <w:right w:val="single" w:sz="4" w:space="0" w:color="auto"/>
            </w:tcBorders>
            <w:hideMark/>
          </w:tcPr>
          <w:p w14:paraId="07390E43" w14:textId="77777777" w:rsidR="00FA081E" w:rsidRPr="00653ACF" w:rsidRDefault="00FA081E">
            <w:pPr>
              <w:rPr>
                <w:sz w:val="20"/>
                <w:szCs w:val="20"/>
              </w:rPr>
            </w:pPr>
            <w:proofErr w:type="spellStart"/>
            <w:r w:rsidRPr="00653ACF">
              <w:rPr>
                <w:sz w:val="20"/>
                <w:szCs w:val="20"/>
              </w:rPr>
              <w:t>Истраживања</w:t>
            </w:r>
            <w:proofErr w:type="spellEnd"/>
            <w:r w:rsidRPr="00653ACF">
              <w:rPr>
                <w:sz w:val="20"/>
                <w:szCs w:val="20"/>
              </w:rPr>
              <w:t xml:space="preserve"> </w:t>
            </w:r>
            <w:proofErr w:type="spellStart"/>
            <w:r w:rsidRPr="00653ACF">
              <w:rPr>
                <w:sz w:val="20"/>
                <w:szCs w:val="20"/>
              </w:rPr>
              <w:t>водоземаца</w:t>
            </w:r>
            <w:proofErr w:type="spellEnd"/>
            <w:r w:rsidRPr="00653ACF">
              <w:rPr>
                <w:sz w:val="20"/>
                <w:szCs w:val="20"/>
              </w:rPr>
              <w:t>/</w:t>
            </w:r>
            <w:proofErr w:type="spellStart"/>
            <w:r w:rsidRPr="00653ACF">
              <w:rPr>
                <w:sz w:val="20"/>
                <w:szCs w:val="20"/>
              </w:rPr>
              <w:t>гмизаваца</w:t>
            </w:r>
            <w:proofErr w:type="spellEnd"/>
          </w:p>
        </w:tc>
        <w:tc>
          <w:tcPr>
            <w:tcW w:w="8352" w:type="dxa"/>
            <w:tcBorders>
              <w:top w:val="single" w:sz="4" w:space="0" w:color="auto"/>
              <w:left w:val="single" w:sz="4" w:space="0" w:color="auto"/>
              <w:bottom w:val="single" w:sz="4" w:space="0" w:color="auto"/>
              <w:right w:val="single" w:sz="4" w:space="0" w:color="auto"/>
            </w:tcBorders>
            <w:hideMark/>
          </w:tcPr>
          <w:p w14:paraId="32E4D910" w14:textId="77777777" w:rsidR="00FA081E" w:rsidRPr="00653ACF" w:rsidRDefault="00FA081E">
            <w:pPr>
              <w:rPr>
                <w:sz w:val="20"/>
                <w:szCs w:val="20"/>
              </w:rPr>
            </w:pPr>
            <w:proofErr w:type="spellStart"/>
            <w:r w:rsidRPr="00653ACF">
              <w:rPr>
                <w:sz w:val="20"/>
                <w:szCs w:val="20"/>
              </w:rPr>
              <w:t>Април</w:t>
            </w:r>
            <w:proofErr w:type="spellEnd"/>
            <w:r w:rsidRPr="00653ACF">
              <w:rPr>
                <w:sz w:val="20"/>
                <w:szCs w:val="20"/>
              </w:rPr>
              <w:t>–</w:t>
            </w:r>
            <w:proofErr w:type="spellStart"/>
            <w:r w:rsidRPr="00653ACF">
              <w:rPr>
                <w:sz w:val="20"/>
                <w:szCs w:val="20"/>
              </w:rPr>
              <w:t>септембар</w:t>
            </w:r>
            <w:proofErr w:type="spellEnd"/>
          </w:p>
        </w:tc>
      </w:tr>
      <w:tr w:rsidR="00FA081E" w:rsidRPr="00D20A1A" w14:paraId="08F93729" w14:textId="77777777">
        <w:trPr>
          <w:jc w:val="center"/>
        </w:trPr>
        <w:tc>
          <w:tcPr>
            <w:tcW w:w="5040" w:type="dxa"/>
            <w:tcBorders>
              <w:top w:val="single" w:sz="4" w:space="0" w:color="auto"/>
              <w:left w:val="single" w:sz="4" w:space="0" w:color="auto"/>
              <w:bottom w:val="single" w:sz="4" w:space="0" w:color="auto"/>
              <w:right w:val="single" w:sz="4" w:space="0" w:color="auto"/>
            </w:tcBorders>
            <w:hideMark/>
          </w:tcPr>
          <w:p w14:paraId="01101D52" w14:textId="77777777" w:rsidR="00FA081E" w:rsidRPr="00653ACF" w:rsidRDefault="00FA081E">
            <w:pPr>
              <w:rPr>
                <w:sz w:val="20"/>
                <w:szCs w:val="20"/>
                <w:lang w:val="ru-RU"/>
              </w:rPr>
            </w:pPr>
            <w:r w:rsidRPr="00653ACF">
              <w:rPr>
                <w:sz w:val="20"/>
                <w:szCs w:val="20"/>
                <w:lang w:val="ru-RU"/>
              </w:rPr>
              <w:t>Сезона поплавног ризика – ограничење градње</w:t>
            </w:r>
          </w:p>
        </w:tc>
        <w:tc>
          <w:tcPr>
            <w:tcW w:w="8352" w:type="dxa"/>
            <w:tcBorders>
              <w:top w:val="single" w:sz="4" w:space="0" w:color="auto"/>
              <w:left w:val="single" w:sz="4" w:space="0" w:color="auto"/>
              <w:bottom w:val="single" w:sz="4" w:space="0" w:color="auto"/>
              <w:right w:val="single" w:sz="4" w:space="0" w:color="auto"/>
            </w:tcBorders>
            <w:hideMark/>
          </w:tcPr>
          <w:p w14:paraId="624194E0" w14:textId="77777777" w:rsidR="00FA081E" w:rsidRPr="00653ACF" w:rsidRDefault="00FA081E">
            <w:pPr>
              <w:rPr>
                <w:sz w:val="20"/>
                <w:szCs w:val="20"/>
                <w:lang w:val="ru-RU"/>
              </w:rPr>
            </w:pPr>
            <w:r w:rsidRPr="00653ACF">
              <w:rPr>
                <w:sz w:val="20"/>
                <w:szCs w:val="20"/>
                <w:lang w:val="ru-RU"/>
              </w:rPr>
              <w:t>Март–мај, избегавати отворене ровове на главним прелазима</w:t>
            </w:r>
          </w:p>
        </w:tc>
      </w:tr>
      <w:tr w:rsidR="00FA081E" w:rsidRPr="00D20A1A" w14:paraId="73F19E70" w14:textId="77777777">
        <w:trPr>
          <w:jc w:val="center"/>
        </w:trPr>
        <w:tc>
          <w:tcPr>
            <w:tcW w:w="5040" w:type="dxa"/>
            <w:tcBorders>
              <w:top w:val="single" w:sz="4" w:space="0" w:color="auto"/>
              <w:left w:val="single" w:sz="4" w:space="0" w:color="auto"/>
              <w:bottom w:val="single" w:sz="4" w:space="0" w:color="auto"/>
              <w:right w:val="single" w:sz="4" w:space="0" w:color="auto"/>
            </w:tcBorders>
            <w:hideMark/>
          </w:tcPr>
          <w:p w14:paraId="5BC5E068" w14:textId="77777777" w:rsidR="00FA081E" w:rsidRPr="00653ACF" w:rsidRDefault="00FA081E">
            <w:pPr>
              <w:rPr>
                <w:sz w:val="20"/>
                <w:szCs w:val="20"/>
                <w:lang w:val="ru-RU"/>
              </w:rPr>
            </w:pPr>
            <w:r w:rsidRPr="00653ACF">
              <w:rPr>
                <w:sz w:val="20"/>
                <w:szCs w:val="20"/>
                <w:lang w:val="ru-RU"/>
              </w:rPr>
              <w:t>Пољопривредна сезона раста – ограничење на земљишту</w:t>
            </w:r>
          </w:p>
        </w:tc>
        <w:tc>
          <w:tcPr>
            <w:tcW w:w="8352" w:type="dxa"/>
            <w:tcBorders>
              <w:top w:val="single" w:sz="4" w:space="0" w:color="auto"/>
              <w:left w:val="single" w:sz="4" w:space="0" w:color="auto"/>
              <w:bottom w:val="single" w:sz="4" w:space="0" w:color="auto"/>
              <w:right w:val="single" w:sz="4" w:space="0" w:color="auto"/>
            </w:tcBorders>
            <w:hideMark/>
          </w:tcPr>
          <w:p w14:paraId="513EDEAE" w14:textId="77777777" w:rsidR="00FA081E" w:rsidRPr="00653ACF" w:rsidRDefault="00FA081E">
            <w:pPr>
              <w:rPr>
                <w:sz w:val="20"/>
                <w:szCs w:val="20"/>
                <w:lang w:val="ru-RU"/>
              </w:rPr>
            </w:pPr>
            <w:r w:rsidRPr="00653ACF">
              <w:rPr>
                <w:sz w:val="20"/>
                <w:szCs w:val="20"/>
                <w:lang w:val="ru-RU"/>
              </w:rPr>
              <w:t>Април–септембар, планирање накнаде за усеве где је изводљиво</w:t>
            </w:r>
          </w:p>
        </w:tc>
      </w:tr>
      <w:tr w:rsidR="00FA081E" w:rsidRPr="00D20A1A" w14:paraId="19D3A16B" w14:textId="77777777">
        <w:trPr>
          <w:jc w:val="center"/>
        </w:trPr>
        <w:tc>
          <w:tcPr>
            <w:tcW w:w="5040" w:type="dxa"/>
            <w:tcBorders>
              <w:top w:val="single" w:sz="4" w:space="0" w:color="auto"/>
              <w:left w:val="single" w:sz="4" w:space="0" w:color="auto"/>
              <w:bottom w:val="single" w:sz="4" w:space="0" w:color="auto"/>
              <w:right w:val="single" w:sz="4" w:space="0" w:color="auto"/>
            </w:tcBorders>
            <w:hideMark/>
          </w:tcPr>
          <w:p w14:paraId="175817BD" w14:textId="77777777" w:rsidR="00FA081E" w:rsidRPr="00653ACF" w:rsidRDefault="00FA081E">
            <w:pPr>
              <w:rPr>
                <w:sz w:val="20"/>
                <w:szCs w:val="20"/>
              </w:rPr>
            </w:pPr>
            <w:proofErr w:type="spellStart"/>
            <w:r w:rsidRPr="00653ACF">
              <w:rPr>
                <w:sz w:val="20"/>
                <w:szCs w:val="20"/>
              </w:rPr>
              <w:t>Одобрење</w:t>
            </w:r>
            <w:proofErr w:type="spellEnd"/>
            <w:r w:rsidRPr="00653ACF">
              <w:rPr>
                <w:sz w:val="20"/>
                <w:szCs w:val="20"/>
              </w:rPr>
              <w:t xml:space="preserve"> </w:t>
            </w:r>
            <w:proofErr w:type="spellStart"/>
            <w:r w:rsidRPr="00653ACF">
              <w:rPr>
                <w:sz w:val="20"/>
                <w:szCs w:val="20"/>
              </w:rPr>
              <w:t>Просторног</w:t>
            </w:r>
            <w:proofErr w:type="spellEnd"/>
            <w:r w:rsidRPr="00653ACF">
              <w:rPr>
                <w:sz w:val="20"/>
                <w:szCs w:val="20"/>
              </w:rPr>
              <w:t xml:space="preserve"> </w:t>
            </w:r>
            <w:proofErr w:type="spellStart"/>
            <w:r w:rsidRPr="00653ACF">
              <w:rPr>
                <w:sz w:val="20"/>
                <w:szCs w:val="20"/>
              </w:rPr>
              <w:t>плана</w:t>
            </w:r>
            <w:proofErr w:type="spellEnd"/>
            <w:r w:rsidRPr="00653ACF">
              <w:rPr>
                <w:sz w:val="20"/>
                <w:szCs w:val="20"/>
              </w:rPr>
              <w:t xml:space="preserve"> – </w:t>
            </w:r>
            <w:proofErr w:type="spellStart"/>
            <w:r w:rsidRPr="00653ACF">
              <w:rPr>
                <w:sz w:val="20"/>
                <w:szCs w:val="20"/>
              </w:rPr>
              <w:t>процена</w:t>
            </w:r>
            <w:proofErr w:type="spellEnd"/>
          </w:p>
        </w:tc>
        <w:tc>
          <w:tcPr>
            <w:tcW w:w="8352" w:type="dxa"/>
            <w:tcBorders>
              <w:top w:val="single" w:sz="4" w:space="0" w:color="auto"/>
              <w:left w:val="single" w:sz="4" w:space="0" w:color="auto"/>
              <w:bottom w:val="single" w:sz="4" w:space="0" w:color="auto"/>
              <w:right w:val="single" w:sz="4" w:space="0" w:color="auto"/>
            </w:tcBorders>
            <w:hideMark/>
          </w:tcPr>
          <w:p w14:paraId="29937A9D" w14:textId="77777777" w:rsidR="00FA081E" w:rsidRPr="00653ACF" w:rsidRDefault="00FA081E">
            <w:pPr>
              <w:rPr>
                <w:sz w:val="20"/>
                <w:szCs w:val="20"/>
                <w:lang w:val="ru-RU"/>
              </w:rPr>
            </w:pPr>
            <w:r w:rsidRPr="00653ACF">
              <w:rPr>
                <w:sz w:val="20"/>
                <w:szCs w:val="20"/>
                <w:lang w:val="ru-RU"/>
              </w:rPr>
              <w:t>До једне године од јуна 2026.</w:t>
            </w:r>
          </w:p>
        </w:tc>
      </w:tr>
      <w:tr w:rsidR="00FA081E" w:rsidRPr="00D20A1A" w14:paraId="2939BABB" w14:textId="77777777">
        <w:trPr>
          <w:jc w:val="center"/>
        </w:trPr>
        <w:tc>
          <w:tcPr>
            <w:tcW w:w="5040" w:type="dxa"/>
            <w:tcBorders>
              <w:top w:val="single" w:sz="4" w:space="0" w:color="auto"/>
              <w:left w:val="single" w:sz="4" w:space="0" w:color="auto"/>
              <w:bottom w:val="single" w:sz="4" w:space="0" w:color="auto"/>
              <w:right w:val="single" w:sz="4" w:space="0" w:color="auto"/>
            </w:tcBorders>
            <w:hideMark/>
          </w:tcPr>
          <w:p w14:paraId="66E44B2D" w14:textId="77777777" w:rsidR="00FA081E" w:rsidRPr="00653ACF" w:rsidRDefault="00FA081E">
            <w:pPr>
              <w:rPr>
                <w:sz w:val="20"/>
                <w:szCs w:val="20"/>
              </w:rPr>
            </w:pPr>
            <w:proofErr w:type="spellStart"/>
            <w:r w:rsidRPr="00653ACF">
              <w:rPr>
                <w:sz w:val="20"/>
                <w:szCs w:val="20"/>
              </w:rPr>
              <w:t>Укупно</w:t>
            </w:r>
            <w:proofErr w:type="spellEnd"/>
            <w:r w:rsidRPr="00653ACF">
              <w:rPr>
                <w:sz w:val="20"/>
                <w:szCs w:val="20"/>
              </w:rPr>
              <w:t xml:space="preserve"> </w:t>
            </w:r>
            <w:proofErr w:type="spellStart"/>
            <w:r w:rsidRPr="00653ACF">
              <w:rPr>
                <w:sz w:val="20"/>
                <w:szCs w:val="20"/>
              </w:rPr>
              <w:t>трајање</w:t>
            </w:r>
            <w:proofErr w:type="spellEnd"/>
            <w:r w:rsidRPr="00653ACF">
              <w:rPr>
                <w:sz w:val="20"/>
                <w:szCs w:val="20"/>
              </w:rPr>
              <w:t xml:space="preserve"> ESIA – </w:t>
            </w:r>
            <w:proofErr w:type="spellStart"/>
            <w:r w:rsidRPr="00653ACF">
              <w:rPr>
                <w:sz w:val="20"/>
                <w:szCs w:val="20"/>
              </w:rPr>
              <w:t>процена</w:t>
            </w:r>
            <w:proofErr w:type="spellEnd"/>
          </w:p>
        </w:tc>
        <w:tc>
          <w:tcPr>
            <w:tcW w:w="8352" w:type="dxa"/>
            <w:tcBorders>
              <w:top w:val="single" w:sz="4" w:space="0" w:color="auto"/>
              <w:left w:val="single" w:sz="4" w:space="0" w:color="auto"/>
              <w:bottom w:val="single" w:sz="4" w:space="0" w:color="auto"/>
              <w:right w:val="single" w:sz="4" w:space="0" w:color="auto"/>
            </w:tcBorders>
            <w:hideMark/>
          </w:tcPr>
          <w:p w14:paraId="5F24FE39" w14:textId="77777777" w:rsidR="00FA081E" w:rsidRPr="00653ACF" w:rsidRDefault="00FA081E">
            <w:pPr>
              <w:rPr>
                <w:sz w:val="20"/>
                <w:szCs w:val="20"/>
                <w:lang w:val="ru-RU"/>
              </w:rPr>
            </w:pPr>
            <w:r w:rsidRPr="00653ACF">
              <w:rPr>
                <w:sz w:val="20"/>
                <w:szCs w:val="20"/>
                <w:lang w:val="ru-RU"/>
              </w:rPr>
              <w:t>8–12 месеци од почетка, зависно од сезонских истраживачких прозора</w:t>
            </w:r>
          </w:p>
        </w:tc>
      </w:tr>
    </w:tbl>
    <w:p w14:paraId="26BD7299" w14:textId="77777777" w:rsidR="00FA081E" w:rsidRPr="00FA081E" w:rsidRDefault="00FA081E" w:rsidP="00FA081E">
      <w:pPr>
        <w:spacing w:after="80"/>
        <w:rPr>
          <w:sz w:val="19"/>
          <w:lang w:val="ru-RU"/>
        </w:rPr>
      </w:pPr>
    </w:p>
    <w:p w14:paraId="4CE2292E" w14:textId="77777777" w:rsidR="00FA081E" w:rsidRDefault="00FA081E" w:rsidP="00FA081E">
      <w:pPr>
        <w:pStyle w:val="Heading2"/>
      </w:pPr>
      <w:r>
        <w:rPr>
          <w:rFonts w:ascii="Arial" w:eastAsia="Arial" w:hAnsi="Arial"/>
          <w:color w:val="1F4E79"/>
        </w:rPr>
        <w:t xml:space="preserve">9.6 ESIA </w:t>
      </w:r>
      <w:proofErr w:type="spellStart"/>
      <w:r>
        <w:rPr>
          <w:rFonts w:ascii="Arial" w:eastAsia="Arial" w:hAnsi="Arial"/>
          <w:color w:val="1F4E79"/>
        </w:rPr>
        <w:t>испоруке</w:t>
      </w:r>
      <w:proofErr w:type="spellEnd"/>
    </w:p>
    <w:p w14:paraId="1B529C22" w14:textId="77777777" w:rsidR="00FA081E" w:rsidRPr="00FA081E" w:rsidRDefault="00FA081E" w:rsidP="00FA081E">
      <w:pPr>
        <w:pStyle w:val="ListBullet"/>
        <w:spacing w:after="40"/>
        <w:rPr>
          <w:lang w:val="ru-RU"/>
        </w:rPr>
      </w:pPr>
      <w:r w:rsidRPr="00FA081E">
        <w:rPr>
          <w:sz w:val="18"/>
          <w:lang w:val="ru-RU"/>
        </w:rPr>
        <w:t>Испорука 1: Почетни извештај – план рада, план истраживања, план укључивања заинтересованих страна и верификација трасе.</w:t>
      </w:r>
    </w:p>
    <w:p w14:paraId="4B3C96B3" w14:textId="77777777" w:rsidR="00FA081E" w:rsidRPr="00FA081E" w:rsidRDefault="00FA081E" w:rsidP="00FA081E">
      <w:pPr>
        <w:pStyle w:val="ListBullet"/>
        <w:spacing w:after="40"/>
        <w:rPr>
          <w:lang w:val="ru-RU"/>
        </w:rPr>
      </w:pPr>
      <w:r w:rsidRPr="00FA081E">
        <w:rPr>
          <w:sz w:val="18"/>
          <w:lang w:val="ru-RU"/>
        </w:rPr>
        <w:t>Испорука 2: Специјалистички извештаји о почетном стању за све наведене студије.</w:t>
      </w:r>
    </w:p>
    <w:p w14:paraId="6E6E1C67" w14:textId="77777777" w:rsidR="00FA081E" w:rsidRPr="00FA081E" w:rsidRDefault="00FA081E" w:rsidP="00FA081E">
      <w:pPr>
        <w:pStyle w:val="ListBullet"/>
        <w:spacing w:after="40"/>
        <w:rPr>
          <w:lang w:val="ru-RU"/>
        </w:rPr>
      </w:pPr>
      <w:r w:rsidRPr="00FA081E">
        <w:rPr>
          <w:sz w:val="18"/>
          <w:lang w:val="ru-RU"/>
        </w:rPr>
        <w:t xml:space="preserve">Испорука 3: Нацрт </w:t>
      </w:r>
      <w:r>
        <w:rPr>
          <w:sz w:val="18"/>
        </w:rPr>
        <w:t>ESIA</w:t>
      </w:r>
      <w:r w:rsidRPr="00FA081E">
        <w:rPr>
          <w:sz w:val="18"/>
          <w:lang w:val="ru-RU"/>
        </w:rPr>
        <w:t xml:space="preserve"> пакета за објављивање – </w:t>
      </w:r>
      <w:r>
        <w:rPr>
          <w:sz w:val="18"/>
        </w:rPr>
        <w:t>ESIA</w:t>
      </w:r>
      <w:r w:rsidRPr="00FA081E">
        <w:rPr>
          <w:sz w:val="18"/>
          <w:lang w:val="ru-RU"/>
        </w:rPr>
        <w:t xml:space="preserve">, </w:t>
      </w:r>
      <w:r>
        <w:rPr>
          <w:sz w:val="18"/>
        </w:rPr>
        <w:t>ESMP</w:t>
      </w:r>
      <w:r w:rsidRPr="00FA081E">
        <w:rPr>
          <w:sz w:val="18"/>
          <w:lang w:val="ru-RU"/>
        </w:rPr>
        <w:t xml:space="preserve">, </w:t>
      </w:r>
      <w:r>
        <w:rPr>
          <w:sz w:val="18"/>
        </w:rPr>
        <w:t>SEP</w:t>
      </w:r>
      <w:r w:rsidRPr="00FA081E">
        <w:rPr>
          <w:sz w:val="18"/>
          <w:lang w:val="ru-RU"/>
        </w:rPr>
        <w:t xml:space="preserve">, </w:t>
      </w:r>
      <w:r>
        <w:rPr>
          <w:sz w:val="18"/>
        </w:rPr>
        <w:t>LMP</w:t>
      </w:r>
      <w:r w:rsidRPr="00FA081E">
        <w:rPr>
          <w:sz w:val="18"/>
          <w:lang w:val="ru-RU"/>
        </w:rPr>
        <w:t xml:space="preserve">, </w:t>
      </w:r>
      <w:r>
        <w:rPr>
          <w:sz w:val="18"/>
        </w:rPr>
        <w:t>RPF</w:t>
      </w:r>
      <w:r w:rsidRPr="00FA081E">
        <w:rPr>
          <w:sz w:val="18"/>
          <w:lang w:val="ru-RU"/>
        </w:rPr>
        <w:t>/</w:t>
      </w:r>
      <w:r>
        <w:rPr>
          <w:sz w:val="18"/>
        </w:rPr>
        <w:t>RAP</w:t>
      </w:r>
      <w:r w:rsidRPr="00FA081E">
        <w:rPr>
          <w:sz w:val="18"/>
          <w:lang w:val="ru-RU"/>
        </w:rPr>
        <w:t xml:space="preserve">, </w:t>
      </w:r>
      <w:r>
        <w:rPr>
          <w:sz w:val="18"/>
        </w:rPr>
        <w:t>BMP</w:t>
      </w:r>
      <w:r w:rsidRPr="00FA081E">
        <w:rPr>
          <w:sz w:val="18"/>
          <w:lang w:val="ru-RU"/>
        </w:rPr>
        <w:t xml:space="preserve">, </w:t>
      </w:r>
      <w:r>
        <w:rPr>
          <w:sz w:val="18"/>
        </w:rPr>
        <w:t>CHMP</w:t>
      </w:r>
      <w:r w:rsidRPr="00FA081E">
        <w:rPr>
          <w:sz w:val="18"/>
          <w:lang w:val="ru-RU"/>
        </w:rPr>
        <w:t xml:space="preserve">, </w:t>
      </w:r>
      <w:r>
        <w:rPr>
          <w:sz w:val="18"/>
        </w:rPr>
        <w:t>CHSP</w:t>
      </w:r>
      <w:r w:rsidRPr="00FA081E">
        <w:rPr>
          <w:sz w:val="18"/>
          <w:lang w:val="ru-RU"/>
        </w:rPr>
        <w:t>, План хитног реаговања и Нетехнички сажетак на српском и енглеском језику.</w:t>
      </w:r>
    </w:p>
    <w:p w14:paraId="11449149" w14:textId="77777777" w:rsidR="00FA081E" w:rsidRPr="00FA081E" w:rsidRDefault="00FA081E" w:rsidP="00FA081E">
      <w:pPr>
        <w:pStyle w:val="ListBullet"/>
        <w:spacing w:after="40"/>
        <w:rPr>
          <w:lang w:val="ru-RU"/>
        </w:rPr>
      </w:pPr>
      <w:r w:rsidRPr="00FA081E">
        <w:rPr>
          <w:sz w:val="18"/>
          <w:lang w:val="ru-RU"/>
        </w:rPr>
        <w:t xml:space="preserve">Испорука 4: Извештај о јавним консултацијама – запис свих консултација и одговора током </w:t>
      </w:r>
      <w:r>
        <w:rPr>
          <w:sz w:val="18"/>
        </w:rPr>
        <w:t>ESIA</w:t>
      </w:r>
      <w:r w:rsidRPr="00FA081E">
        <w:rPr>
          <w:sz w:val="18"/>
          <w:lang w:val="ru-RU"/>
        </w:rPr>
        <w:t>.</w:t>
      </w:r>
    </w:p>
    <w:p w14:paraId="0E86465C" w14:textId="77777777" w:rsidR="00FA081E" w:rsidRPr="00FA081E" w:rsidRDefault="00FA081E" w:rsidP="00FA081E">
      <w:pPr>
        <w:pStyle w:val="ListBullet"/>
        <w:spacing w:after="40"/>
        <w:rPr>
          <w:lang w:val="ru-RU"/>
        </w:rPr>
      </w:pPr>
      <w:r w:rsidRPr="00FA081E">
        <w:rPr>
          <w:sz w:val="18"/>
          <w:lang w:val="ru-RU"/>
        </w:rPr>
        <w:t xml:space="preserve">Испорука 5: Финални </w:t>
      </w:r>
      <w:r>
        <w:rPr>
          <w:sz w:val="18"/>
        </w:rPr>
        <w:t>ESIA</w:t>
      </w:r>
      <w:r w:rsidRPr="00FA081E">
        <w:rPr>
          <w:sz w:val="18"/>
          <w:lang w:val="ru-RU"/>
        </w:rPr>
        <w:t xml:space="preserve"> пакет – са уграђеним коментарима </w:t>
      </w:r>
      <w:r>
        <w:rPr>
          <w:sz w:val="18"/>
        </w:rPr>
        <w:t>MRE</w:t>
      </w:r>
      <w:r w:rsidRPr="00FA081E">
        <w:rPr>
          <w:sz w:val="18"/>
          <w:lang w:val="ru-RU"/>
        </w:rPr>
        <w:t>, Министарства заштите животне средине и Светске банке.</w:t>
      </w:r>
    </w:p>
    <w:p w14:paraId="5045EAAC" w14:textId="77777777" w:rsidR="00FA081E" w:rsidRPr="00FA081E" w:rsidRDefault="00FA081E" w:rsidP="00FA081E">
      <w:pPr>
        <w:pStyle w:val="ListBullet"/>
        <w:spacing w:after="40"/>
        <w:rPr>
          <w:lang w:val="ru-RU"/>
        </w:rPr>
      </w:pPr>
      <w:r w:rsidRPr="00FA081E">
        <w:rPr>
          <w:sz w:val="18"/>
          <w:lang w:val="ru-RU"/>
        </w:rPr>
        <w:t xml:space="preserve">Испорука 6: </w:t>
      </w:r>
      <w:r>
        <w:rPr>
          <w:sz w:val="18"/>
        </w:rPr>
        <w:t>GIS</w:t>
      </w:r>
      <w:r w:rsidRPr="00FA081E">
        <w:rPr>
          <w:sz w:val="18"/>
          <w:lang w:val="ru-RU"/>
        </w:rPr>
        <w:t xml:space="preserve"> пакет – схапефиле трасе, осетљивих рецептора, парцела, мапа ограничења и распоред прелаза.</w:t>
      </w:r>
    </w:p>
    <w:p w14:paraId="2548AB9E" w14:textId="77777777" w:rsidR="00FA081E" w:rsidRPr="00FA081E" w:rsidRDefault="00FA081E" w:rsidP="00FA081E">
      <w:pPr>
        <w:rPr>
          <w:lang w:val="ru-RU"/>
        </w:rPr>
      </w:pPr>
      <w:r w:rsidRPr="00FA081E">
        <w:rPr>
          <w:rFonts w:ascii="Times New Roman" w:eastAsiaTheme="minorEastAsia" w:hAnsi="Times New Roman" w:cs="Times New Roman"/>
          <w:sz w:val="24"/>
          <w:szCs w:val="24"/>
          <w:lang w:val="ru-RU"/>
        </w:rPr>
        <w:lastRenderedPageBreak/>
        <w:br w:type="page"/>
      </w:r>
    </w:p>
    <w:p w14:paraId="6FEC8BC9" w14:textId="77777777" w:rsidR="00FA081E" w:rsidRPr="00FA081E" w:rsidRDefault="00FA081E" w:rsidP="00FA081E">
      <w:pPr>
        <w:pStyle w:val="Heading1"/>
        <w:rPr>
          <w:lang w:val="ru-RU"/>
        </w:rPr>
      </w:pPr>
      <w:r w:rsidRPr="00FA081E">
        <w:rPr>
          <w:rFonts w:ascii="Arial" w:eastAsia="Arial" w:hAnsi="Arial"/>
          <w:color w:val="1F4E79"/>
          <w:lang w:val="ru-RU"/>
        </w:rPr>
        <w:lastRenderedPageBreak/>
        <w:t>10. Закључак</w:t>
      </w:r>
    </w:p>
    <w:p w14:paraId="60BB917B" w14:textId="1294E411" w:rsidR="00FA081E" w:rsidRPr="00C01E59" w:rsidRDefault="00FA081E" w:rsidP="00FA081E">
      <w:pPr>
        <w:spacing w:after="100"/>
        <w:jc w:val="both"/>
        <w:rPr>
          <w:lang w:val="ru-RU"/>
        </w:rPr>
      </w:pPr>
      <w:r w:rsidRPr="00FA081E">
        <w:rPr>
          <w:lang w:val="ru-RU"/>
        </w:rPr>
        <w:t xml:space="preserve">Овај Извештај о утврђивању </w:t>
      </w:r>
      <w:r w:rsidR="00C01E59">
        <w:rPr>
          <w:lang w:val="ru-RU"/>
        </w:rPr>
        <w:t>обухвата пројекта</w:t>
      </w:r>
      <w:r w:rsidRPr="00FA081E">
        <w:rPr>
          <w:lang w:val="ru-RU"/>
        </w:rPr>
        <w:t xml:space="preserve"> успоставља оквир за робусну </w:t>
      </w:r>
      <w:r>
        <w:t>ESIA</w:t>
      </w:r>
      <w:r w:rsidRPr="00FA081E">
        <w:rPr>
          <w:lang w:val="ru-RU"/>
        </w:rPr>
        <w:t xml:space="preserve"> усклађену са </w:t>
      </w:r>
      <w:r>
        <w:t>ESF</w:t>
      </w:r>
      <w:r w:rsidRPr="00FA081E">
        <w:rPr>
          <w:lang w:val="ru-RU"/>
        </w:rPr>
        <w:t xml:space="preserve"> за Програм развоја гасног сектора Србије </w:t>
      </w:r>
      <w:r>
        <w:t>MPA</w:t>
      </w:r>
      <w:r w:rsidRPr="00FA081E">
        <w:rPr>
          <w:lang w:val="ru-RU"/>
        </w:rPr>
        <w:t xml:space="preserve"> – Фаза 1, гасовод Трупале–Појате. </w:t>
      </w:r>
      <w:r w:rsidRPr="00C01E59">
        <w:rPr>
          <w:lang w:val="ru-RU"/>
        </w:rPr>
        <w:t>Кључни закључци сцопинг процеса су:</w:t>
      </w:r>
    </w:p>
    <w:p w14:paraId="16C91871" w14:textId="77777777" w:rsidR="00FA081E" w:rsidRPr="00FA081E" w:rsidRDefault="00FA081E" w:rsidP="00FA081E">
      <w:pPr>
        <w:pStyle w:val="ListBullet"/>
        <w:spacing w:after="40"/>
        <w:rPr>
          <w:lang w:val="ru-RU"/>
        </w:rPr>
      </w:pPr>
      <w:r w:rsidRPr="00FA081E">
        <w:rPr>
          <w:sz w:val="18"/>
          <w:lang w:val="ru-RU"/>
        </w:rPr>
        <w:t xml:space="preserve">Пуна </w:t>
      </w:r>
      <w:r>
        <w:rPr>
          <w:sz w:val="18"/>
        </w:rPr>
        <w:t>ESIA</w:t>
      </w:r>
      <w:r w:rsidRPr="00FA081E">
        <w:rPr>
          <w:sz w:val="18"/>
          <w:lang w:val="ru-RU"/>
        </w:rPr>
        <w:t xml:space="preserve"> је обавезна према српском </w:t>
      </w:r>
      <w:r>
        <w:rPr>
          <w:sz w:val="18"/>
        </w:rPr>
        <w:t>EIA</w:t>
      </w:r>
      <w:r w:rsidRPr="00FA081E">
        <w:rPr>
          <w:sz w:val="18"/>
          <w:lang w:val="ru-RU"/>
        </w:rPr>
        <w:t xml:space="preserve"> праву и </w:t>
      </w:r>
      <w:r>
        <w:rPr>
          <w:sz w:val="18"/>
        </w:rPr>
        <w:t>ESF</w:t>
      </w:r>
      <w:r w:rsidRPr="00FA081E">
        <w:rPr>
          <w:sz w:val="18"/>
          <w:lang w:val="ru-RU"/>
        </w:rPr>
        <w:t xml:space="preserve"> Светске банке. Пројекат је класификован као значајан ризик на нивоу Фазе 1 и висок ризик на програмском нивоу.</w:t>
      </w:r>
    </w:p>
    <w:p w14:paraId="3BBB6B16" w14:textId="77777777" w:rsidR="00FA081E" w:rsidRPr="00FA081E" w:rsidRDefault="00FA081E" w:rsidP="00FA081E">
      <w:pPr>
        <w:pStyle w:val="ListBullet"/>
        <w:spacing w:after="40"/>
        <w:rPr>
          <w:lang w:val="ru-RU"/>
        </w:rPr>
      </w:pPr>
      <w:r w:rsidRPr="00FA081E">
        <w:rPr>
          <w:sz w:val="18"/>
          <w:lang w:val="ru-RU"/>
        </w:rPr>
        <w:t xml:space="preserve">Примарне еколошке осетљивости дуж коридора су прелази преко водотокова, посебно система Јужне Мораве, биодиверзитет, укључујући Јухор, Добрич–Нишава </w:t>
      </w:r>
      <w:r>
        <w:rPr>
          <w:sz w:val="18"/>
        </w:rPr>
        <w:t>IBA</w:t>
      </w:r>
      <w:r w:rsidRPr="00FA081E">
        <w:rPr>
          <w:sz w:val="18"/>
          <w:lang w:val="ru-RU"/>
        </w:rPr>
        <w:t xml:space="preserve"> и рипаријска станишта, и културно наслеђе, укључујући високу археолошку густину и пејзаж тврђаве Сталаћ.</w:t>
      </w:r>
    </w:p>
    <w:p w14:paraId="20080223" w14:textId="77777777" w:rsidR="00FA081E" w:rsidRPr="00FA081E" w:rsidRDefault="00FA081E" w:rsidP="00FA081E">
      <w:pPr>
        <w:pStyle w:val="ListBullet"/>
        <w:spacing w:after="40"/>
        <w:rPr>
          <w:lang w:val="ru-RU"/>
        </w:rPr>
      </w:pPr>
      <w:r w:rsidRPr="00FA081E">
        <w:rPr>
          <w:sz w:val="18"/>
          <w:lang w:val="ru-RU"/>
        </w:rPr>
        <w:t xml:space="preserve">Примарни друштвени ризик је економско расељавање услед ограничења коришћења пољопривредног земљишта, а не физичко расељавање. Српско право не препознаје економско расељавање на начин </w:t>
      </w:r>
      <w:r>
        <w:rPr>
          <w:sz w:val="18"/>
        </w:rPr>
        <w:t>ESS</w:t>
      </w:r>
      <w:r w:rsidRPr="00FA081E">
        <w:rPr>
          <w:sz w:val="18"/>
          <w:lang w:val="ru-RU"/>
        </w:rPr>
        <w:t xml:space="preserve">5, па </w:t>
      </w:r>
      <w:r>
        <w:rPr>
          <w:sz w:val="18"/>
        </w:rPr>
        <w:t>ESIA</w:t>
      </w:r>
      <w:r w:rsidRPr="00FA081E">
        <w:rPr>
          <w:sz w:val="18"/>
          <w:lang w:val="ru-RU"/>
        </w:rPr>
        <w:t xml:space="preserve"> мора применити </w:t>
      </w:r>
      <w:r>
        <w:rPr>
          <w:sz w:val="18"/>
        </w:rPr>
        <w:t>ESF</w:t>
      </w:r>
      <w:r w:rsidRPr="00FA081E">
        <w:rPr>
          <w:sz w:val="18"/>
          <w:lang w:val="ru-RU"/>
        </w:rPr>
        <w:t xml:space="preserve"> стандарде.</w:t>
      </w:r>
    </w:p>
    <w:p w14:paraId="6E46B5B4" w14:textId="77777777" w:rsidR="00FA081E" w:rsidRPr="00FA081E" w:rsidRDefault="00FA081E" w:rsidP="00FA081E">
      <w:pPr>
        <w:pStyle w:val="ListBullet"/>
        <w:spacing w:after="40"/>
        <w:rPr>
          <w:lang w:val="ru-RU"/>
        </w:rPr>
      </w:pPr>
      <w:r w:rsidRPr="00FA081E">
        <w:rPr>
          <w:sz w:val="18"/>
          <w:lang w:val="ru-RU"/>
        </w:rPr>
        <w:t xml:space="preserve">Сезонска ограничења истраживања су критична за динамику </w:t>
      </w:r>
      <w:r>
        <w:rPr>
          <w:sz w:val="18"/>
        </w:rPr>
        <w:t>ESIA</w:t>
      </w:r>
      <w:r w:rsidRPr="00FA081E">
        <w:rPr>
          <w:sz w:val="18"/>
          <w:lang w:val="ru-RU"/>
        </w:rPr>
        <w:t>. Истраживања биодиверзитета треба планирати одмах како се не би пропустио истраживачки прозор 2027, будући да 2026. није остварива.</w:t>
      </w:r>
    </w:p>
    <w:p w14:paraId="29B5B50D" w14:textId="77777777" w:rsidR="00FA081E" w:rsidRDefault="00FA081E" w:rsidP="00FA081E">
      <w:pPr>
        <w:pStyle w:val="ListBullet"/>
        <w:spacing w:after="40"/>
      </w:pPr>
      <w:r w:rsidRPr="00FA081E">
        <w:rPr>
          <w:sz w:val="18"/>
          <w:lang w:val="ru-RU"/>
        </w:rPr>
        <w:t xml:space="preserve">Постоје значајне разлике између српског </w:t>
      </w:r>
      <w:r>
        <w:rPr>
          <w:sz w:val="18"/>
        </w:rPr>
        <w:t>EIA</w:t>
      </w:r>
      <w:r w:rsidRPr="00FA081E">
        <w:rPr>
          <w:sz w:val="18"/>
          <w:lang w:val="ru-RU"/>
        </w:rPr>
        <w:t xml:space="preserve"> права и </w:t>
      </w:r>
      <w:r>
        <w:rPr>
          <w:sz w:val="18"/>
        </w:rPr>
        <w:t>ESF</w:t>
      </w:r>
      <w:r w:rsidRPr="00FA081E">
        <w:rPr>
          <w:sz w:val="18"/>
          <w:lang w:val="ru-RU"/>
        </w:rPr>
        <w:t xml:space="preserve"> захтева у областима друштвене процене, економског расељавања, дубине укључивања заинтересованих страна и управљања </w:t>
      </w:r>
      <w:r>
        <w:rPr>
          <w:sz w:val="18"/>
        </w:rPr>
        <w:t>SEA</w:t>
      </w:r>
      <w:r w:rsidRPr="00FA081E">
        <w:rPr>
          <w:sz w:val="18"/>
          <w:lang w:val="ru-RU"/>
        </w:rPr>
        <w:t>/</w:t>
      </w:r>
      <w:r>
        <w:rPr>
          <w:sz w:val="18"/>
        </w:rPr>
        <w:t>SH</w:t>
      </w:r>
      <w:r w:rsidRPr="00FA081E">
        <w:rPr>
          <w:sz w:val="18"/>
          <w:lang w:val="ru-RU"/>
        </w:rPr>
        <w:t xml:space="preserve"> ризиком. </w:t>
      </w:r>
      <w:r>
        <w:rPr>
          <w:sz w:val="18"/>
        </w:rPr>
        <w:t xml:space="preserve">ESIA </w:t>
      </w:r>
      <w:proofErr w:type="spellStart"/>
      <w:r>
        <w:rPr>
          <w:sz w:val="18"/>
        </w:rPr>
        <w:t>ће</w:t>
      </w:r>
      <w:proofErr w:type="spellEnd"/>
      <w:r>
        <w:rPr>
          <w:sz w:val="18"/>
        </w:rPr>
        <w:t xml:space="preserve"> </w:t>
      </w:r>
      <w:proofErr w:type="spellStart"/>
      <w:r>
        <w:rPr>
          <w:sz w:val="18"/>
        </w:rPr>
        <w:t>применити</w:t>
      </w:r>
      <w:proofErr w:type="spellEnd"/>
      <w:r>
        <w:rPr>
          <w:sz w:val="18"/>
        </w:rPr>
        <w:t xml:space="preserve"> </w:t>
      </w:r>
      <w:proofErr w:type="spellStart"/>
      <w:r>
        <w:rPr>
          <w:sz w:val="18"/>
        </w:rPr>
        <w:t>виши</w:t>
      </w:r>
      <w:proofErr w:type="spellEnd"/>
      <w:r>
        <w:rPr>
          <w:sz w:val="18"/>
        </w:rPr>
        <w:t xml:space="preserve"> </w:t>
      </w:r>
      <w:proofErr w:type="spellStart"/>
      <w:r>
        <w:rPr>
          <w:sz w:val="18"/>
        </w:rPr>
        <w:t>стандард</w:t>
      </w:r>
      <w:proofErr w:type="spellEnd"/>
      <w:r>
        <w:rPr>
          <w:sz w:val="18"/>
        </w:rPr>
        <w:t>.</w:t>
      </w:r>
    </w:p>
    <w:p w14:paraId="3AEF7489" w14:textId="77777777" w:rsidR="00FA081E" w:rsidRPr="00FA081E" w:rsidRDefault="00FA081E" w:rsidP="00FA081E">
      <w:pPr>
        <w:pStyle w:val="ListBullet"/>
        <w:spacing w:after="40"/>
        <w:rPr>
          <w:lang w:val="ru-RU"/>
        </w:rPr>
      </w:pPr>
      <w:r w:rsidRPr="00FA081E">
        <w:rPr>
          <w:sz w:val="18"/>
          <w:lang w:val="ru-RU"/>
        </w:rPr>
        <w:t>Потребан је дуе дилигенце наслеђених питања из изградње гасовода 1995–2003.</w:t>
      </w:r>
    </w:p>
    <w:p w14:paraId="0F568A2F" w14:textId="77777777" w:rsidR="00FA081E" w:rsidRPr="00FA081E" w:rsidRDefault="00FA081E" w:rsidP="00FA081E">
      <w:pPr>
        <w:pStyle w:val="ListBullet"/>
        <w:spacing w:after="40"/>
        <w:rPr>
          <w:lang w:val="ru-RU"/>
        </w:rPr>
      </w:pPr>
      <w:r w:rsidRPr="00FA081E">
        <w:rPr>
          <w:sz w:val="18"/>
          <w:lang w:val="ru-RU"/>
        </w:rPr>
        <w:t xml:space="preserve">Радна група треба да буде успостављена брзо како би се </w:t>
      </w:r>
      <w:r>
        <w:rPr>
          <w:sz w:val="18"/>
        </w:rPr>
        <w:t>E</w:t>
      </w:r>
      <w:r w:rsidRPr="00FA081E">
        <w:rPr>
          <w:sz w:val="18"/>
          <w:lang w:val="ru-RU"/>
        </w:rPr>
        <w:t>&amp;</w:t>
      </w:r>
      <w:r>
        <w:rPr>
          <w:sz w:val="18"/>
        </w:rPr>
        <w:t>S</w:t>
      </w:r>
      <w:r w:rsidRPr="00FA081E">
        <w:rPr>
          <w:sz w:val="18"/>
          <w:lang w:val="ru-RU"/>
        </w:rPr>
        <w:t xml:space="preserve"> разматрања интегрисала у процес просторног планирања паралелно са припремом </w:t>
      </w:r>
      <w:r>
        <w:rPr>
          <w:sz w:val="18"/>
        </w:rPr>
        <w:t>ESIA</w:t>
      </w:r>
      <w:r w:rsidRPr="00FA081E">
        <w:rPr>
          <w:sz w:val="18"/>
          <w:lang w:val="ru-RU"/>
        </w:rPr>
        <w:t>.</w:t>
      </w:r>
    </w:p>
    <w:p w14:paraId="05FFDB75" w14:textId="77777777" w:rsidR="00FA081E" w:rsidRPr="00FA081E" w:rsidRDefault="00FA081E" w:rsidP="00FA081E">
      <w:pPr>
        <w:pStyle w:val="ListBullet"/>
        <w:spacing w:after="40"/>
        <w:rPr>
          <w:lang w:val="ru-RU"/>
        </w:rPr>
      </w:pPr>
      <w:r w:rsidRPr="00FA081E">
        <w:rPr>
          <w:sz w:val="18"/>
          <w:lang w:val="ru-RU"/>
        </w:rPr>
        <w:t xml:space="preserve">Програмски инструменти, укључујући </w:t>
      </w:r>
      <w:r>
        <w:rPr>
          <w:sz w:val="18"/>
        </w:rPr>
        <w:t>SEP</w:t>
      </w:r>
      <w:r w:rsidRPr="00FA081E">
        <w:rPr>
          <w:sz w:val="18"/>
          <w:lang w:val="ru-RU"/>
        </w:rPr>
        <w:t xml:space="preserve">, </w:t>
      </w:r>
      <w:r>
        <w:rPr>
          <w:sz w:val="18"/>
        </w:rPr>
        <w:t>RPF</w:t>
      </w:r>
      <w:r w:rsidRPr="00FA081E">
        <w:rPr>
          <w:sz w:val="18"/>
          <w:lang w:val="ru-RU"/>
        </w:rPr>
        <w:t xml:space="preserve"> и </w:t>
      </w:r>
      <w:r>
        <w:rPr>
          <w:sz w:val="18"/>
        </w:rPr>
        <w:t>CERC</w:t>
      </w:r>
      <w:r w:rsidRPr="00FA081E">
        <w:rPr>
          <w:sz w:val="18"/>
          <w:lang w:val="ru-RU"/>
        </w:rPr>
        <w:t xml:space="preserve"> смернице, потребни су до фазе процене у септембру 2026.</w:t>
      </w:r>
    </w:p>
    <w:p w14:paraId="4392DBB0" w14:textId="77777777" w:rsidR="00FA081E" w:rsidRPr="00FA081E" w:rsidRDefault="00FA081E" w:rsidP="00FA081E">
      <w:pPr>
        <w:spacing w:after="100"/>
        <w:jc w:val="both"/>
        <w:rPr>
          <w:lang w:val="ru-RU"/>
        </w:rPr>
      </w:pPr>
      <w:r w:rsidRPr="00FA081E">
        <w:rPr>
          <w:lang w:val="ru-RU"/>
        </w:rPr>
        <w:t xml:space="preserve">Пројектни задаци из Поглавља 9 представљају основ за набавку </w:t>
      </w:r>
      <w:r>
        <w:t>ESIA</w:t>
      </w:r>
      <w:r w:rsidRPr="00FA081E">
        <w:rPr>
          <w:lang w:val="ru-RU"/>
        </w:rPr>
        <w:t xml:space="preserve"> консултанта и усмераваће припрему свеобухватне и одбрањиве </w:t>
      </w:r>
      <w:r>
        <w:t>ESIA</w:t>
      </w:r>
      <w:r w:rsidRPr="00FA081E">
        <w:rPr>
          <w:lang w:val="ru-RU"/>
        </w:rPr>
        <w:t xml:space="preserve"> за подношење Министарству заштите животне средине и Светској банци.</w:t>
      </w:r>
    </w:p>
    <w:p w14:paraId="7402D403" w14:textId="77777777" w:rsidR="00FA081E" w:rsidRPr="00FA081E" w:rsidRDefault="00FA081E" w:rsidP="00FA081E">
      <w:pPr>
        <w:rPr>
          <w:lang w:val="ru-RU"/>
        </w:rPr>
      </w:pPr>
      <w:r w:rsidRPr="00FA081E">
        <w:rPr>
          <w:rFonts w:ascii="Times New Roman" w:eastAsiaTheme="minorEastAsia" w:hAnsi="Times New Roman" w:cs="Times New Roman"/>
          <w:sz w:val="24"/>
          <w:szCs w:val="24"/>
          <w:lang w:val="ru-RU"/>
        </w:rPr>
        <w:br w:type="page"/>
      </w:r>
    </w:p>
    <w:p w14:paraId="2B8C7891" w14:textId="77777777" w:rsidR="00FA081E" w:rsidRPr="00FA081E" w:rsidRDefault="00FA081E" w:rsidP="00FA081E">
      <w:pPr>
        <w:pStyle w:val="Heading1"/>
        <w:rPr>
          <w:lang w:val="ru-RU"/>
        </w:rPr>
      </w:pPr>
      <w:r w:rsidRPr="00FA081E">
        <w:rPr>
          <w:rFonts w:ascii="Arial" w:eastAsia="Arial" w:hAnsi="Arial"/>
          <w:color w:val="1F4E79"/>
          <w:lang w:val="ru-RU"/>
        </w:rPr>
        <w:lastRenderedPageBreak/>
        <w:t>ДОДАЦИ</w:t>
      </w:r>
    </w:p>
    <w:p w14:paraId="46FA27B8" w14:textId="77777777" w:rsidR="00FA081E" w:rsidRPr="00FA081E" w:rsidRDefault="00FA081E" w:rsidP="00FA081E">
      <w:pPr>
        <w:pStyle w:val="Heading2"/>
        <w:rPr>
          <w:lang w:val="ru-RU"/>
        </w:rPr>
      </w:pPr>
      <w:r w:rsidRPr="00FA081E">
        <w:rPr>
          <w:rFonts w:ascii="Arial" w:eastAsia="Arial" w:hAnsi="Arial"/>
          <w:color w:val="1F4E79"/>
          <w:lang w:val="ru-RU"/>
        </w:rPr>
        <w:t>А. Извештај о посети терену</w:t>
      </w:r>
    </w:p>
    <w:p w14:paraId="05D29DE8" w14:textId="77777777" w:rsidR="00FA081E" w:rsidRPr="00FA081E" w:rsidRDefault="00FA081E" w:rsidP="00FA081E">
      <w:pPr>
        <w:spacing w:after="0"/>
        <w:rPr>
          <w:lang w:val="ru-RU"/>
        </w:rPr>
        <w:sectPr w:rsidR="00FA081E" w:rsidRPr="00FA081E" w:rsidSect="00FA081E">
          <w:pgSz w:w="11909" w:h="16834"/>
          <w:pgMar w:top="1008" w:right="1008" w:bottom="1008" w:left="1008" w:header="720" w:footer="720" w:gutter="0"/>
          <w:cols w:space="720"/>
        </w:sectPr>
      </w:pPr>
    </w:p>
    <w:tbl>
      <w:tblPr>
        <w:tblStyle w:val="TableGrid"/>
        <w:tblW w:w="0" w:type="auto"/>
        <w:jc w:val="center"/>
        <w:tblLook w:val="04A0" w:firstRow="1" w:lastRow="0" w:firstColumn="1" w:lastColumn="0" w:noHBand="0" w:noVBand="1"/>
      </w:tblPr>
      <w:tblGrid>
        <w:gridCol w:w="560"/>
        <w:gridCol w:w="2095"/>
        <w:gridCol w:w="1979"/>
        <w:gridCol w:w="2243"/>
        <w:gridCol w:w="3857"/>
        <w:gridCol w:w="4732"/>
      </w:tblGrid>
      <w:tr w:rsidR="00FA081E" w14:paraId="059D9041" w14:textId="77777777" w:rsidTr="00653ACF">
        <w:trPr>
          <w:jc w:val="center"/>
        </w:trPr>
        <w:tc>
          <w:tcPr>
            <w:tcW w:w="568" w:type="dxa"/>
            <w:tcBorders>
              <w:top w:val="single" w:sz="4" w:space="0" w:color="auto"/>
              <w:left w:val="single" w:sz="4" w:space="0" w:color="auto"/>
              <w:bottom w:val="single" w:sz="4" w:space="0" w:color="auto"/>
              <w:right w:val="single" w:sz="4" w:space="0" w:color="auto"/>
            </w:tcBorders>
            <w:shd w:val="clear" w:color="auto" w:fill="D9EAF7"/>
            <w:hideMark/>
          </w:tcPr>
          <w:p w14:paraId="7C007B82" w14:textId="77777777" w:rsidR="00FA081E" w:rsidRDefault="00FA081E">
            <w:proofErr w:type="spellStart"/>
            <w:r>
              <w:rPr>
                <w:b/>
                <w:sz w:val="14"/>
              </w:rPr>
              <w:lastRenderedPageBreak/>
              <w:t>Бр</w:t>
            </w:r>
            <w:proofErr w:type="spellEnd"/>
            <w:r>
              <w:rPr>
                <w:b/>
                <w:sz w:val="14"/>
              </w:rPr>
              <w:t>.</w:t>
            </w:r>
          </w:p>
        </w:tc>
        <w:tc>
          <w:tcPr>
            <w:tcW w:w="1560" w:type="dxa"/>
            <w:tcBorders>
              <w:top w:val="single" w:sz="4" w:space="0" w:color="auto"/>
              <w:left w:val="single" w:sz="4" w:space="0" w:color="auto"/>
              <w:bottom w:val="single" w:sz="4" w:space="0" w:color="auto"/>
              <w:right w:val="single" w:sz="4" w:space="0" w:color="auto"/>
            </w:tcBorders>
            <w:shd w:val="clear" w:color="auto" w:fill="D9EAF7"/>
            <w:hideMark/>
          </w:tcPr>
          <w:p w14:paraId="398F2D34" w14:textId="77777777" w:rsidR="00FA081E" w:rsidRDefault="00FA081E">
            <w:proofErr w:type="spellStart"/>
            <w:r>
              <w:rPr>
                <w:b/>
                <w:sz w:val="14"/>
              </w:rPr>
              <w:t>Локација</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D9EAF7"/>
            <w:hideMark/>
          </w:tcPr>
          <w:p w14:paraId="44C5EAD9" w14:textId="77777777" w:rsidR="00FA081E" w:rsidRDefault="00FA081E">
            <w:proofErr w:type="spellStart"/>
            <w:r>
              <w:rPr>
                <w:b/>
                <w:sz w:val="14"/>
              </w:rPr>
              <w:t>Слика</w:t>
            </w:r>
            <w:proofErr w:type="spellEnd"/>
            <w:r>
              <w:rPr>
                <w:b/>
                <w:sz w:val="14"/>
              </w:rPr>
              <w:t xml:space="preserve"> / </w:t>
            </w:r>
            <w:proofErr w:type="spellStart"/>
            <w:r>
              <w:rPr>
                <w:b/>
                <w:sz w:val="14"/>
              </w:rPr>
              <w:t>мапа</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D9EAF7"/>
            <w:hideMark/>
          </w:tcPr>
          <w:p w14:paraId="77CF6131" w14:textId="77777777" w:rsidR="00FA081E" w:rsidRDefault="00FA081E">
            <w:proofErr w:type="spellStart"/>
            <w:r>
              <w:rPr>
                <w:b/>
                <w:sz w:val="14"/>
              </w:rPr>
              <w:t>Фотографија</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D9EAF7"/>
            <w:hideMark/>
          </w:tcPr>
          <w:p w14:paraId="69D09740" w14:textId="77777777" w:rsidR="00FA081E" w:rsidRDefault="00FA081E">
            <w:proofErr w:type="spellStart"/>
            <w:r>
              <w:rPr>
                <w:b/>
                <w:sz w:val="14"/>
              </w:rPr>
              <w:t>Потенцијално</w:t>
            </w:r>
            <w:proofErr w:type="spellEnd"/>
            <w:r>
              <w:rPr>
                <w:b/>
                <w:sz w:val="14"/>
              </w:rPr>
              <w:t xml:space="preserve"> </w:t>
            </w:r>
            <w:proofErr w:type="spellStart"/>
            <w:r>
              <w:rPr>
                <w:b/>
                <w:sz w:val="14"/>
              </w:rPr>
              <w:t>питање</w:t>
            </w:r>
            <w:proofErr w:type="spellEnd"/>
          </w:p>
        </w:tc>
        <w:tc>
          <w:tcPr>
            <w:tcW w:w="4903" w:type="dxa"/>
            <w:tcBorders>
              <w:top w:val="single" w:sz="4" w:space="0" w:color="auto"/>
              <w:left w:val="single" w:sz="4" w:space="0" w:color="auto"/>
              <w:bottom w:val="single" w:sz="4" w:space="0" w:color="auto"/>
              <w:right w:val="single" w:sz="4" w:space="0" w:color="auto"/>
            </w:tcBorders>
            <w:shd w:val="clear" w:color="auto" w:fill="D9EAF7"/>
            <w:hideMark/>
          </w:tcPr>
          <w:p w14:paraId="0247553C" w14:textId="77777777" w:rsidR="00FA081E" w:rsidRDefault="00FA081E">
            <w:proofErr w:type="spellStart"/>
            <w:r>
              <w:rPr>
                <w:b/>
                <w:sz w:val="14"/>
              </w:rPr>
              <w:t>Мере</w:t>
            </w:r>
            <w:proofErr w:type="spellEnd"/>
            <w:r>
              <w:rPr>
                <w:b/>
                <w:sz w:val="14"/>
              </w:rPr>
              <w:t xml:space="preserve"> </w:t>
            </w:r>
            <w:proofErr w:type="spellStart"/>
            <w:r>
              <w:rPr>
                <w:b/>
                <w:sz w:val="14"/>
              </w:rPr>
              <w:t>ублажавања</w:t>
            </w:r>
            <w:proofErr w:type="spellEnd"/>
          </w:p>
        </w:tc>
      </w:tr>
      <w:tr w:rsidR="00FA081E" w:rsidRPr="00D20A1A" w14:paraId="5BA4D871" w14:textId="77777777" w:rsidTr="00653ACF">
        <w:trPr>
          <w:jc w:val="center"/>
        </w:trPr>
        <w:tc>
          <w:tcPr>
            <w:tcW w:w="568" w:type="dxa"/>
            <w:tcBorders>
              <w:top w:val="single" w:sz="4" w:space="0" w:color="auto"/>
              <w:left w:val="single" w:sz="4" w:space="0" w:color="auto"/>
              <w:bottom w:val="single" w:sz="4" w:space="0" w:color="auto"/>
              <w:right w:val="single" w:sz="4" w:space="0" w:color="auto"/>
            </w:tcBorders>
            <w:hideMark/>
          </w:tcPr>
          <w:p w14:paraId="08B3BC99" w14:textId="77777777" w:rsidR="00FA081E" w:rsidRPr="00653ACF" w:rsidRDefault="00FA081E">
            <w:pPr>
              <w:rPr>
                <w:sz w:val="20"/>
                <w:szCs w:val="20"/>
              </w:rPr>
            </w:pPr>
            <w:r w:rsidRPr="00653ACF">
              <w:rPr>
                <w:sz w:val="20"/>
                <w:szCs w:val="20"/>
              </w:rPr>
              <w:t>1</w:t>
            </w:r>
          </w:p>
        </w:tc>
        <w:tc>
          <w:tcPr>
            <w:tcW w:w="1560" w:type="dxa"/>
            <w:tcBorders>
              <w:top w:val="single" w:sz="4" w:space="0" w:color="auto"/>
              <w:left w:val="single" w:sz="4" w:space="0" w:color="auto"/>
              <w:bottom w:val="single" w:sz="4" w:space="0" w:color="auto"/>
              <w:right w:val="single" w:sz="4" w:space="0" w:color="auto"/>
            </w:tcBorders>
            <w:hideMark/>
          </w:tcPr>
          <w:p w14:paraId="7256FFC7" w14:textId="77777777" w:rsidR="00FA081E" w:rsidRPr="00653ACF" w:rsidRDefault="00FA081E">
            <w:pPr>
              <w:rPr>
                <w:sz w:val="20"/>
                <w:szCs w:val="20"/>
              </w:rPr>
            </w:pPr>
            <w:proofErr w:type="spellStart"/>
            <w:r w:rsidRPr="00653ACF">
              <w:rPr>
                <w:sz w:val="20"/>
                <w:szCs w:val="20"/>
              </w:rPr>
              <w:t>Насеље</w:t>
            </w:r>
            <w:proofErr w:type="spellEnd"/>
            <w:r w:rsidRPr="00653ACF">
              <w:rPr>
                <w:sz w:val="20"/>
                <w:szCs w:val="20"/>
              </w:rPr>
              <w:t xml:space="preserve"> </w:t>
            </w:r>
            <w:proofErr w:type="spellStart"/>
            <w:r w:rsidRPr="00653ACF">
              <w:rPr>
                <w:sz w:val="20"/>
                <w:szCs w:val="20"/>
              </w:rPr>
              <w:t>Трупале</w:t>
            </w:r>
            <w:proofErr w:type="spellEnd"/>
            <w:r w:rsidRPr="00653ACF">
              <w:rPr>
                <w:sz w:val="20"/>
                <w:szCs w:val="20"/>
              </w:rPr>
              <w:t xml:space="preserve">, </w:t>
            </w:r>
            <w:proofErr w:type="spellStart"/>
            <w:r w:rsidRPr="00653ACF">
              <w:rPr>
                <w:sz w:val="20"/>
                <w:szCs w:val="20"/>
              </w:rPr>
              <w:t>почетна</w:t>
            </w:r>
            <w:proofErr w:type="spellEnd"/>
            <w:r w:rsidRPr="00653ACF">
              <w:rPr>
                <w:sz w:val="20"/>
                <w:szCs w:val="20"/>
              </w:rPr>
              <w:t xml:space="preserve"> </w:t>
            </w:r>
            <w:proofErr w:type="spellStart"/>
            <w:r w:rsidRPr="00653ACF">
              <w:rPr>
                <w:sz w:val="20"/>
                <w:szCs w:val="20"/>
              </w:rPr>
              <w:t>тачка</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0E9F6DCF" w14:textId="69890204" w:rsidR="00FA081E" w:rsidRPr="00653ACF" w:rsidRDefault="00FA081E">
            <w:pPr>
              <w:jc w:val="center"/>
              <w:rPr>
                <w:sz w:val="20"/>
                <w:szCs w:val="20"/>
              </w:rPr>
            </w:pPr>
            <w:r w:rsidRPr="00653ACF">
              <w:rPr>
                <w:noProof/>
                <w:sz w:val="20"/>
                <w:szCs w:val="20"/>
              </w:rPr>
              <w:drawing>
                <wp:inline distT="0" distB="0" distL="0" distR="0" wp14:anchorId="5963680E" wp14:editId="48330D10">
                  <wp:extent cx="1057275" cy="581025"/>
                  <wp:effectExtent l="0" t="0" r="9525" b="9525"/>
                  <wp:docPr id="160860851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57275" cy="581025"/>
                          </a:xfrm>
                          <a:prstGeom prst="rect">
                            <a:avLst/>
                          </a:prstGeom>
                          <a:noFill/>
                          <a:ln>
                            <a:noFill/>
                          </a:ln>
                        </pic:spPr>
                      </pic:pic>
                    </a:graphicData>
                  </a:graphic>
                </wp:inline>
              </w:drawing>
            </w:r>
          </w:p>
        </w:tc>
        <w:tc>
          <w:tcPr>
            <w:tcW w:w="2268" w:type="dxa"/>
            <w:tcBorders>
              <w:top w:val="single" w:sz="4" w:space="0" w:color="auto"/>
              <w:left w:val="single" w:sz="4" w:space="0" w:color="auto"/>
              <w:bottom w:val="single" w:sz="4" w:space="0" w:color="auto"/>
              <w:right w:val="single" w:sz="4" w:space="0" w:color="auto"/>
            </w:tcBorders>
            <w:hideMark/>
          </w:tcPr>
          <w:p w14:paraId="15445C2B" w14:textId="1791DEF6" w:rsidR="00FA081E" w:rsidRPr="00653ACF" w:rsidRDefault="00FA081E">
            <w:pPr>
              <w:jc w:val="center"/>
              <w:rPr>
                <w:sz w:val="20"/>
                <w:szCs w:val="20"/>
              </w:rPr>
            </w:pPr>
            <w:r w:rsidRPr="00653ACF">
              <w:rPr>
                <w:noProof/>
                <w:sz w:val="20"/>
                <w:szCs w:val="20"/>
              </w:rPr>
              <w:drawing>
                <wp:inline distT="0" distB="0" distL="0" distR="0" wp14:anchorId="559BCBDC" wp14:editId="341EAAF9">
                  <wp:extent cx="1047750" cy="676275"/>
                  <wp:effectExtent l="0" t="0" r="0" b="9525"/>
                  <wp:docPr id="8622394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47750" cy="676275"/>
                          </a:xfrm>
                          <a:prstGeom prst="rect">
                            <a:avLst/>
                          </a:prstGeom>
                          <a:noFill/>
                          <a:ln>
                            <a:noFill/>
                          </a:ln>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hideMark/>
          </w:tcPr>
          <w:p w14:paraId="7A909969" w14:textId="77777777" w:rsidR="00FA081E" w:rsidRPr="00653ACF" w:rsidRDefault="00FA081E">
            <w:pPr>
              <w:rPr>
                <w:sz w:val="20"/>
                <w:szCs w:val="20"/>
                <w:lang w:val="ru-RU"/>
              </w:rPr>
            </w:pPr>
            <w:r w:rsidRPr="00653ACF">
              <w:rPr>
                <w:sz w:val="20"/>
                <w:szCs w:val="20"/>
                <w:lang w:val="ru-RU"/>
              </w:rPr>
              <w:t>Почетна тачка гасовода у овој фази. Већ постоји гасни комплекс „Србијагаса“.</w:t>
            </w:r>
          </w:p>
        </w:tc>
        <w:tc>
          <w:tcPr>
            <w:tcW w:w="4903" w:type="dxa"/>
            <w:tcBorders>
              <w:top w:val="single" w:sz="4" w:space="0" w:color="auto"/>
              <w:left w:val="single" w:sz="4" w:space="0" w:color="auto"/>
              <w:bottom w:val="single" w:sz="4" w:space="0" w:color="auto"/>
              <w:right w:val="single" w:sz="4" w:space="0" w:color="auto"/>
            </w:tcBorders>
            <w:hideMark/>
          </w:tcPr>
          <w:p w14:paraId="185A4F67" w14:textId="77777777" w:rsidR="00FA081E" w:rsidRPr="00653ACF" w:rsidRDefault="00FA081E">
            <w:pPr>
              <w:rPr>
                <w:sz w:val="20"/>
                <w:szCs w:val="20"/>
                <w:lang w:val="ru-RU"/>
              </w:rPr>
            </w:pPr>
            <w:r w:rsidRPr="00653ACF">
              <w:rPr>
                <w:sz w:val="20"/>
                <w:szCs w:val="20"/>
                <w:lang w:val="ru-RU"/>
              </w:rPr>
              <w:t>Примениће се стандардне методе изградње; простор је веома велики и довољан за потребе изградње ове врсте инфраструктуре.</w:t>
            </w:r>
          </w:p>
        </w:tc>
      </w:tr>
      <w:tr w:rsidR="00FA081E" w:rsidRPr="00D20A1A" w14:paraId="540C5B93" w14:textId="77777777" w:rsidTr="00653ACF">
        <w:trPr>
          <w:jc w:val="center"/>
        </w:trPr>
        <w:tc>
          <w:tcPr>
            <w:tcW w:w="568" w:type="dxa"/>
            <w:tcBorders>
              <w:top w:val="single" w:sz="4" w:space="0" w:color="auto"/>
              <w:left w:val="single" w:sz="4" w:space="0" w:color="auto"/>
              <w:bottom w:val="single" w:sz="4" w:space="0" w:color="auto"/>
              <w:right w:val="single" w:sz="4" w:space="0" w:color="auto"/>
            </w:tcBorders>
            <w:hideMark/>
          </w:tcPr>
          <w:p w14:paraId="5E103F77" w14:textId="77777777" w:rsidR="00FA081E" w:rsidRPr="00653ACF" w:rsidRDefault="00FA081E">
            <w:pPr>
              <w:rPr>
                <w:sz w:val="20"/>
                <w:szCs w:val="20"/>
              </w:rPr>
            </w:pPr>
            <w:r w:rsidRPr="00653ACF">
              <w:rPr>
                <w:sz w:val="20"/>
                <w:szCs w:val="20"/>
              </w:rPr>
              <w:t>2</w:t>
            </w:r>
          </w:p>
        </w:tc>
        <w:tc>
          <w:tcPr>
            <w:tcW w:w="1560" w:type="dxa"/>
            <w:tcBorders>
              <w:top w:val="single" w:sz="4" w:space="0" w:color="auto"/>
              <w:left w:val="single" w:sz="4" w:space="0" w:color="auto"/>
              <w:bottom w:val="single" w:sz="4" w:space="0" w:color="auto"/>
              <w:right w:val="single" w:sz="4" w:space="0" w:color="auto"/>
            </w:tcBorders>
            <w:hideMark/>
          </w:tcPr>
          <w:p w14:paraId="305F9EF5" w14:textId="77777777" w:rsidR="00FA081E" w:rsidRPr="00653ACF" w:rsidRDefault="00FA081E">
            <w:pPr>
              <w:rPr>
                <w:sz w:val="20"/>
                <w:szCs w:val="20"/>
              </w:rPr>
            </w:pPr>
            <w:proofErr w:type="spellStart"/>
            <w:r w:rsidRPr="00653ACF">
              <w:rPr>
                <w:sz w:val="20"/>
                <w:szCs w:val="20"/>
              </w:rPr>
              <w:t>Прелаз</w:t>
            </w:r>
            <w:proofErr w:type="spellEnd"/>
            <w:r w:rsidRPr="00653ACF">
              <w:rPr>
                <w:sz w:val="20"/>
                <w:szCs w:val="20"/>
              </w:rPr>
              <w:t xml:space="preserve"> </w:t>
            </w:r>
            <w:proofErr w:type="spellStart"/>
            <w:r w:rsidRPr="00653ACF">
              <w:rPr>
                <w:sz w:val="20"/>
                <w:szCs w:val="20"/>
              </w:rPr>
              <w:t>преко</w:t>
            </w:r>
            <w:proofErr w:type="spellEnd"/>
            <w:r w:rsidRPr="00653ACF">
              <w:rPr>
                <w:sz w:val="20"/>
                <w:szCs w:val="20"/>
              </w:rPr>
              <w:t xml:space="preserve"> </w:t>
            </w:r>
            <w:proofErr w:type="spellStart"/>
            <w:r w:rsidRPr="00653ACF">
              <w:rPr>
                <w:sz w:val="20"/>
                <w:szCs w:val="20"/>
              </w:rPr>
              <w:t>Топоничке</w:t>
            </w:r>
            <w:proofErr w:type="spellEnd"/>
            <w:r w:rsidRPr="00653ACF">
              <w:rPr>
                <w:sz w:val="20"/>
                <w:szCs w:val="20"/>
              </w:rPr>
              <w:t xml:space="preserve"> </w:t>
            </w:r>
            <w:proofErr w:type="spellStart"/>
            <w:r w:rsidRPr="00653ACF">
              <w:rPr>
                <w:sz w:val="20"/>
                <w:szCs w:val="20"/>
              </w:rPr>
              <w:t>реке</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5F61F7F7" w14:textId="23435B02" w:rsidR="00FA081E" w:rsidRPr="00653ACF" w:rsidRDefault="00FA081E">
            <w:pPr>
              <w:jc w:val="center"/>
              <w:rPr>
                <w:sz w:val="20"/>
                <w:szCs w:val="20"/>
              </w:rPr>
            </w:pPr>
            <w:r w:rsidRPr="00653ACF">
              <w:rPr>
                <w:noProof/>
                <w:sz w:val="20"/>
                <w:szCs w:val="20"/>
              </w:rPr>
              <w:drawing>
                <wp:inline distT="0" distB="0" distL="0" distR="0" wp14:anchorId="54E88A8A" wp14:editId="54B79E5E">
                  <wp:extent cx="1047750" cy="428625"/>
                  <wp:effectExtent l="0" t="0" r="0" b="9525"/>
                  <wp:docPr id="91779925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47750" cy="428625"/>
                          </a:xfrm>
                          <a:prstGeom prst="rect">
                            <a:avLst/>
                          </a:prstGeom>
                          <a:noFill/>
                          <a:ln>
                            <a:noFill/>
                          </a:ln>
                        </pic:spPr>
                      </pic:pic>
                    </a:graphicData>
                  </a:graphic>
                </wp:inline>
              </w:drawing>
            </w:r>
          </w:p>
        </w:tc>
        <w:tc>
          <w:tcPr>
            <w:tcW w:w="2268" w:type="dxa"/>
            <w:tcBorders>
              <w:top w:val="single" w:sz="4" w:space="0" w:color="auto"/>
              <w:left w:val="single" w:sz="4" w:space="0" w:color="auto"/>
              <w:bottom w:val="single" w:sz="4" w:space="0" w:color="auto"/>
              <w:right w:val="single" w:sz="4" w:space="0" w:color="auto"/>
            </w:tcBorders>
            <w:hideMark/>
          </w:tcPr>
          <w:p w14:paraId="4C72AC33" w14:textId="5BB7FCB1" w:rsidR="00FA081E" w:rsidRPr="00653ACF" w:rsidRDefault="00FA081E">
            <w:pPr>
              <w:jc w:val="center"/>
              <w:rPr>
                <w:sz w:val="20"/>
                <w:szCs w:val="20"/>
              </w:rPr>
            </w:pPr>
            <w:r w:rsidRPr="00653ACF">
              <w:rPr>
                <w:noProof/>
                <w:sz w:val="20"/>
                <w:szCs w:val="20"/>
              </w:rPr>
              <w:drawing>
                <wp:inline distT="0" distB="0" distL="0" distR="0" wp14:anchorId="7817C53E" wp14:editId="460C1ADE">
                  <wp:extent cx="1047600" cy="792000"/>
                  <wp:effectExtent l="0" t="5715" r="0" b="0"/>
                  <wp:docPr id="143031863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5400000">
                            <a:off x="0" y="0"/>
                            <a:ext cx="1047600" cy="792000"/>
                          </a:xfrm>
                          <a:prstGeom prst="rect">
                            <a:avLst/>
                          </a:prstGeom>
                          <a:noFill/>
                          <a:ln>
                            <a:noFill/>
                          </a:ln>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hideMark/>
          </w:tcPr>
          <w:p w14:paraId="5E31E5D6" w14:textId="77777777" w:rsidR="00DB1BB1" w:rsidRPr="00DB1BB1" w:rsidRDefault="00FA081E" w:rsidP="00DB1BB1">
            <w:pPr>
              <w:rPr>
                <w:sz w:val="20"/>
                <w:szCs w:val="20"/>
                <w:lang w:val="ru-RU"/>
              </w:rPr>
            </w:pPr>
            <w:r w:rsidRPr="00653ACF">
              <w:rPr>
                <w:sz w:val="20"/>
                <w:szCs w:val="20"/>
                <w:lang w:val="ru-RU"/>
              </w:rPr>
              <w:t xml:space="preserve">Потенцијално оштећење екосистема и квалитета воде. </w:t>
            </w:r>
            <w:r w:rsidR="00DB1BB1" w:rsidRPr="00DB1BB1">
              <w:rPr>
                <w:sz w:val="20"/>
                <w:szCs w:val="20"/>
                <w:lang w:val="ru-RU"/>
              </w:rPr>
              <w:t>Река Топаоничка река је на овој деоници регулисана. Процењена ширина водотока заједно са делом насипа износи око 8 метара.</w:t>
            </w:r>
          </w:p>
          <w:p w14:paraId="3B4B24F9" w14:textId="77777777" w:rsidR="00DB1BB1" w:rsidRPr="00DB1BB1" w:rsidRDefault="00DB1BB1" w:rsidP="00DB1BB1">
            <w:pPr>
              <w:rPr>
                <w:sz w:val="20"/>
                <w:szCs w:val="20"/>
                <w:lang w:val="ru-RU"/>
              </w:rPr>
            </w:pPr>
          </w:p>
          <w:p w14:paraId="4CD64351" w14:textId="77777777" w:rsidR="00DB1BB1" w:rsidRPr="00DB1BB1" w:rsidRDefault="00DB1BB1" w:rsidP="00DB1BB1">
            <w:pPr>
              <w:rPr>
                <w:sz w:val="20"/>
                <w:szCs w:val="20"/>
                <w:lang w:val="ru-RU"/>
              </w:rPr>
            </w:pPr>
            <w:r w:rsidRPr="00DB1BB1">
              <w:rPr>
                <w:sz w:val="20"/>
                <w:szCs w:val="20"/>
                <w:lang w:val="ru-RU"/>
              </w:rPr>
              <w:t>Топаоничка река представља типичан крашки водоток са брзим током воде. Током летњих месеци њен протицај се значајно смањује, тако да у појединим деловима горњег тока вода „једва тече“, а на неким местима чак и понире у кречњачку подлогу.</w:t>
            </w:r>
          </w:p>
          <w:p w14:paraId="52E1529E" w14:textId="77777777" w:rsidR="00DB1BB1" w:rsidRPr="00DB1BB1" w:rsidRDefault="00DB1BB1" w:rsidP="00DB1BB1">
            <w:pPr>
              <w:rPr>
                <w:sz w:val="20"/>
                <w:szCs w:val="20"/>
                <w:lang w:val="ru-RU"/>
              </w:rPr>
            </w:pPr>
          </w:p>
          <w:p w14:paraId="664508D3" w14:textId="292B4939" w:rsidR="00FA081E" w:rsidRPr="00653ACF" w:rsidRDefault="00DB1BB1" w:rsidP="00DB1BB1">
            <w:pPr>
              <w:rPr>
                <w:sz w:val="20"/>
                <w:szCs w:val="20"/>
                <w:lang w:val="ru-RU"/>
              </w:rPr>
            </w:pPr>
            <w:r w:rsidRPr="00DB1BB1">
              <w:rPr>
                <w:sz w:val="20"/>
                <w:szCs w:val="20"/>
                <w:lang w:val="ru-RU"/>
              </w:rPr>
              <w:t>Треба напоменути да Топаоничка река није у потпуности каналисана.</w:t>
            </w:r>
          </w:p>
        </w:tc>
        <w:tc>
          <w:tcPr>
            <w:tcW w:w="4903" w:type="dxa"/>
            <w:tcBorders>
              <w:top w:val="single" w:sz="4" w:space="0" w:color="auto"/>
              <w:left w:val="single" w:sz="4" w:space="0" w:color="auto"/>
              <w:bottom w:val="single" w:sz="4" w:space="0" w:color="auto"/>
              <w:right w:val="single" w:sz="4" w:space="0" w:color="auto"/>
            </w:tcBorders>
            <w:hideMark/>
          </w:tcPr>
          <w:p w14:paraId="4533C893" w14:textId="77777777" w:rsidR="00DB1BB1" w:rsidRPr="00DB1BB1" w:rsidRDefault="00DB1BB1" w:rsidP="00DB1BB1">
            <w:pPr>
              <w:rPr>
                <w:sz w:val="20"/>
                <w:szCs w:val="20"/>
                <w:lang w:val="ru-RU"/>
              </w:rPr>
            </w:pPr>
            <w:r w:rsidRPr="00DB1BB1">
              <w:rPr>
                <w:sz w:val="20"/>
                <w:szCs w:val="20"/>
                <w:lang w:val="ru-RU"/>
              </w:rPr>
              <w:t>Предложено укрштање гасовода са водотоком може се извести применом методе прелаза преко привременог бајпаса (flume crossing) или методом отвореног ископа, будући да је водоток релативно малих димензија и да га карактеришу мали и сезонски променљиви протицаји.</w:t>
            </w:r>
          </w:p>
          <w:p w14:paraId="6EA28472" w14:textId="77777777" w:rsidR="00DB1BB1" w:rsidRPr="00DB1BB1" w:rsidRDefault="00DB1BB1" w:rsidP="00DB1BB1">
            <w:pPr>
              <w:rPr>
                <w:sz w:val="20"/>
                <w:szCs w:val="20"/>
                <w:lang w:val="ru-RU"/>
              </w:rPr>
            </w:pPr>
          </w:p>
          <w:p w14:paraId="6BBFE978" w14:textId="77777777" w:rsidR="00DB1BB1" w:rsidRPr="00DB1BB1" w:rsidRDefault="00DB1BB1" w:rsidP="00DB1BB1">
            <w:pPr>
              <w:rPr>
                <w:sz w:val="20"/>
                <w:szCs w:val="20"/>
                <w:lang w:val="ru-RU"/>
              </w:rPr>
            </w:pPr>
            <w:r w:rsidRPr="00DB1BB1">
              <w:rPr>
                <w:sz w:val="20"/>
                <w:szCs w:val="20"/>
                <w:lang w:val="ru-RU"/>
              </w:rPr>
              <w:t>У овој фази обе методе сматрају се технички изводљивим. Међутим, коначан избор начина укрштања биће дефинисан током фазе детаљног пројектовања, на основу специфичних топографских, хидролошких, геотехничких и еколошких истраживања на локацији. Циљ је да се, уз обезбеђивање безбедног и ефикасног извођења радова, у највећој могућој мери сведу на минимум потенцијални утицаји на животну средину.</w:t>
            </w:r>
          </w:p>
          <w:p w14:paraId="3C6C9BB4" w14:textId="77777777" w:rsidR="00DB1BB1" w:rsidRPr="00DB1BB1" w:rsidRDefault="00DB1BB1" w:rsidP="00DB1BB1">
            <w:pPr>
              <w:rPr>
                <w:sz w:val="20"/>
                <w:szCs w:val="20"/>
                <w:lang w:val="ru-RU"/>
              </w:rPr>
            </w:pPr>
          </w:p>
          <w:p w14:paraId="017080DD" w14:textId="2D9E0CA7" w:rsidR="00FA081E" w:rsidRPr="00653ACF" w:rsidRDefault="00DB1BB1" w:rsidP="00DB1BB1">
            <w:pPr>
              <w:rPr>
                <w:sz w:val="20"/>
                <w:szCs w:val="20"/>
                <w:lang w:val="ru-RU"/>
              </w:rPr>
            </w:pPr>
            <w:r w:rsidRPr="00DB1BB1">
              <w:rPr>
                <w:sz w:val="20"/>
                <w:szCs w:val="20"/>
                <w:lang w:val="ru-RU"/>
              </w:rPr>
              <w:t>Типови станишта и биљне врсте присутни на предметној локацији карактеристични су за већ нарушена влажна станишта и може се очекивати да ће се након привременог нарушавања релативно брзо опоравити.</w:t>
            </w:r>
          </w:p>
        </w:tc>
      </w:tr>
      <w:tr w:rsidR="00FA081E" w:rsidRPr="00D20A1A" w14:paraId="5D726062" w14:textId="77777777" w:rsidTr="00653ACF">
        <w:trPr>
          <w:jc w:val="center"/>
        </w:trPr>
        <w:tc>
          <w:tcPr>
            <w:tcW w:w="568" w:type="dxa"/>
            <w:tcBorders>
              <w:top w:val="single" w:sz="4" w:space="0" w:color="auto"/>
              <w:left w:val="single" w:sz="4" w:space="0" w:color="auto"/>
              <w:bottom w:val="single" w:sz="4" w:space="0" w:color="auto"/>
              <w:right w:val="single" w:sz="4" w:space="0" w:color="auto"/>
            </w:tcBorders>
            <w:hideMark/>
          </w:tcPr>
          <w:p w14:paraId="79220691" w14:textId="77777777" w:rsidR="00FA081E" w:rsidRPr="00653ACF" w:rsidRDefault="00FA081E">
            <w:pPr>
              <w:rPr>
                <w:sz w:val="20"/>
                <w:szCs w:val="20"/>
              </w:rPr>
            </w:pPr>
            <w:r w:rsidRPr="00653ACF">
              <w:rPr>
                <w:sz w:val="20"/>
                <w:szCs w:val="20"/>
              </w:rPr>
              <w:t>3</w:t>
            </w:r>
          </w:p>
        </w:tc>
        <w:tc>
          <w:tcPr>
            <w:tcW w:w="1560" w:type="dxa"/>
            <w:tcBorders>
              <w:top w:val="single" w:sz="4" w:space="0" w:color="auto"/>
              <w:left w:val="single" w:sz="4" w:space="0" w:color="auto"/>
              <w:bottom w:val="single" w:sz="4" w:space="0" w:color="auto"/>
              <w:right w:val="single" w:sz="4" w:space="0" w:color="auto"/>
            </w:tcBorders>
            <w:hideMark/>
          </w:tcPr>
          <w:p w14:paraId="2962F11F" w14:textId="77777777" w:rsidR="00FA081E" w:rsidRPr="00653ACF" w:rsidRDefault="00FA081E">
            <w:pPr>
              <w:rPr>
                <w:sz w:val="20"/>
                <w:szCs w:val="20"/>
              </w:rPr>
            </w:pPr>
            <w:proofErr w:type="spellStart"/>
            <w:r w:rsidRPr="00653ACF">
              <w:rPr>
                <w:sz w:val="20"/>
                <w:szCs w:val="20"/>
              </w:rPr>
              <w:t>Одступање</w:t>
            </w:r>
            <w:proofErr w:type="spellEnd"/>
            <w:r w:rsidRPr="00653ACF">
              <w:rPr>
                <w:sz w:val="20"/>
                <w:szCs w:val="20"/>
              </w:rPr>
              <w:t xml:space="preserve"> </w:t>
            </w:r>
            <w:proofErr w:type="spellStart"/>
            <w:r w:rsidRPr="00653ACF">
              <w:rPr>
                <w:sz w:val="20"/>
                <w:szCs w:val="20"/>
              </w:rPr>
              <w:t>трасе</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53C90342" w14:textId="5D437B60" w:rsidR="00FA081E" w:rsidRPr="00653ACF" w:rsidRDefault="00FA081E">
            <w:pPr>
              <w:jc w:val="center"/>
              <w:rPr>
                <w:sz w:val="20"/>
                <w:szCs w:val="20"/>
              </w:rPr>
            </w:pPr>
            <w:r w:rsidRPr="00653ACF">
              <w:rPr>
                <w:noProof/>
                <w:sz w:val="20"/>
                <w:szCs w:val="20"/>
              </w:rPr>
              <w:drawing>
                <wp:inline distT="0" distB="0" distL="0" distR="0" wp14:anchorId="42F6D80E" wp14:editId="5DAD5284">
                  <wp:extent cx="1047750" cy="609600"/>
                  <wp:effectExtent l="0" t="0" r="0" b="0"/>
                  <wp:docPr id="88637747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47750" cy="609600"/>
                          </a:xfrm>
                          <a:prstGeom prst="rect">
                            <a:avLst/>
                          </a:prstGeom>
                          <a:noFill/>
                          <a:ln>
                            <a:noFill/>
                          </a:ln>
                        </pic:spPr>
                      </pic:pic>
                    </a:graphicData>
                  </a:graphic>
                </wp:inline>
              </w:drawing>
            </w:r>
          </w:p>
        </w:tc>
        <w:tc>
          <w:tcPr>
            <w:tcW w:w="2268" w:type="dxa"/>
            <w:tcBorders>
              <w:top w:val="single" w:sz="4" w:space="0" w:color="auto"/>
              <w:left w:val="single" w:sz="4" w:space="0" w:color="auto"/>
              <w:bottom w:val="single" w:sz="4" w:space="0" w:color="auto"/>
              <w:right w:val="single" w:sz="4" w:space="0" w:color="auto"/>
            </w:tcBorders>
            <w:hideMark/>
          </w:tcPr>
          <w:p w14:paraId="618EE260" w14:textId="55F8E7D3" w:rsidR="00FA081E" w:rsidRPr="00653ACF" w:rsidRDefault="00FA081E">
            <w:pPr>
              <w:jc w:val="center"/>
              <w:rPr>
                <w:sz w:val="20"/>
                <w:szCs w:val="20"/>
              </w:rPr>
            </w:pPr>
            <w:r w:rsidRPr="00653ACF">
              <w:rPr>
                <w:noProof/>
                <w:sz w:val="20"/>
                <w:szCs w:val="20"/>
              </w:rPr>
              <w:drawing>
                <wp:inline distT="0" distB="0" distL="0" distR="0" wp14:anchorId="12CB66BB" wp14:editId="1CD99CEB">
                  <wp:extent cx="1047600" cy="792000"/>
                  <wp:effectExtent l="0" t="5715" r="0" b="0"/>
                  <wp:docPr id="5958488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5400000">
                            <a:off x="0" y="0"/>
                            <a:ext cx="1047600" cy="792000"/>
                          </a:xfrm>
                          <a:prstGeom prst="rect">
                            <a:avLst/>
                          </a:prstGeom>
                          <a:noFill/>
                          <a:ln>
                            <a:noFill/>
                          </a:ln>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hideMark/>
          </w:tcPr>
          <w:p w14:paraId="418F7031" w14:textId="77777777" w:rsidR="00FA081E" w:rsidRPr="00653ACF" w:rsidRDefault="00FA081E">
            <w:pPr>
              <w:rPr>
                <w:sz w:val="20"/>
                <w:szCs w:val="20"/>
              </w:rPr>
            </w:pPr>
            <w:proofErr w:type="spellStart"/>
            <w:r w:rsidRPr="00653ACF">
              <w:rPr>
                <w:sz w:val="20"/>
                <w:szCs w:val="20"/>
              </w:rPr>
              <w:t>Близина</w:t>
            </w:r>
            <w:proofErr w:type="spellEnd"/>
            <w:r w:rsidRPr="00653ACF">
              <w:rPr>
                <w:sz w:val="20"/>
                <w:szCs w:val="20"/>
              </w:rPr>
              <w:t xml:space="preserve"> </w:t>
            </w:r>
            <w:proofErr w:type="spellStart"/>
            <w:r w:rsidRPr="00653ACF">
              <w:rPr>
                <w:sz w:val="20"/>
                <w:szCs w:val="20"/>
              </w:rPr>
              <w:t>куће</w:t>
            </w:r>
            <w:proofErr w:type="spellEnd"/>
            <w:r w:rsidRPr="00653ACF">
              <w:rPr>
                <w:sz w:val="20"/>
                <w:szCs w:val="20"/>
              </w:rPr>
              <w:t>.</w:t>
            </w:r>
          </w:p>
        </w:tc>
        <w:tc>
          <w:tcPr>
            <w:tcW w:w="4903" w:type="dxa"/>
            <w:tcBorders>
              <w:top w:val="single" w:sz="4" w:space="0" w:color="auto"/>
              <w:left w:val="single" w:sz="4" w:space="0" w:color="auto"/>
              <w:bottom w:val="single" w:sz="4" w:space="0" w:color="auto"/>
              <w:right w:val="single" w:sz="4" w:space="0" w:color="auto"/>
            </w:tcBorders>
            <w:hideMark/>
          </w:tcPr>
          <w:p w14:paraId="36CFD02F" w14:textId="77777777" w:rsidR="00FA081E" w:rsidRPr="00653ACF" w:rsidRDefault="00FA081E">
            <w:pPr>
              <w:rPr>
                <w:sz w:val="20"/>
                <w:szCs w:val="20"/>
                <w:lang w:val="ru-RU"/>
              </w:rPr>
            </w:pPr>
            <w:r w:rsidRPr="00653ACF">
              <w:rPr>
                <w:sz w:val="20"/>
                <w:szCs w:val="20"/>
                <w:lang w:val="ru-RU"/>
              </w:rPr>
              <w:t>Постоји довољно простора за изградњу ТП гасовода, уз појачане безбедносне карактеристике као што су дебљи зид цеви и већа дубина укопавања. Током изградње могуће је смањити узнемиравање становника префабрикацијом дуже секције цеви и спуштањем у ров.</w:t>
            </w:r>
          </w:p>
        </w:tc>
      </w:tr>
      <w:tr w:rsidR="00FA081E" w:rsidRPr="00D20A1A" w14:paraId="75398613" w14:textId="77777777" w:rsidTr="00653ACF">
        <w:trPr>
          <w:jc w:val="center"/>
        </w:trPr>
        <w:tc>
          <w:tcPr>
            <w:tcW w:w="568" w:type="dxa"/>
            <w:tcBorders>
              <w:top w:val="single" w:sz="4" w:space="0" w:color="auto"/>
              <w:left w:val="single" w:sz="4" w:space="0" w:color="auto"/>
              <w:bottom w:val="single" w:sz="4" w:space="0" w:color="auto"/>
              <w:right w:val="single" w:sz="4" w:space="0" w:color="auto"/>
            </w:tcBorders>
            <w:hideMark/>
          </w:tcPr>
          <w:p w14:paraId="07E86A1E" w14:textId="77777777" w:rsidR="00FA081E" w:rsidRPr="00653ACF" w:rsidRDefault="00FA081E">
            <w:pPr>
              <w:rPr>
                <w:sz w:val="20"/>
                <w:szCs w:val="20"/>
              </w:rPr>
            </w:pPr>
            <w:r w:rsidRPr="00653ACF">
              <w:rPr>
                <w:sz w:val="20"/>
                <w:szCs w:val="20"/>
              </w:rPr>
              <w:t>4</w:t>
            </w:r>
          </w:p>
        </w:tc>
        <w:tc>
          <w:tcPr>
            <w:tcW w:w="1560" w:type="dxa"/>
            <w:tcBorders>
              <w:top w:val="single" w:sz="4" w:space="0" w:color="auto"/>
              <w:left w:val="single" w:sz="4" w:space="0" w:color="auto"/>
              <w:bottom w:val="single" w:sz="4" w:space="0" w:color="auto"/>
              <w:right w:val="single" w:sz="4" w:space="0" w:color="auto"/>
            </w:tcBorders>
            <w:hideMark/>
          </w:tcPr>
          <w:p w14:paraId="7A3BC48E" w14:textId="77777777" w:rsidR="00FA081E" w:rsidRPr="00653ACF" w:rsidRDefault="00FA081E">
            <w:pPr>
              <w:rPr>
                <w:sz w:val="20"/>
                <w:szCs w:val="20"/>
                <w:lang w:val="ru-RU"/>
              </w:rPr>
            </w:pPr>
            <w:r w:rsidRPr="00653ACF">
              <w:rPr>
                <w:sz w:val="20"/>
                <w:szCs w:val="20"/>
                <w:lang w:val="ru-RU"/>
              </w:rPr>
              <w:t>Велепољска река, код села Дражевац</w:t>
            </w:r>
          </w:p>
        </w:tc>
        <w:tc>
          <w:tcPr>
            <w:tcW w:w="1984" w:type="dxa"/>
            <w:tcBorders>
              <w:top w:val="single" w:sz="4" w:space="0" w:color="auto"/>
              <w:left w:val="single" w:sz="4" w:space="0" w:color="auto"/>
              <w:bottom w:val="single" w:sz="4" w:space="0" w:color="auto"/>
              <w:right w:val="single" w:sz="4" w:space="0" w:color="auto"/>
            </w:tcBorders>
            <w:hideMark/>
          </w:tcPr>
          <w:p w14:paraId="61F07C9C" w14:textId="6D52F898" w:rsidR="00FA081E" w:rsidRPr="00653ACF" w:rsidRDefault="00FA081E">
            <w:pPr>
              <w:jc w:val="center"/>
              <w:rPr>
                <w:sz w:val="20"/>
                <w:szCs w:val="20"/>
              </w:rPr>
            </w:pPr>
            <w:r w:rsidRPr="00653ACF">
              <w:rPr>
                <w:noProof/>
                <w:sz w:val="20"/>
                <w:szCs w:val="20"/>
              </w:rPr>
              <w:drawing>
                <wp:inline distT="0" distB="0" distL="0" distR="0" wp14:anchorId="2030DF04" wp14:editId="0CEFF9E8">
                  <wp:extent cx="1047750" cy="933450"/>
                  <wp:effectExtent l="0" t="0" r="0" b="0"/>
                  <wp:docPr id="132071172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47750" cy="933450"/>
                          </a:xfrm>
                          <a:prstGeom prst="rect">
                            <a:avLst/>
                          </a:prstGeom>
                          <a:noFill/>
                          <a:ln>
                            <a:noFill/>
                          </a:ln>
                        </pic:spPr>
                      </pic:pic>
                    </a:graphicData>
                  </a:graphic>
                </wp:inline>
              </w:drawing>
            </w:r>
          </w:p>
        </w:tc>
        <w:tc>
          <w:tcPr>
            <w:tcW w:w="2268" w:type="dxa"/>
            <w:tcBorders>
              <w:top w:val="single" w:sz="4" w:space="0" w:color="auto"/>
              <w:left w:val="single" w:sz="4" w:space="0" w:color="auto"/>
              <w:bottom w:val="single" w:sz="4" w:space="0" w:color="auto"/>
              <w:right w:val="single" w:sz="4" w:space="0" w:color="auto"/>
            </w:tcBorders>
            <w:hideMark/>
          </w:tcPr>
          <w:p w14:paraId="61E964C8" w14:textId="7AC4D0E7" w:rsidR="00FA081E" w:rsidRPr="00653ACF" w:rsidRDefault="00FA081E">
            <w:pPr>
              <w:jc w:val="center"/>
              <w:rPr>
                <w:sz w:val="20"/>
                <w:szCs w:val="20"/>
              </w:rPr>
            </w:pPr>
            <w:r w:rsidRPr="00653ACF">
              <w:rPr>
                <w:noProof/>
                <w:sz w:val="20"/>
                <w:szCs w:val="20"/>
              </w:rPr>
              <w:drawing>
                <wp:inline distT="0" distB="0" distL="0" distR="0" wp14:anchorId="0DE85015" wp14:editId="4FBCC1F0">
                  <wp:extent cx="1047600" cy="792000"/>
                  <wp:effectExtent l="0" t="5715" r="0" b="0"/>
                  <wp:docPr id="161991638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rot="5400000">
                            <a:off x="0" y="0"/>
                            <a:ext cx="1047600" cy="792000"/>
                          </a:xfrm>
                          <a:prstGeom prst="rect">
                            <a:avLst/>
                          </a:prstGeom>
                          <a:noFill/>
                          <a:ln>
                            <a:noFill/>
                          </a:ln>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hideMark/>
          </w:tcPr>
          <w:p w14:paraId="45277884" w14:textId="617FA38D" w:rsidR="00DB1BB1" w:rsidRPr="00DB1BB1" w:rsidRDefault="00DB1BB1" w:rsidP="00DB1BB1">
            <w:pPr>
              <w:rPr>
                <w:sz w:val="20"/>
                <w:szCs w:val="20"/>
                <w:lang w:val="ru-RU"/>
              </w:rPr>
            </w:pPr>
            <w:r>
              <w:rPr>
                <w:sz w:val="20"/>
                <w:szCs w:val="20"/>
                <w:lang w:val="sr-Latn-CS"/>
              </w:rPr>
              <w:t>T</w:t>
            </w:r>
            <w:r w:rsidRPr="00DB1BB1">
              <w:rPr>
                <w:sz w:val="20"/>
                <w:szCs w:val="20"/>
                <w:lang w:val="ru-RU"/>
              </w:rPr>
              <w:t>оком теренског обиласка водоток је био пресушен, без присутне воде у кориту.</w:t>
            </w:r>
          </w:p>
          <w:p w14:paraId="1647336D" w14:textId="77777777" w:rsidR="00DB1BB1" w:rsidRPr="00DB1BB1" w:rsidRDefault="00DB1BB1" w:rsidP="00DB1BB1">
            <w:pPr>
              <w:rPr>
                <w:sz w:val="20"/>
                <w:szCs w:val="20"/>
                <w:lang w:val="ru-RU"/>
              </w:rPr>
            </w:pPr>
          </w:p>
          <w:p w14:paraId="51CC2D03" w14:textId="448C9D69" w:rsidR="00FA081E" w:rsidRPr="00653ACF" w:rsidRDefault="00DB1BB1" w:rsidP="00DB1BB1">
            <w:pPr>
              <w:rPr>
                <w:sz w:val="20"/>
                <w:szCs w:val="20"/>
                <w:lang w:val="ru-RU"/>
              </w:rPr>
            </w:pPr>
            <w:r w:rsidRPr="00DB1BB1">
              <w:rPr>
                <w:sz w:val="20"/>
                <w:szCs w:val="20"/>
                <w:lang w:val="ru-RU"/>
              </w:rPr>
              <w:t xml:space="preserve">Велепољска река је брзи водоток који настаје на падинама планина Озрен и Девица, а њена долина налази се на јужном ободу Алексиначке котлине, у </w:t>
            </w:r>
            <w:r w:rsidRPr="00DB1BB1">
              <w:rPr>
                <w:sz w:val="20"/>
                <w:szCs w:val="20"/>
                <w:lang w:val="ru-RU"/>
              </w:rPr>
              <w:lastRenderedPageBreak/>
              <w:t>непосредној близини села Дражевац (општина Алексинац) и насеља Горња Трнава.</w:t>
            </w:r>
          </w:p>
        </w:tc>
        <w:tc>
          <w:tcPr>
            <w:tcW w:w="4903" w:type="dxa"/>
            <w:tcBorders>
              <w:top w:val="single" w:sz="4" w:space="0" w:color="auto"/>
              <w:left w:val="single" w:sz="4" w:space="0" w:color="auto"/>
              <w:bottom w:val="single" w:sz="4" w:space="0" w:color="auto"/>
              <w:right w:val="single" w:sz="4" w:space="0" w:color="auto"/>
            </w:tcBorders>
            <w:hideMark/>
          </w:tcPr>
          <w:p w14:paraId="7A9DA7BE" w14:textId="77777777" w:rsidR="00DB1BB1" w:rsidRPr="00DB1BB1" w:rsidRDefault="00DB1BB1" w:rsidP="00DB1BB1">
            <w:pPr>
              <w:rPr>
                <w:sz w:val="20"/>
                <w:szCs w:val="20"/>
                <w:lang w:val="ru-RU"/>
              </w:rPr>
            </w:pPr>
            <w:r w:rsidRPr="00DB1BB1">
              <w:rPr>
                <w:sz w:val="20"/>
                <w:szCs w:val="20"/>
                <w:lang w:val="ru-RU"/>
              </w:rPr>
              <w:lastRenderedPageBreak/>
              <w:t>Вероватно ће бити примењена метода отвореног ископа (open-cut crossing), имајући у виду променљиве протицаје водотока, као и чињеницу да су присутна станишта и биљне врсте већ у одређеној мери нарушени и да се може очекивати њихов брз опоравак након рекултивације и враћања терена у првобитно стање.</w:t>
            </w:r>
          </w:p>
          <w:p w14:paraId="0D392BCC" w14:textId="77777777" w:rsidR="00DB1BB1" w:rsidRPr="00DB1BB1" w:rsidRDefault="00DB1BB1" w:rsidP="00DB1BB1">
            <w:pPr>
              <w:rPr>
                <w:sz w:val="20"/>
                <w:szCs w:val="20"/>
                <w:lang w:val="ru-RU"/>
              </w:rPr>
            </w:pPr>
          </w:p>
          <w:p w14:paraId="20E7BC8F" w14:textId="6551F538" w:rsidR="00FA081E" w:rsidRPr="00653ACF" w:rsidRDefault="00DB1BB1" w:rsidP="00DB1BB1">
            <w:pPr>
              <w:rPr>
                <w:sz w:val="20"/>
                <w:szCs w:val="20"/>
                <w:lang w:val="ru-RU"/>
              </w:rPr>
            </w:pPr>
            <w:r w:rsidRPr="00DB1BB1">
              <w:rPr>
                <w:sz w:val="20"/>
                <w:szCs w:val="20"/>
                <w:lang w:val="ru-RU"/>
              </w:rPr>
              <w:t>Коначна методологија укрштања биће потврђена током фазе детаљног пројектовања, на основу специфичних инжењерских, хидролошких и еколошких истраживања спроведених на предметној локацији.</w:t>
            </w:r>
          </w:p>
        </w:tc>
      </w:tr>
      <w:tr w:rsidR="00FA081E" w:rsidRPr="00D20A1A" w14:paraId="1B7648F5" w14:textId="77777777" w:rsidTr="00653ACF">
        <w:trPr>
          <w:jc w:val="center"/>
        </w:trPr>
        <w:tc>
          <w:tcPr>
            <w:tcW w:w="568" w:type="dxa"/>
            <w:tcBorders>
              <w:top w:val="single" w:sz="4" w:space="0" w:color="auto"/>
              <w:left w:val="single" w:sz="4" w:space="0" w:color="auto"/>
              <w:bottom w:val="single" w:sz="4" w:space="0" w:color="auto"/>
              <w:right w:val="single" w:sz="4" w:space="0" w:color="auto"/>
            </w:tcBorders>
            <w:hideMark/>
          </w:tcPr>
          <w:p w14:paraId="3AD975B9" w14:textId="77777777" w:rsidR="00FA081E" w:rsidRPr="00653ACF" w:rsidRDefault="00FA081E">
            <w:pPr>
              <w:rPr>
                <w:sz w:val="20"/>
                <w:szCs w:val="20"/>
              </w:rPr>
            </w:pPr>
            <w:r w:rsidRPr="00653ACF">
              <w:rPr>
                <w:sz w:val="20"/>
                <w:szCs w:val="20"/>
              </w:rPr>
              <w:t>5</w:t>
            </w:r>
          </w:p>
        </w:tc>
        <w:tc>
          <w:tcPr>
            <w:tcW w:w="1560" w:type="dxa"/>
            <w:tcBorders>
              <w:top w:val="single" w:sz="4" w:space="0" w:color="auto"/>
              <w:left w:val="single" w:sz="4" w:space="0" w:color="auto"/>
              <w:bottom w:val="single" w:sz="4" w:space="0" w:color="auto"/>
              <w:right w:val="single" w:sz="4" w:space="0" w:color="auto"/>
            </w:tcBorders>
            <w:hideMark/>
          </w:tcPr>
          <w:p w14:paraId="4386068F" w14:textId="77777777" w:rsidR="00FA081E" w:rsidRPr="00653ACF" w:rsidRDefault="00FA081E">
            <w:pPr>
              <w:rPr>
                <w:sz w:val="20"/>
                <w:szCs w:val="20"/>
                <w:lang w:val="ru-RU"/>
              </w:rPr>
            </w:pPr>
            <w:r w:rsidRPr="00653ACF">
              <w:rPr>
                <w:sz w:val="20"/>
                <w:szCs w:val="20"/>
                <w:lang w:val="ru-RU"/>
              </w:rPr>
              <w:t>Прво укрштање са Јужном Моравом</w:t>
            </w:r>
          </w:p>
        </w:tc>
        <w:tc>
          <w:tcPr>
            <w:tcW w:w="1984" w:type="dxa"/>
            <w:tcBorders>
              <w:top w:val="single" w:sz="4" w:space="0" w:color="auto"/>
              <w:left w:val="single" w:sz="4" w:space="0" w:color="auto"/>
              <w:bottom w:val="single" w:sz="4" w:space="0" w:color="auto"/>
              <w:right w:val="single" w:sz="4" w:space="0" w:color="auto"/>
            </w:tcBorders>
            <w:hideMark/>
          </w:tcPr>
          <w:p w14:paraId="07B67950" w14:textId="6D9DDC73" w:rsidR="00FA081E" w:rsidRPr="00653ACF" w:rsidRDefault="00FA081E">
            <w:pPr>
              <w:jc w:val="center"/>
              <w:rPr>
                <w:sz w:val="20"/>
                <w:szCs w:val="20"/>
              </w:rPr>
            </w:pPr>
            <w:r w:rsidRPr="00653ACF">
              <w:rPr>
                <w:noProof/>
                <w:sz w:val="20"/>
                <w:szCs w:val="20"/>
              </w:rPr>
              <w:drawing>
                <wp:inline distT="0" distB="0" distL="0" distR="0" wp14:anchorId="2454EEE0" wp14:editId="57BFA15A">
                  <wp:extent cx="1047750" cy="619125"/>
                  <wp:effectExtent l="0" t="0" r="0" b="9525"/>
                  <wp:docPr id="72792075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47750" cy="619125"/>
                          </a:xfrm>
                          <a:prstGeom prst="rect">
                            <a:avLst/>
                          </a:prstGeom>
                          <a:noFill/>
                          <a:ln>
                            <a:noFill/>
                          </a:ln>
                        </pic:spPr>
                      </pic:pic>
                    </a:graphicData>
                  </a:graphic>
                </wp:inline>
              </w:drawing>
            </w:r>
          </w:p>
        </w:tc>
        <w:tc>
          <w:tcPr>
            <w:tcW w:w="2268" w:type="dxa"/>
            <w:tcBorders>
              <w:top w:val="single" w:sz="4" w:space="0" w:color="auto"/>
              <w:left w:val="single" w:sz="4" w:space="0" w:color="auto"/>
              <w:bottom w:val="single" w:sz="4" w:space="0" w:color="auto"/>
              <w:right w:val="single" w:sz="4" w:space="0" w:color="auto"/>
            </w:tcBorders>
            <w:hideMark/>
          </w:tcPr>
          <w:p w14:paraId="7E58B1F9" w14:textId="0840A12D" w:rsidR="00FA081E" w:rsidRPr="00653ACF" w:rsidRDefault="00FA081E">
            <w:pPr>
              <w:jc w:val="center"/>
              <w:rPr>
                <w:sz w:val="20"/>
                <w:szCs w:val="20"/>
              </w:rPr>
            </w:pPr>
            <w:r w:rsidRPr="00653ACF">
              <w:rPr>
                <w:noProof/>
                <w:sz w:val="20"/>
                <w:szCs w:val="20"/>
              </w:rPr>
              <w:drawing>
                <wp:inline distT="0" distB="0" distL="0" distR="0" wp14:anchorId="695CD885" wp14:editId="0E345229">
                  <wp:extent cx="1047750" cy="790575"/>
                  <wp:effectExtent l="0" t="0" r="0" b="9525"/>
                  <wp:docPr id="98669138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47750" cy="790575"/>
                          </a:xfrm>
                          <a:prstGeom prst="rect">
                            <a:avLst/>
                          </a:prstGeom>
                          <a:noFill/>
                          <a:ln>
                            <a:noFill/>
                          </a:ln>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hideMark/>
          </w:tcPr>
          <w:p w14:paraId="2BB09B57" w14:textId="77777777" w:rsidR="00FA081E" w:rsidRPr="00653ACF" w:rsidRDefault="00FA081E">
            <w:pPr>
              <w:rPr>
                <w:sz w:val="20"/>
                <w:szCs w:val="20"/>
                <w:lang w:val="ru-RU"/>
              </w:rPr>
            </w:pPr>
            <w:r w:rsidRPr="00653ACF">
              <w:rPr>
                <w:sz w:val="20"/>
                <w:szCs w:val="20"/>
                <w:lang w:val="ru-RU"/>
              </w:rPr>
              <w:t>Прелаз преко Мораве; потенцијално оштећење екосистема и квалитета воде.</w:t>
            </w:r>
          </w:p>
        </w:tc>
        <w:tc>
          <w:tcPr>
            <w:tcW w:w="4903" w:type="dxa"/>
            <w:tcBorders>
              <w:top w:val="single" w:sz="4" w:space="0" w:color="auto"/>
              <w:left w:val="single" w:sz="4" w:space="0" w:color="auto"/>
              <w:bottom w:val="single" w:sz="4" w:space="0" w:color="auto"/>
              <w:right w:val="single" w:sz="4" w:space="0" w:color="auto"/>
            </w:tcBorders>
            <w:hideMark/>
          </w:tcPr>
          <w:p w14:paraId="08667284" w14:textId="77777777" w:rsidR="00DB1BB1" w:rsidRPr="00DB1BB1" w:rsidRDefault="00DB1BB1" w:rsidP="00DB1BB1">
            <w:pPr>
              <w:rPr>
                <w:sz w:val="20"/>
                <w:szCs w:val="20"/>
                <w:lang w:val="ru-RU"/>
              </w:rPr>
            </w:pPr>
            <w:r w:rsidRPr="00DB1BB1">
              <w:rPr>
                <w:sz w:val="20"/>
                <w:szCs w:val="20"/>
                <w:lang w:val="ru-RU"/>
              </w:rPr>
              <w:t>Ова велика река биће пређена применом бесрововских технологија, при чему ће гасовод бити постављен неколико метара испод речног корита. Постоје две главне технички изводљиве методе за овакво укрштање: хоризонтално усмерено бушење (HDD – Horizontal Directional Drilling) и микротунеловање (Microtunnel).</w:t>
            </w:r>
          </w:p>
          <w:p w14:paraId="5D43ED38" w14:textId="77777777" w:rsidR="00DB1BB1" w:rsidRPr="00DB1BB1" w:rsidRDefault="00DB1BB1" w:rsidP="00DB1BB1">
            <w:pPr>
              <w:rPr>
                <w:sz w:val="20"/>
                <w:szCs w:val="20"/>
                <w:lang w:val="ru-RU"/>
              </w:rPr>
            </w:pPr>
          </w:p>
          <w:p w14:paraId="11F07130" w14:textId="77777777" w:rsidR="00DB1BB1" w:rsidRPr="00DB1BB1" w:rsidRDefault="00DB1BB1" w:rsidP="00DB1BB1">
            <w:pPr>
              <w:rPr>
                <w:sz w:val="20"/>
                <w:szCs w:val="20"/>
                <w:lang w:val="ru-RU"/>
              </w:rPr>
            </w:pPr>
            <w:r w:rsidRPr="00DB1BB1">
              <w:rPr>
                <w:sz w:val="20"/>
                <w:szCs w:val="20"/>
                <w:lang w:val="ru-RU"/>
              </w:rPr>
              <w:t>Коначан избор технологије зависиће од геотехничких и других релевантних услова на локацији, али је у овој фази највероватнија примена методе HDD, која обично подразумева увлачење цеви у дужини од приближно 600 m.</w:t>
            </w:r>
          </w:p>
          <w:p w14:paraId="5032EADF" w14:textId="77777777" w:rsidR="00DB1BB1" w:rsidRPr="00DB1BB1" w:rsidRDefault="00DB1BB1" w:rsidP="00DB1BB1">
            <w:pPr>
              <w:rPr>
                <w:sz w:val="20"/>
                <w:szCs w:val="20"/>
                <w:lang w:val="ru-RU"/>
              </w:rPr>
            </w:pPr>
          </w:p>
          <w:p w14:paraId="31441214" w14:textId="4C693BD6" w:rsidR="00FA081E" w:rsidRPr="00653ACF" w:rsidRDefault="00DB1BB1" w:rsidP="00DB1BB1">
            <w:pPr>
              <w:rPr>
                <w:sz w:val="20"/>
                <w:szCs w:val="20"/>
                <w:lang w:val="ru-RU"/>
              </w:rPr>
            </w:pPr>
            <w:r w:rsidRPr="00DB1BB1">
              <w:rPr>
                <w:sz w:val="20"/>
                <w:szCs w:val="20"/>
                <w:lang w:val="ru-RU"/>
              </w:rPr>
              <w:t>Уколико се примени HDD технологија, не очекују се утицаји на екосистем водотока нити на квалитет воде.</w:t>
            </w:r>
          </w:p>
        </w:tc>
      </w:tr>
      <w:tr w:rsidR="00FA081E" w:rsidRPr="00D20A1A" w14:paraId="32A935A9" w14:textId="77777777" w:rsidTr="00653ACF">
        <w:trPr>
          <w:jc w:val="center"/>
        </w:trPr>
        <w:tc>
          <w:tcPr>
            <w:tcW w:w="568" w:type="dxa"/>
            <w:tcBorders>
              <w:top w:val="single" w:sz="4" w:space="0" w:color="auto"/>
              <w:left w:val="single" w:sz="4" w:space="0" w:color="auto"/>
              <w:bottom w:val="single" w:sz="4" w:space="0" w:color="auto"/>
              <w:right w:val="single" w:sz="4" w:space="0" w:color="auto"/>
            </w:tcBorders>
            <w:hideMark/>
          </w:tcPr>
          <w:p w14:paraId="23D9A19E" w14:textId="77777777" w:rsidR="00FA081E" w:rsidRPr="00653ACF" w:rsidRDefault="00FA081E">
            <w:pPr>
              <w:rPr>
                <w:sz w:val="20"/>
                <w:szCs w:val="20"/>
              </w:rPr>
            </w:pPr>
            <w:r w:rsidRPr="00653ACF">
              <w:rPr>
                <w:sz w:val="20"/>
                <w:szCs w:val="20"/>
              </w:rPr>
              <w:t>6</w:t>
            </w:r>
          </w:p>
        </w:tc>
        <w:tc>
          <w:tcPr>
            <w:tcW w:w="1560" w:type="dxa"/>
            <w:tcBorders>
              <w:top w:val="single" w:sz="4" w:space="0" w:color="auto"/>
              <w:left w:val="single" w:sz="4" w:space="0" w:color="auto"/>
              <w:bottom w:val="single" w:sz="4" w:space="0" w:color="auto"/>
              <w:right w:val="single" w:sz="4" w:space="0" w:color="auto"/>
            </w:tcBorders>
            <w:hideMark/>
          </w:tcPr>
          <w:p w14:paraId="6F19F03B" w14:textId="77777777" w:rsidR="00FA081E" w:rsidRPr="00653ACF" w:rsidRDefault="00FA081E">
            <w:pPr>
              <w:rPr>
                <w:sz w:val="20"/>
                <w:szCs w:val="20"/>
                <w:lang w:val="ru-RU"/>
              </w:rPr>
            </w:pPr>
            <w:r w:rsidRPr="00653ACF">
              <w:rPr>
                <w:sz w:val="20"/>
                <w:szCs w:val="20"/>
                <w:lang w:val="ru-RU"/>
              </w:rPr>
              <w:t>Друго укрштање са Јужном Моравом</w:t>
            </w:r>
          </w:p>
        </w:tc>
        <w:tc>
          <w:tcPr>
            <w:tcW w:w="1984" w:type="dxa"/>
            <w:tcBorders>
              <w:top w:val="single" w:sz="4" w:space="0" w:color="auto"/>
              <w:left w:val="single" w:sz="4" w:space="0" w:color="auto"/>
              <w:bottom w:val="single" w:sz="4" w:space="0" w:color="auto"/>
              <w:right w:val="single" w:sz="4" w:space="0" w:color="auto"/>
            </w:tcBorders>
            <w:hideMark/>
          </w:tcPr>
          <w:p w14:paraId="5121EC5C" w14:textId="092D46B2" w:rsidR="00FA081E" w:rsidRPr="00653ACF" w:rsidRDefault="00FA081E">
            <w:pPr>
              <w:jc w:val="center"/>
              <w:rPr>
                <w:sz w:val="20"/>
                <w:szCs w:val="20"/>
              </w:rPr>
            </w:pPr>
            <w:r w:rsidRPr="00653ACF">
              <w:rPr>
                <w:noProof/>
                <w:sz w:val="20"/>
                <w:szCs w:val="20"/>
              </w:rPr>
              <w:drawing>
                <wp:inline distT="0" distB="0" distL="0" distR="0" wp14:anchorId="29EB5BA8" wp14:editId="7CF61FC2">
                  <wp:extent cx="1057275" cy="514350"/>
                  <wp:effectExtent l="0" t="0" r="9525" b="0"/>
                  <wp:docPr id="194452734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57275" cy="514350"/>
                          </a:xfrm>
                          <a:prstGeom prst="rect">
                            <a:avLst/>
                          </a:prstGeom>
                          <a:noFill/>
                          <a:ln>
                            <a:noFill/>
                          </a:ln>
                        </pic:spPr>
                      </pic:pic>
                    </a:graphicData>
                  </a:graphic>
                </wp:inline>
              </w:drawing>
            </w:r>
          </w:p>
        </w:tc>
        <w:tc>
          <w:tcPr>
            <w:tcW w:w="2268" w:type="dxa"/>
            <w:tcBorders>
              <w:top w:val="single" w:sz="4" w:space="0" w:color="auto"/>
              <w:left w:val="single" w:sz="4" w:space="0" w:color="auto"/>
              <w:bottom w:val="single" w:sz="4" w:space="0" w:color="auto"/>
              <w:right w:val="single" w:sz="4" w:space="0" w:color="auto"/>
            </w:tcBorders>
            <w:hideMark/>
          </w:tcPr>
          <w:p w14:paraId="1D75790A" w14:textId="15C77B30" w:rsidR="00FA081E" w:rsidRPr="00653ACF" w:rsidRDefault="00FA081E">
            <w:pPr>
              <w:jc w:val="center"/>
              <w:rPr>
                <w:sz w:val="20"/>
                <w:szCs w:val="20"/>
              </w:rPr>
            </w:pPr>
            <w:r w:rsidRPr="00653ACF">
              <w:rPr>
                <w:noProof/>
                <w:sz w:val="20"/>
                <w:szCs w:val="20"/>
              </w:rPr>
              <w:drawing>
                <wp:inline distT="0" distB="0" distL="0" distR="0" wp14:anchorId="452800BE" wp14:editId="2F6C351F">
                  <wp:extent cx="1047600" cy="792000"/>
                  <wp:effectExtent l="0" t="5715" r="0" b="0"/>
                  <wp:docPr id="80129675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rot="5400000">
                            <a:off x="0" y="0"/>
                            <a:ext cx="1047600" cy="792000"/>
                          </a:xfrm>
                          <a:prstGeom prst="rect">
                            <a:avLst/>
                          </a:prstGeom>
                          <a:noFill/>
                          <a:ln>
                            <a:noFill/>
                          </a:ln>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hideMark/>
          </w:tcPr>
          <w:p w14:paraId="3EB13286" w14:textId="77777777" w:rsidR="00FA081E" w:rsidRPr="00653ACF" w:rsidRDefault="00FA081E">
            <w:pPr>
              <w:rPr>
                <w:sz w:val="20"/>
                <w:szCs w:val="20"/>
                <w:lang w:val="ru-RU"/>
              </w:rPr>
            </w:pPr>
            <w:r w:rsidRPr="00653ACF">
              <w:rPr>
                <w:sz w:val="20"/>
                <w:szCs w:val="20"/>
                <w:lang w:val="ru-RU"/>
              </w:rPr>
              <w:t>Други прелаз преко Мораве; потенцијално оштећење екосистема и квалитета воде.</w:t>
            </w:r>
          </w:p>
        </w:tc>
        <w:tc>
          <w:tcPr>
            <w:tcW w:w="4903" w:type="dxa"/>
            <w:tcBorders>
              <w:top w:val="single" w:sz="4" w:space="0" w:color="auto"/>
              <w:left w:val="single" w:sz="4" w:space="0" w:color="auto"/>
              <w:bottom w:val="single" w:sz="4" w:space="0" w:color="auto"/>
              <w:right w:val="single" w:sz="4" w:space="0" w:color="auto"/>
            </w:tcBorders>
            <w:hideMark/>
          </w:tcPr>
          <w:p w14:paraId="53E32E8B" w14:textId="77777777" w:rsidR="00DB1BB1" w:rsidRPr="00DB1BB1" w:rsidRDefault="00DB1BB1" w:rsidP="00DB1BB1">
            <w:pPr>
              <w:rPr>
                <w:sz w:val="20"/>
                <w:szCs w:val="20"/>
                <w:lang w:val="ru-RU"/>
              </w:rPr>
            </w:pPr>
            <w:r w:rsidRPr="00DB1BB1">
              <w:rPr>
                <w:sz w:val="20"/>
                <w:szCs w:val="20"/>
                <w:lang w:val="ru-RU"/>
              </w:rPr>
              <w:t>Ова велика река биће пређена применом бесрововских технологија, при чему ће гасовод бити постављен неколико метара испод речног корита. Постоје две главне технички изводљиве методе за овакво укрштање: хоризонтално усмерено бушење (HDD – Horizontal Directional Drilling) и микротунеловање (Microtunnel).</w:t>
            </w:r>
          </w:p>
          <w:p w14:paraId="4D7D5B91" w14:textId="77777777" w:rsidR="00DB1BB1" w:rsidRPr="00DB1BB1" w:rsidRDefault="00DB1BB1" w:rsidP="00DB1BB1">
            <w:pPr>
              <w:rPr>
                <w:sz w:val="20"/>
                <w:szCs w:val="20"/>
                <w:lang w:val="ru-RU"/>
              </w:rPr>
            </w:pPr>
          </w:p>
          <w:p w14:paraId="5D2EB80B" w14:textId="77777777" w:rsidR="00DB1BB1" w:rsidRPr="00DB1BB1" w:rsidRDefault="00DB1BB1" w:rsidP="00DB1BB1">
            <w:pPr>
              <w:rPr>
                <w:sz w:val="20"/>
                <w:szCs w:val="20"/>
                <w:lang w:val="ru-RU"/>
              </w:rPr>
            </w:pPr>
            <w:r w:rsidRPr="00DB1BB1">
              <w:rPr>
                <w:sz w:val="20"/>
                <w:szCs w:val="20"/>
                <w:lang w:val="ru-RU"/>
              </w:rPr>
              <w:t>Коначан избор технологије зависиће од геотехничких и других релевантних услова на локацији, али је у овој фази највероватнија примена методе HDD, која обично подразумева увлачење цеви у дужини од приближно 600 m.</w:t>
            </w:r>
          </w:p>
          <w:p w14:paraId="64576D30" w14:textId="77777777" w:rsidR="00DB1BB1" w:rsidRPr="00DB1BB1" w:rsidRDefault="00DB1BB1" w:rsidP="00DB1BB1">
            <w:pPr>
              <w:rPr>
                <w:sz w:val="20"/>
                <w:szCs w:val="20"/>
                <w:lang w:val="ru-RU"/>
              </w:rPr>
            </w:pPr>
          </w:p>
          <w:p w14:paraId="2EEC19DE" w14:textId="0904B98F" w:rsidR="00FA081E" w:rsidRPr="00653ACF" w:rsidRDefault="00DB1BB1" w:rsidP="00DB1BB1">
            <w:pPr>
              <w:rPr>
                <w:sz w:val="20"/>
                <w:szCs w:val="20"/>
                <w:lang w:val="ru-RU"/>
              </w:rPr>
            </w:pPr>
            <w:r w:rsidRPr="00DB1BB1">
              <w:rPr>
                <w:sz w:val="20"/>
                <w:szCs w:val="20"/>
                <w:lang w:val="ru-RU"/>
              </w:rPr>
              <w:t>Уколико се примени HDD технологија, не очекују се утицаји на екосистем водотока нити на квалитет воде.</w:t>
            </w:r>
          </w:p>
        </w:tc>
      </w:tr>
      <w:tr w:rsidR="00FA081E" w:rsidRPr="00D20A1A" w14:paraId="7CFB9094" w14:textId="77777777" w:rsidTr="00653ACF">
        <w:trPr>
          <w:jc w:val="center"/>
        </w:trPr>
        <w:tc>
          <w:tcPr>
            <w:tcW w:w="568" w:type="dxa"/>
            <w:tcBorders>
              <w:top w:val="single" w:sz="4" w:space="0" w:color="auto"/>
              <w:left w:val="single" w:sz="4" w:space="0" w:color="auto"/>
              <w:bottom w:val="single" w:sz="4" w:space="0" w:color="auto"/>
              <w:right w:val="single" w:sz="4" w:space="0" w:color="auto"/>
            </w:tcBorders>
            <w:hideMark/>
          </w:tcPr>
          <w:p w14:paraId="207C7055" w14:textId="77777777" w:rsidR="00FA081E" w:rsidRPr="00653ACF" w:rsidRDefault="00FA081E">
            <w:pPr>
              <w:rPr>
                <w:sz w:val="20"/>
                <w:szCs w:val="20"/>
              </w:rPr>
            </w:pPr>
            <w:r w:rsidRPr="00653ACF">
              <w:rPr>
                <w:sz w:val="20"/>
                <w:szCs w:val="20"/>
              </w:rPr>
              <w:lastRenderedPageBreak/>
              <w:t>7</w:t>
            </w:r>
          </w:p>
        </w:tc>
        <w:tc>
          <w:tcPr>
            <w:tcW w:w="1560" w:type="dxa"/>
            <w:tcBorders>
              <w:top w:val="single" w:sz="4" w:space="0" w:color="auto"/>
              <w:left w:val="single" w:sz="4" w:space="0" w:color="auto"/>
              <w:bottom w:val="single" w:sz="4" w:space="0" w:color="auto"/>
              <w:right w:val="single" w:sz="4" w:space="0" w:color="auto"/>
            </w:tcBorders>
            <w:hideMark/>
          </w:tcPr>
          <w:p w14:paraId="60EE41D9" w14:textId="77777777" w:rsidR="00FA081E" w:rsidRPr="00653ACF" w:rsidRDefault="00FA081E">
            <w:pPr>
              <w:rPr>
                <w:sz w:val="20"/>
                <w:szCs w:val="20"/>
              </w:rPr>
            </w:pPr>
            <w:proofErr w:type="spellStart"/>
            <w:r w:rsidRPr="00653ACF">
              <w:rPr>
                <w:sz w:val="20"/>
                <w:szCs w:val="20"/>
              </w:rPr>
              <w:t>Гробље</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2F60FAEC" w14:textId="51B4CDDA" w:rsidR="00FA081E" w:rsidRPr="00653ACF" w:rsidRDefault="00FA081E">
            <w:pPr>
              <w:jc w:val="center"/>
              <w:rPr>
                <w:sz w:val="20"/>
                <w:szCs w:val="20"/>
              </w:rPr>
            </w:pPr>
            <w:r w:rsidRPr="00653ACF">
              <w:rPr>
                <w:noProof/>
                <w:sz w:val="20"/>
                <w:szCs w:val="20"/>
              </w:rPr>
              <w:drawing>
                <wp:inline distT="0" distB="0" distL="0" distR="0" wp14:anchorId="2AB14228" wp14:editId="43132D11">
                  <wp:extent cx="1047750" cy="942975"/>
                  <wp:effectExtent l="0" t="0" r="0" b="9525"/>
                  <wp:docPr id="9739227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inline>
              </w:drawing>
            </w:r>
          </w:p>
        </w:tc>
        <w:tc>
          <w:tcPr>
            <w:tcW w:w="2268" w:type="dxa"/>
            <w:tcBorders>
              <w:top w:val="single" w:sz="4" w:space="0" w:color="auto"/>
              <w:left w:val="single" w:sz="4" w:space="0" w:color="auto"/>
              <w:bottom w:val="single" w:sz="4" w:space="0" w:color="auto"/>
              <w:right w:val="single" w:sz="4" w:space="0" w:color="auto"/>
            </w:tcBorders>
            <w:hideMark/>
          </w:tcPr>
          <w:p w14:paraId="36870873" w14:textId="27792E4E" w:rsidR="00FA081E" w:rsidRPr="00653ACF" w:rsidRDefault="00FA081E">
            <w:pPr>
              <w:jc w:val="center"/>
              <w:rPr>
                <w:sz w:val="20"/>
                <w:szCs w:val="20"/>
              </w:rPr>
            </w:pPr>
            <w:r w:rsidRPr="00653ACF">
              <w:rPr>
                <w:noProof/>
                <w:sz w:val="20"/>
                <w:szCs w:val="20"/>
              </w:rPr>
              <w:drawing>
                <wp:inline distT="0" distB="0" distL="0" distR="0" wp14:anchorId="6D43B6CB" wp14:editId="567A28B9">
                  <wp:extent cx="1047750" cy="790575"/>
                  <wp:effectExtent l="0" t="0" r="0" b="9525"/>
                  <wp:docPr id="20190637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47750" cy="790575"/>
                          </a:xfrm>
                          <a:prstGeom prst="rect">
                            <a:avLst/>
                          </a:prstGeom>
                          <a:noFill/>
                          <a:ln>
                            <a:noFill/>
                          </a:ln>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hideMark/>
          </w:tcPr>
          <w:p w14:paraId="755C0003" w14:textId="77777777" w:rsidR="00FA081E" w:rsidRPr="00653ACF" w:rsidRDefault="00FA081E">
            <w:pPr>
              <w:rPr>
                <w:sz w:val="20"/>
                <w:szCs w:val="20"/>
                <w:lang w:val="ru-RU"/>
              </w:rPr>
            </w:pPr>
            <w:r w:rsidRPr="00653ACF">
              <w:rPr>
                <w:sz w:val="20"/>
                <w:szCs w:val="20"/>
                <w:lang w:val="ru-RU"/>
              </w:rPr>
              <w:t>Потенцијални конфликт са границом гробља које је проширено последњих година.</w:t>
            </w:r>
          </w:p>
        </w:tc>
        <w:tc>
          <w:tcPr>
            <w:tcW w:w="4903" w:type="dxa"/>
            <w:tcBorders>
              <w:top w:val="single" w:sz="4" w:space="0" w:color="auto"/>
              <w:left w:val="single" w:sz="4" w:space="0" w:color="auto"/>
              <w:bottom w:val="single" w:sz="4" w:space="0" w:color="auto"/>
              <w:right w:val="single" w:sz="4" w:space="0" w:color="auto"/>
            </w:tcBorders>
            <w:hideMark/>
          </w:tcPr>
          <w:p w14:paraId="657963EE" w14:textId="77777777" w:rsidR="00FA081E" w:rsidRPr="00653ACF" w:rsidRDefault="00FA081E">
            <w:pPr>
              <w:rPr>
                <w:sz w:val="20"/>
                <w:szCs w:val="20"/>
                <w:lang w:val="ru-RU"/>
              </w:rPr>
            </w:pPr>
            <w:r w:rsidRPr="00653ACF">
              <w:rPr>
                <w:sz w:val="20"/>
                <w:szCs w:val="20"/>
                <w:lang w:val="ru-RU"/>
              </w:rPr>
              <w:t>Траса ТП је изван границе гробља и не очекује се конфликт коришћења земљишта.</w:t>
            </w:r>
          </w:p>
        </w:tc>
      </w:tr>
      <w:tr w:rsidR="00FA081E" w:rsidRPr="00D20A1A" w14:paraId="0DE70A2E" w14:textId="77777777" w:rsidTr="00653ACF">
        <w:trPr>
          <w:jc w:val="center"/>
        </w:trPr>
        <w:tc>
          <w:tcPr>
            <w:tcW w:w="568" w:type="dxa"/>
            <w:tcBorders>
              <w:top w:val="single" w:sz="4" w:space="0" w:color="auto"/>
              <w:left w:val="single" w:sz="4" w:space="0" w:color="auto"/>
              <w:bottom w:val="single" w:sz="4" w:space="0" w:color="auto"/>
              <w:right w:val="single" w:sz="4" w:space="0" w:color="auto"/>
            </w:tcBorders>
            <w:hideMark/>
          </w:tcPr>
          <w:p w14:paraId="59E665EA" w14:textId="77777777" w:rsidR="00FA081E" w:rsidRPr="00653ACF" w:rsidRDefault="00FA081E">
            <w:pPr>
              <w:rPr>
                <w:sz w:val="20"/>
                <w:szCs w:val="20"/>
              </w:rPr>
            </w:pPr>
            <w:r w:rsidRPr="00653ACF">
              <w:rPr>
                <w:sz w:val="20"/>
                <w:szCs w:val="20"/>
              </w:rPr>
              <w:t>8</w:t>
            </w:r>
          </w:p>
        </w:tc>
        <w:tc>
          <w:tcPr>
            <w:tcW w:w="1560" w:type="dxa"/>
            <w:tcBorders>
              <w:top w:val="single" w:sz="4" w:space="0" w:color="auto"/>
              <w:left w:val="single" w:sz="4" w:space="0" w:color="auto"/>
              <w:bottom w:val="single" w:sz="4" w:space="0" w:color="auto"/>
              <w:right w:val="single" w:sz="4" w:space="0" w:color="auto"/>
            </w:tcBorders>
            <w:hideMark/>
          </w:tcPr>
          <w:p w14:paraId="76E0AE6D" w14:textId="77777777" w:rsidR="00FA081E" w:rsidRPr="00653ACF" w:rsidRDefault="00FA081E">
            <w:pPr>
              <w:rPr>
                <w:sz w:val="20"/>
                <w:szCs w:val="20"/>
              </w:rPr>
            </w:pPr>
            <w:proofErr w:type="spellStart"/>
            <w:r w:rsidRPr="00653ACF">
              <w:rPr>
                <w:sz w:val="20"/>
                <w:szCs w:val="20"/>
              </w:rPr>
              <w:t>Одступање</w:t>
            </w:r>
            <w:proofErr w:type="spellEnd"/>
            <w:r w:rsidRPr="00653ACF">
              <w:rPr>
                <w:sz w:val="20"/>
                <w:szCs w:val="20"/>
              </w:rPr>
              <w:t xml:space="preserve"> </w:t>
            </w:r>
            <w:proofErr w:type="spellStart"/>
            <w:r w:rsidRPr="00653ACF">
              <w:rPr>
                <w:sz w:val="20"/>
                <w:szCs w:val="20"/>
              </w:rPr>
              <w:t>трасе</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2490856F" w14:textId="7AD89C5E" w:rsidR="00FA081E" w:rsidRPr="00653ACF" w:rsidRDefault="00FA081E">
            <w:pPr>
              <w:jc w:val="center"/>
              <w:rPr>
                <w:sz w:val="20"/>
                <w:szCs w:val="20"/>
              </w:rPr>
            </w:pPr>
            <w:r w:rsidRPr="00653ACF">
              <w:rPr>
                <w:noProof/>
                <w:sz w:val="20"/>
                <w:szCs w:val="20"/>
              </w:rPr>
              <w:drawing>
                <wp:inline distT="0" distB="0" distL="0" distR="0" wp14:anchorId="59C887C6" wp14:editId="534E3874">
                  <wp:extent cx="1057275" cy="666750"/>
                  <wp:effectExtent l="0" t="0" r="9525" b="0"/>
                  <wp:docPr id="192705506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57275" cy="666750"/>
                          </a:xfrm>
                          <a:prstGeom prst="rect">
                            <a:avLst/>
                          </a:prstGeom>
                          <a:noFill/>
                          <a:ln>
                            <a:noFill/>
                          </a:ln>
                        </pic:spPr>
                      </pic:pic>
                    </a:graphicData>
                  </a:graphic>
                </wp:inline>
              </w:drawing>
            </w:r>
          </w:p>
        </w:tc>
        <w:tc>
          <w:tcPr>
            <w:tcW w:w="2268" w:type="dxa"/>
            <w:tcBorders>
              <w:top w:val="single" w:sz="4" w:space="0" w:color="auto"/>
              <w:left w:val="single" w:sz="4" w:space="0" w:color="auto"/>
              <w:bottom w:val="single" w:sz="4" w:space="0" w:color="auto"/>
              <w:right w:val="single" w:sz="4" w:space="0" w:color="auto"/>
            </w:tcBorders>
            <w:hideMark/>
          </w:tcPr>
          <w:p w14:paraId="575BB449" w14:textId="7897BD24" w:rsidR="00FA081E" w:rsidRPr="00653ACF" w:rsidRDefault="00FA081E">
            <w:pPr>
              <w:jc w:val="center"/>
              <w:rPr>
                <w:sz w:val="20"/>
                <w:szCs w:val="20"/>
              </w:rPr>
            </w:pPr>
            <w:r w:rsidRPr="00653ACF">
              <w:rPr>
                <w:noProof/>
                <w:sz w:val="20"/>
                <w:szCs w:val="20"/>
              </w:rPr>
              <w:drawing>
                <wp:inline distT="0" distB="0" distL="0" distR="0" wp14:anchorId="7D0DA4D9" wp14:editId="064AA48F">
                  <wp:extent cx="1047750" cy="790575"/>
                  <wp:effectExtent l="0" t="0" r="0" b="9525"/>
                  <wp:docPr id="114415857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47750" cy="790575"/>
                          </a:xfrm>
                          <a:prstGeom prst="rect">
                            <a:avLst/>
                          </a:prstGeom>
                          <a:noFill/>
                          <a:ln>
                            <a:noFill/>
                          </a:ln>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hideMark/>
          </w:tcPr>
          <w:p w14:paraId="742040DD" w14:textId="77777777" w:rsidR="00FA081E" w:rsidRPr="00653ACF" w:rsidRDefault="00FA081E">
            <w:pPr>
              <w:rPr>
                <w:sz w:val="20"/>
                <w:szCs w:val="20"/>
                <w:lang w:val="ru-RU"/>
              </w:rPr>
            </w:pPr>
            <w:r w:rsidRPr="00653ACF">
              <w:rPr>
                <w:sz w:val="20"/>
                <w:szCs w:val="20"/>
                <w:lang w:val="ru-RU"/>
              </w:rPr>
              <w:t>Проблем трасирања у вези са објектима.</w:t>
            </w:r>
          </w:p>
        </w:tc>
        <w:tc>
          <w:tcPr>
            <w:tcW w:w="4903" w:type="dxa"/>
            <w:tcBorders>
              <w:top w:val="single" w:sz="4" w:space="0" w:color="auto"/>
              <w:left w:val="single" w:sz="4" w:space="0" w:color="auto"/>
              <w:bottom w:val="single" w:sz="4" w:space="0" w:color="auto"/>
              <w:right w:val="single" w:sz="4" w:space="0" w:color="auto"/>
            </w:tcBorders>
            <w:hideMark/>
          </w:tcPr>
          <w:p w14:paraId="14655127" w14:textId="77777777" w:rsidR="00FA081E" w:rsidRPr="00653ACF" w:rsidRDefault="00FA081E">
            <w:pPr>
              <w:rPr>
                <w:sz w:val="20"/>
                <w:szCs w:val="20"/>
                <w:lang w:val="ru-RU"/>
              </w:rPr>
            </w:pPr>
            <w:r w:rsidRPr="00653ACF">
              <w:rPr>
                <w:sz w:val="20"/>
                <w:szCs w:val="20"/>
                <w:lang w:val="ru-RU"/>
              </w:rPr>
              <w:t>Одступање ка југу од постојеће трасе изведено је ради избегавања кућа развијених последњих година; предложена траса пружа довољно простора за безбедну изградњу.</w:t>
            </w:r>
          </w:p>
        </w:tc>
      </w:tr>
      <w:tr w:rsidR="00FA081E" w:rsidRPr="00D20A1A" w14:paraId="27126551" w14:textId="77777777" w:rsidTr="00653ACF">
        <w:trPr>
          <w:jc w:val="center"/>
        </w:trPr>
        <w:tc>
          <w:tcPr>
            <w:tcW w:w="568" w:type="dxa"/>
            <w:tcBorders>
              <w:top w:val="single" w:sz="4" w:space="0" w:color="auto"/>
              <w:left w:val="single" w:sz="4" w:space="0" w:color="auto"/>
              <w:bottom w:val="single" w:sz="4" w:space="0" w:color="auto"/>
              <w:right w:val="single" w:sz="4" w:space="0" w:color="auto"/>
            </w:tcBorders>
            <w:hideMark/>
          </w:tcPr>
          <w:p w14:paraId="737E4559" w14:textId="77777777" w:rsidR="00FA081E" w:rsidRPr="00653ACF" w:rsidRDefault="00FA081E">
            <w:pPr>
              <w:rPr>
                <w:sz w:val="20"/>
                <w:szCs w:val="20"/>
              </w:rPr>
            </w:pPr>
            <w:r w:rsidRPr="00653ACF">
              <w:rPr>
                <w:sz w:val="20"/>
                <w:szCs w:val="20"/>
              </w:rPr>
              <w:t>9</w:t>
            </w:r>
          </w:p>
        </w:tc>
        <w:tc>
          <w:tcPr>
            <w:tcW w:w="1560" w:type="dxa"/>
            <w:tcBorders>
              <w:top w:val="single" w:sz="4" w:space="0" w:color="auto"/>
              <w:left w:val="single" w:sz="4" w:space="0" w:color="auto"/>
              <w:bottom w:val="single" w:sz="4" w:space="0" w:color="auto"/>
              <w:right w:val="single" w:sz="4" w:space="0" w:color="auto"/>
            </w:tcBorders>
            <w:hideMark/>
          </w:tcPr>
          <w:p w14:paraId="4E3761D7" w14:textId="77777777" w:rsidR="00FA081E" w:rsidRPr="00653ACF" w:rsidRDefault="00FA081E">
            <w:pPr>
              <w:rPr>
                <w:sz w:val="20"/>
                <w:szCs w:val="20"/>
                <w:lang w:val="ru-RU"/>
              </w:rPr>
            </w:pPr>
            <w:r w:rsidRPr="00653ACF">
              <w:rPr>
                <w:sz w:val="20"/>
                <w:szCs w:val="20"/>
                <w:lang w:val="ru-RU"/>
              </w:rPr>
              <w:t>Каналисани водоток кроз село Јасење</w:t>
            </w:r>
          </w:p>
        </w:tc>
        <w:tc>
          <w:tcPr>
            <w:tcW w:w="1984" w:type="dxa"/>
            <w:tcBorders>
              <w:top w:val="single" w:sz="4" w:space="0" w:color="auto"/>
              <w:left w:val="single" w:sz="4" w:space="0" w:color="auto"/>
              <w:bottom w:val="single" w:sz="4" w:space="0" w:color="auto"/>
              <w:right w:val="single" w:sz="4" w:space="0" w:color="auto"/>
            </w:tcBorders>
            <w:hideMark/>
          </w:tcPr>
          <w:p w14:paraId="3DB14E58" w14:textId="62739796" w:rsidR="00FA081E" w:rsidRPr="00653ACF" w:rsidRDefault="00FA081E">
            <w:pPr>
              <w:jc w:val="center"/>
              <w:rPr>
                <w:sz w:val="20"/>
                <w:szCs w:val="20"/>
              </w:rPr>
            </w:pPr>
            <w:r w:rsidRPr="00653ACF">
              <w:rPr>
                <w:noProof/>
                <w:sz w:val="20"/>
                <w:szCs w:val="20"/>
              </w:rPr>
              <w:drawing>
                <wp:inline distT="0" distB="0" distL="0" distR="0" wp14:anchorId="0F7A0495" wp14:editId="482F87A5">
                  <wp:extent cx="1057275" cy="723900"/>
                  <wp:effectExtent l="0" t="0" r="9525" b="0"/>
                  <wp:docPr id="166840980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57275" cy="723900"/>
                          </a:xfrm>
                          <a:prstGeom prst="rect">
                            <a:avLst/>
                          </a:prstGeom>
                          <a:noFill/>
                          <a:ln>
                            <a:noFill/>
                          </a:ln>
                        </pic:spPr>
                      </pic:pic>
                    </a:graphicData>
                  </a:graphic>
                </wp:inline>
              </w:drawing>
            </w:r>
          </w:p>
        </w:tc>
        <w:tc>
          <w:tcPr>
            <w:tcW w:w="2268" w:type="dxa"/>
            <w:tcBorders>
              <w:top w:val="single" w:sz="4" w:space="0" w:color="auto"/>
              <w:left w:val="single" w:sz="4" w:space="0" w:color="auto"/>
              <w:bottom w:val="single" w:sz="4" w:space="0" w:color="auto"/>
              <w:right w:val="single" w:sz="4" w:space="0" w:color="auto"/>
            </w:tcBorders>
            <w:hideMark/>
          </w:tcPr>
          <w:p w14:paraId="56176C9F" w14:textId="3B19FE79" w:rsidR="00FA081E" w:rsidRPr="00653ACF" w:rsidRDefault="00FA081E">
            <w:pPr>
              <w:jc w:val="center"/>
              <w:rPr>
                <w:sz w:val="20"/>
                <w:szCs w:val="20"/>
              </w:rPr>
            </w:pPr>
            <w:r w:rsidRPr="00653ACF">
              <w:rPr>
                <w:noProof/>
                <w:sz w:val="20"/>
                <w:szCs w:val="20"/>
              </w:rPr>
              <w:drawing>
                <wp:inline distT="0" distB="0" distL="0" distR="0" wp14:anchorId="570E8365" wp14:editId="31DE2852">
                  <wp:extent cx="1047600" cy="792000"/>
                  <wp:effectExtent l="0" t="5715" r="0" b="0"/>
                  <wp:docPr id="13313791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rot="5400000">
                            <a:off x="0" y="0"/>
                            <a:ext cx="1047600" cy="792000"/>
                          </a:xfrm>
                          <a:prstGeom prst="rect">
                            <a:avLst/>
                          </a:prstGeom>
                          <a:noFill/>
                          <a:ln>
                            <a:noFill/>
                          </a:ln>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hideMark/>
          </w:tcPr>
          <w:p w14:paraId="5BAEE3C1" w14:textId="77777777" w:rsidR="00FA081E" w:rsidRPr="00653ACF" w:rsidRDefault="00FA081E">
            <w:pPr>
              <w:rPr>
                <w:sz w:val="20"/>
                <w:szCs w:val="20"/>
                <w:lang w:val="ru-RU"/>
              </w:rPr>
            </w:pPr>
            <w:r w:rsidRPr="00653ACF">
              <w:rPr>
                <w:sz w:val="20"/>
                <w:szCs w:val="20"/>
                <w:lang w:val="ru-RU"/>
              </w:rPr>
              <w:t>Потенцијално оштећење екосистема и квалитета воде.</w:t>
            </w:r>
          </w:p>
        </w:tc>
        <w:tc>
          <w:tcPr>
            <w:tcW w:w="4903" w:type="dxa"/>
            <w:tcBorders>
              <w:top w:val="single" w:sz="4" w:space="0" w:color="auto"/>
              <w:left w:val="single" w:sz="4" w:space="0" w:color="auto"/>
              <w:bottom w:val="single" w:sz="4" w:space="0" w:color="auto"/>
              <w:right w:val="single" w:sz="4" w:space="0" w:color="auto"/>
            </w:tcBorders>
            <w:hideMark/>
          </w:tcPr>
          <w:p w14:paraId="0768B247" w14:textId="77777777" w:rsidR="00B3192C" w:rsidRPr="00B3192C" w:rsidRDefault="00B3192C" w:rsidP="00B3192C">
            <w:pPr>
              <w:rPr>
                <w:sz w:val="20"/>
                <w:szCs w:val="20"/>
                <w:lang w:val="ru-RU"/>
              </w:rPr>
            </w:pPr>
            <w:r w:rsidRPr="00B3192C">
              <w:rPr>
                <w:sz w:val="20"/>
                <w:szCs w:val="20"/>
                <w:lang w:val="ru-RU"/>
              </w:rPr>
              <w:t>Предложено укрштање гасовода са водотоком може се извести методом отвореног ископа (open-cut crossing), с обзиром на то да се ради о малом, повременом водотоку и да се очекује да ће радови на изградњи трајати релативно кратко.</w:t>
            </w:r>
          </w:p>
          <w:p w14:paraId="568C0B4F" w14:textId="77777777" w:rsidR="00B3192C" w:rsidRPr="00B3192C" w:rsidRDefault="00B3192C" w:rsidP="00B3192C">
            <w:pPr>
              <w:rPr>
                <w:sz w:val="20"/>
                <w:szCs w:val="20"/>
                <w:lang w:val="ru-RU"/>
              </w:rPr>
            </w:pPr>
          </w:p>
          <w:p w14:paraId="5F6454B4" w14:textId="559AB468" w:rsidR="00FA081E" w:rsidRPr="00653ACF" w:rsidRDefault="00B3192C" w:rsidP="00B3192C">
            <w:pPr>
              <w:rPr>
                <w:sz w:val="20"/>
                <w:szCs w:val="20"/>
                <w:lang w:val="ru-RU"/>
              </w:rPr>
            </w:pPr>
            <w:r w:rsidRPr="00B3192C">
              <w:rPr>
                <w:sz w:val="20"/>
                <w:szCs w:val="20"/>
                <w:lang w:val="ru-RU"/>
              </w:rPr>
              <w:t>Коначна методологија укрштања биће потврђена током фазе детаљног пројектовања, на основу специфичних инжењерских, хидролошких и еколошких истраживања спроведених на предметној локацији.</w:t>
            </w:r>
          </w:p>
        </w:tc>
      </w:tr>
      <w:tr w:rsidR="00FA081E" w:rsidRPr="00D20A1A" w14:paraId="675F87DD" w14:textId="77777777" w:rsidTr="00653ACF">
        <w:trPr>
          <w:jc w:val="center"/>
        </w:trPr>
        <w:tc>
          <w:tcPr>
            <w:tcW w:w="568" w:type="dxa"/>
            <w:tcBorders>
              <w:top w:val="single" w:sz="4" w:space="0" w:color="auto"/>
              <w:left w:val="single" w:sz="4" w:space="0" w:color="auto"/>
              <w:bottom w:val="single" w:sz="4" w:space="0" w:color="auto"/>
              <w:right w:val="single" w:sz="4" w:space="0" w:color="auto"/>
            </w:tcBorders>
            <w:hideMark/>
          </w:tcPr>
          <w:p w14:paraId="07C5ABCC" w14:textId="77777777" w:rsidR="00FA081E" w:rsidRPr="00653ACF" w:rsidRDefault="00FA081E">
            <w:pPr>
              <w:rPr>
                <w:sz w:val="20"/>
                <w:szCs w:val="20"/>
              </w:rPr>
            </w:pPr>
            <w:r w:rsidRPr="00653ACF">
              <w:rPr>
                <w:sz w:val="20"/>
                <w:szCs w:val="20"/>
              </w:rPr>
              <w:t>10</w:t>
            </w:r>
          </w:p>
        </w:tc>
        <w:tc>
          <w:tcPr>
            <w:tcW w:w="1560" w:type="dxa"/>
            <w:tcBorders>
              <w:top w:val="single" w:sz="4" w:space="0" w:color="auto"/>
              <w:left w:val="single" w:sz="4" w:space="0" w:color="auto"/>
              <w:bottom w:val="single" w:sz="4" w:space="0" w:color="auto"/>
              <w:right w:val="single" w:sz="4" w:space="0" w:color="auto"/>
            </w:tcBorders>
            <w:hideMark/>
          </w:tcPr>
          <w:p w14:paraId="455C5CA5" w14:textId="77777777" w:rsidR="00FA081E" w:rsidRPr="00653ACF" w:rsidRDefault="00FA081E">
            <w:pPr>
              <w:rPr>
                <w:sz w:val="20"/>
                <w:szCs w:val="20"/>
                <w:lang w:val="ru-RU"/>
              </w:rPr>
            </w:pPr>
            <w:r w:rsidRPr="00653ACF">
              <w:rPr>
                <w:sz w:val="20"/>
                <w:szCs w:val="20"/>
                <w:lang w:val="ru-RU"/>
              </w:rPr>
              <w:t>Телекомуникациони торањ код села Послон</w:t>
            </w:r>
          </w:p>
        </w:tc>
        <w:tc>
          <w:tcPr>
            <w:tcW w:w="1984" w:type="dxa"/>
            <w:tcBorders>
              <w:top w:val="single" w:sz="4" w:space="0" w:color="auto"/>
              <w:left w:val="single" w:sz="4" w:space="0" w:color="auto"/>
              <w:bottom w:val="single" w:sz="4" w:space="0" w:color="auto"/>
              <w:right w:val="single" w:sz="4" w:space="0" w:color="auto"/>
            </w:tcBorders>
            <w:hideMark/>
          </w:tcPr>
          <w:p w14:paraId="035AEDE0" w14:textId="01F105D9" w:rsidR="00FA081E" w:rsidRPr="00653ACF" w:rsidRDefault="00FA081E">
            <w:pPr>
              <w:jc w:val="center"/>
              <w:rPr>
                <w:sz w:val="20"/>
                <w:szCs w:val="20"/>
              </w:rPr>
            </w:pPr>
            <w:r w:rsidRPr="00653ACF">
              <w:rPr>
                <w:noProof/>
                <w:sz w:val="20"/>
                <w:szCs w:val="20"/>
              </w:rPr>
              <w:drawing>
                <wp:inline distT="0" distB="0" distL="0" distR="0" wp14:anchorId="62D3AD87" wp14:editId="561F1838">
                  <wp:extent cx="1047750" cy="981075"/>
                  <wp:effectExtent l="0" t="0" r="0" b="9525"/>
                  <wp:docPr id="183270204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47750" cy="981075"/>
                          </a:xfrm>
                          <a:prstGeom prst="rect">
                            <a:avLst/>
                          </a:prstGeom>
                          <a:noFill/>
                          <a:ln>
                            <a:noFill/>
                          </a:ln>
                        </pic:spPr>
                      </pic:pic>
                    </a:graphicData>
                  </a:graphic>
                </wp:inline>
              </w:drawing>
            </w:r>
          </w:p>
        </w:tc>
        <w:tc>
          <w:tcPr>
            <w:tcW w:w="2268" w:type="dxa"/>
            <w:tcBorders>
              <w:top w:val="single" w:sz="4" w:space="0" w:color="auto"/>
              <w:left w:val="single" w:sz="4" w:space="0" w:color="auto"/>
              <w:bottom w:val="single" w:sz="4" w:space="0" w:color="auto"/>
              <w:right w:val="single" w:sz="4" w:space="0" w:color="auto"/>
            </w:tcBorders>
            <w:hideMark/>
          </w:tcPr>
          <w:p w14:paraId="52646C3C" w14:textId="54EA34EF" w:rsidR="00FA081E" w:rsidRPr="00653ACF" w:rsidRDefault="00FA081E">
            <w:pPr>
              <w:jc w:val="center"/>
              <w:rPr>
                <w:sz w:val="20"/>
                <w:szCs w:val="20"/>
              </w:rPr>
            </w:pPr>
            <w:r w:rsidRPr="00653ACF">
              <w:rPr>
                <w:noProof/>
                <w:sz w:val="20"/>
                <w:szCs w:val="20"/>
              </w:rPr>
              <w:drawing>
                <wp:inline distT="0" distB="0" distL="0" distR="0" wp14:anchorId="6DB50D33" wp14:editId="2D43A124">
                  <wp:extent cx="1047600" cy="792000"/>
                  <wp:effectExtent l="0" t="5715" r="0" b="0"/>
                  <wp:docPr id="9125328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rot="5400000">
                            <a:off x="0" y="0"/>
                            <a:ext cx="1047600" cy="792000"/>
                          </a:xfrm>
                          <a:prstGeom prst="rect">
                            <a:avLst/>
                          </a:prstGeom>
                          <a:noFill/>
                          <a:ln>
                            <a:noFill/>
                          </a:ln>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hideMark/>
          </w:tcPr>
          <w:p w14:paraId="71992D09" w14:textId="7CAA6D5E" w:rsidR="00FA081E" w:rsidRPr="00653ACF" w:rsidRDefault="00B3192C">
            <w:pPr>
              <w:rPr>
                <w:sz w:val="20"/>
                <w:szCs w:val="20"/>
                <w:lang w:val="ru-RU"/>
              </w:rPr>
            </w:pPr>
            <w:r w:rsidRPr="00B3192C">
              <w:rPr>
                <w:sz w:val="20"/>
                <w:szCs w:val="20"/>
                <w:lang w:val="ru-RU"/>
              </w:rPr>
              <w:t>Предложена траса гасовода пролази у непосредној близини постојећег стуба мобилне телекомуникационе мреже. С обзиром на то да законодавство Републике Србије не прописује посебне минималне удаљености између високопритисних гасовода и телекомуникационих антена/торњева, коначно пројектно решење биће засновано на доброј међународној индустријској пракси (GIIP – Good International Industry Practice), релевантним инжењерским стандардима и консултацијама са власником инфраструктуре.</w:t>
            </w:r>
          </w:p>
        </w:tc>
        <w:tc>
          <w:tcPr>
            <w:tcW w:w="4903" w:type="dxa"/>
            <w:tcBorders>
              <w:top w:val="single" w:sz="4" w:space="0" w:color="auto"/>
              <w:left w:val="single" w:sz="4" w:space="0" w:color="auto"/>
              <w:bottom w:val="single" w:sz="4" w:space="0" w:color="auto"/>
              <w:right w:val="single" w:sz="4" w:space="0" w:color="auto"/>
            </w:tcBorders>
            <w:hideMark/>
          </w:tcPr>
          <w:p w14:paraId="1C619A0C" w14:textId="3C7FCA21" w:rsidR="00FA081E" w:rsidRPr="00653ACF" w:rsidRDefault="00B3192C">
            <w:pPr>
              <w:rPr>
                <w:sz w:val="20"/>
                <w:szCs w:val="20"/>
                <w:lang w:val="ru-RU"/>
              </w:rPr>
            </w:pPr>
            <w:r w:rsidRPr="00B3192C">
              <w:rPr>
                <w:sz w:val="20"/>
                <w:szCs w:val="20"/>
                <w:lang w:val="ru-RU"/>
              </w:rPr>
              <w:t>Током фазе детаљног пројектовања биће спроведена процена специфична за предметну локацију ради утврђивања потребног безбедносног растојања, обезбеђивања структурне стабилности телекомуникационог торња, очувања безбедног приступа за потребе рада и одржавања оба објекта, као и спречавања потенцијалних конфликата и међусобних утицаја између две инфраструктуре.</w:t>
            </w:r>
          </w:p>
        </w:tc>
      </w:tr>
      <w:tr w:rsidR="00FA081E" w:rsidRPr="00D20A1A" w14:paraId="2DE6255B" w14:textId="77777777" w:rsidTr="00653ACF">
        <w:trPr>
          <w:jc w:val="center"/>
        </w:trPr>
        <w:tc>
          <w:tcPr>
            <w:tcW w:w="568" w:type="dxa"/>
            <w:tcBorders>
              <w:top w:val="single" w:sz="4" w:space="0" w:color="auto"/>
              <w:left w:val="single" w:sz="4" w:space="0" w:color="auto"/>
              <w:bottom w:val="single" w:sz="4" w:space="0" w:color="auto"/>
              <w:right w:val="single" w:sz="4" w:space="0" w:color="auto"/>
            </w:tcBorders>
            <w:hideMark/>
          </w:tcPr>
          <w:p w14:paraId="56EC0A64" w14:textId="77777777" w:rsidR="00FA081E" w:rsidRPr="00653ACF" w:rsidRDefault="00FA081E">
            <w:pPr>
              <w:rPr>
                <w:sz w:val="20"/>
                <w:szCs w:val="20"/>
              </w:rPr>
            </w:pPr>
            <w:r w:rsidRPr="00653ACF">
              <w:rPr>
                <w:sz w:val="20"/>
                <w:szCs w:val="20"/>
              </w:rPr>
              <w:lastRenderedPageBreak/>
              <w:t>11</w:t>
            </w:r>
          </w:p>
        </w:tc>
        <w:tc>
          <w:tcPr>
            <w:tcW w:w="1560" w:type="dxa"/>
            <w:tcBorders>
              <w:top w:val="single" w:sz="4" w:space="0" w:color="auto"/>
              <w:left w:val="single" w:sz="4" w:space="0" w:color="auto"/>
              <w:bottom w:val="single" w:sz="4" w:space="0" w:color="auto"/>
              <w:right w:val="single" w:sz="4" w:space="0" w:color="auto"/>
            </w:tcBorders>
            <w:hideMark/>
          </w:tcPr>
          <w:p w14:paraId="385787C1" w14:textId="77777777" w:rsidR="00FA081E" w:rsidRPr="00653ACF" w:rsidRDefault="00FA081E">
            <w:pPr>
              <w:rPr>
                <w:sz w:val="20"/>
                <w:szCs w:val="20"/>
                <w:lang w:val="ru-RU"/>
              </w:rPr>
            </w:pPr>
            <w:r w:rsidRPr="00653ACF">
              <w:rPr>
                <w:sz w:val="20"/>
                <w:szCs w:val="20"/>
                <w:lang w:val="ru-RU"/>
              </w:rPr>
              <w:t>Највеће одступање нове трасе од постојеће</w:t>
            </w:r>
          </w:p>
        </w:tc>
        <w:tc>
          <w:tcPr>
            <w:tcW w:w="1984" w:type="dxa"/>
            <w:tcBorders>
              <w:top w:val="single" w:sz="4" w:space="0" w:color="auto"/>
              <w:left w:val="single" w:sz="4" w:space="0" w:color="auto"/>
              <w:bottom w:val="single" w:sz="4" w:space="0" w:color="auto"/>
              <w:right w:val="single" w:sz="4" w:space="0" w:color="auto"/>
            </w:tcBorders>
            <w:hideMark/>
          </w:tcPr>
          <w:p w14:paraId="10FFC065" w14:textId="726B2315" w:rsidR="00FA081E" w:rsidRPr="00653ACF" w:rsidRDefault="00FA081E">
            <w:pPr>
              <w:jc w:val="center"/>
              <w:rPr>
                <w:sz w:val="20"/>
                <w:szCs w:val="20"/>
              </w:rPr>
            </w:pPr>
            <w:r w:rsidRPr="00653ACF">
              <w:rPr>
                <w:noProof/>
                <w:sz w:val="20"/>
                <w:szCs w:val="20"/>
              </w:rPr>
              <w:drawing>
                <wp:inline distT="0" distB="0" distL="0" distR="0" wp14:anchorId="55C852B7" wp14:editId="085650EC">
                  <wp:extent cx="1047750" cy="895350"/>
                  <wp:effectExtent l="0" t="0" r="0" b="0"/>
                  <wp:docPr id="20448395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47750" cy="895350"/>
                          </a:xfrm>
                          <a:prstGeom prst="rect">
                            <a:avLst/>
                          </a:prstGeom>
                          <a:noFill/>
                          <a:ln>
                            <a:noFill/>
                          </a:ln>
                        </pic:spPr>
                      </pic:pic>
                    </a:graphicData>
                  </a:graphic>
                </wp:inline>
              </w:drawing>
            </w:r>
          </w:p>
        </w:tc>
        <w:tc>
          <w:tcPr>
            <w:tcW w:w="2268" w:type="dxa"/>
            <w:tcBorders>
              <w:top w:val="single" w:sz="4" w:space="0" w:color="auto"/>
              <w:left w:val="single" w:sz="4" w:space="0" w:color="auto"/>
              <w:bottom w:val="single" w:sz="4" w:space="0" w:color="auto"/>
              <w:right w:val="single" w:sz="4" w:space="0" w:color="auto"/>
            </w:tcBorders>
            <w:hideMark/>
          </w:tcPr>
          <w:p w14:paraId="3E84AEE5" w14:textId="4D3A6022" w:rsidR="00FA081E" w:rsidRPr="00653ACF" w:rsidRDefault="00FA081E">
            <w:pPr>
              <w:jc w:val="center"/>
              <w:rPr>
                <w:sz w:val="20"/>
                <w:szCs w:val="20"/>
              </w:rPr>
            </w:pPr>
            <w:r w:rsidRPr="00653ACF">
              <w:rPr>
                <w:noProof/>
                <w:sz w:val="20"/>
                <w:szCs w:val="20"/>
              </w:rPr>
              <w:drawing>
                <wp:inline distT="0" distB="0" distL="0" distR="0" wp14:anchorId="011A139F" wp14:editId="6E94602C">
                  <wp:extent cx="1047750" cy="790575"/>
                  <wp:effectExtent l="0" t="0" r="0" b="9525"/>
                  <wp:docPr id="1127789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47750" cy="790575"/>
                          </a:xfrm>
                          <a:prstGeom prst="rect">
                            <a:avLst/>
                          </a:prstGeom>
                          <a:noFill/>
                          <a:ln>
                            <a:noFill/>
                          </a:ln>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hideMark/>
          </w:tcPr>
          <w:p w14:paraId="0336569F" w14:textId="77777777" w:rsidR="00FA081E" w:rsidRPr="00653ACF" w:rsidRDefault="00FA081E">
            <w:pPr>
              <w:rPr>
                <w:sz w:val="20"/>
                <w:szCs w:val="20"/>
              </w:rPr>
            </w:pPr>
            <w:proofErr w:type="spellStart"/>
            <w:r w:rsidRPr="00653ACF">
              <w:rPr>
                <w:sz w:val="20"/>
                <w:szCs w:val="20"/>
              </w:rPr>
              <w:t>Вредно</w:t>
            </w:r>
            <w:proofErr w:type="spellEnd"/>
            <w:r w:rsidRPr="00653ACF">
              <w:rPr>
                <w:sz w:val="20"/>
                <w:szCs w:val="20"/>
              </w:rPr>
              <w:t xml:space="preserve"> </w:t>
            </w:r>
            <w:proofErr w:type="spellStart"/>
            <w:r w:rsidRPr="00653ACF">
              <w:rPr>
                <w:sz w:val="20"/>
                <w:szCs w:val="20"/>
              </w:rPr>
              <w:t>шумско</w:t>
            </w:r>
            <w:proofErr w:type="spellEnd"/>
            <w:r w:rsidRPr="00653ACF">
              <w:rPr>
                <w:sz w:val="20"/>
                <w:szCs w:val="20"/>
              </w:rPr>
              <w:t xml:space="preserve"> </w:t>
            </w:r>
            <w:proofErr w:type="spellStart"/>
            <w:r w:rsidRPr="00653ACF">
              <w:rPr>
                <w:sz w:val="20"/>
                <w:szCs w:val="20"/>
              </w:rPr>
              <w:t>станиште</w:t>
            </w:r>
            <w:proofErr w:type="spellEnd"/>
            <w:r w:rsidRPr="00653ACF">
              <w:rPr>
                <w:sz w:val="20"/>
                <w:szCs w:val="20"/>
              </w:rPr>
              <w:t>.</w:t>
            </w:r>
          </w:p>
        </w:tc>
        <w:tc>
          <w:tcPr>
            <w:tcW w:w="4903" w:type="dxa"/>
            <w:tcBorders>
              <w:top w:val="single" w:sz="4" w:space="0" w:color="auto"/>
              <w:left w:val="single" w:sz="4" w:space="0" w:color="auto"/>
              <w:bottom w:val="single" w:sz="4" w:space="0" w:color="auto"/>
              <w:right w:val="single" w:sz="4" w:space="0" w:color="auto"/>
            </w:tcBorders>
            <w:hideMark/>
          </w:tcPr>
          <w:p w14:paraId="328AE0D5" w14:textId="77777777" w:rsidR="00B3192C" w:rsidRPr="00B3192C" w:rsidRDefault="00B3192C" w:rsidP="00B3192C">
            <w:pPr>
              <w:rPr>
                <w:sz w:val="20"/>
                <w:szCs w:val="20"/>
                <w:lang w:val="ru-RU"/>
              </w:rPr>
            </w:pPr>
            <w:r w:rsidRPr="00B3192C">
              <w:rPr>
                <w:sz w:val="20"/>
                <w:szCs w:val="20"/>
                <w:lang w:val="ru-RU"/>
              </w:rPr>
              <w:t>Постојећи гасовод компаније Југоросгас изграђен је кроз вредна шумска станишта. Приликом пројектовања трасе гасовода Трупале–Појате (TP) пажљиво је избегнуто ово вредно станиште на стрмим падинама, чије би нарушавање могло проузроковати потенцијално значајне негативне еколошке утицаје.</w:t>
            </w:r>
          </w:p>
          <w:p w14:paraId="14E02466" w14:textId="77777777" w:rsidR="00B3192C" w:rsidRPr="00B3192C" w:rsidRDefault="00B3192C" w:rsidP="00B3192C">
            <w:pPr>
              <w:rPr>
                <w:sz w:val="20"/>
                <w:szCs w:val="20"/>
                <w:lang w:val="ru-RU"/>
              </w:rPr>
            </w:pPr>
          </w:p>
          <w:p w14:paraId="56A5B38E" w14:textId="75E1086F" w:rsidR="00FA081E" w:rsidRPr="00653ACF" w:rsidRDefault="00B3192C" w:rsidP="00B3192C">
            <w:pPr>
              <w:rPr>
                <w:sz w:val="20"/>
                <w:szCs w:val="20"/>
                <w:lang w:val="ru-RU"/>
              </w:rPr>
            </w:pPr>
            <w:r w:rsidRPr="00B3192C">
              <w:rPr>
                <w:sz w:val="20"/>
                <w:szCs w:val="20"/>
                <w:lang w:val="ru-RU"/>
              </w:rPr>
              <w:t>Уместо тога, нова траса је превасходно усмерена преко пољопривредног земљишта, уз релативно мале површине под шумама, што би требало да резултира значајно мањим негативним утицајима на животну средину.</w:t>
            </w:r>
          </w:p>
        </w:tc>
      </w:tr>
      <w:tr w:rsidR="00FA081E" w:rsidRPr="00D20A1A" w14:paraId="6E18067D" w14:textId="77777777" w:rsidTr="00653ACF">
        <w:trPr>
          <w:jc w:val="center"/>
        </w:trPr>
        <w:tc>
          <w:tcPr>
            <w:tcW w:w="568" w:type="dxa"/>
            <w:tcBorders>
              <w:top w:val="single" w:sz="4" w:space="0" w:color="auto"/>
              <w:left w:val="single" w:sz="4" w:space="0" w:color="auto"/>
              <w:bottom w:val="single" w:sz="4" w:space="0" w:color="auto"/>
              <w:right w:val="single" w:sz="4" w:space="0" w:color="auto"/>
            </w:tcBorders>
            <w:hideMark/>
          </w:tcPr>
          <w:p w14:paraId="7133EB92" w14:textId="77777777" w:rsidR="00FA081E" w:rsidRPr="00653ACF" w:rsidRDefault="00FA081E">
            <w:pPr>
              <w:rPr>
                <w:sz w:val="20"/>
                <w:szCs w:val="20"/>
              </w:rPr>
            </w:pPr>
            <w:r w:rsidRPr="00653ACF">
              <w:rPr>
                <w:sz w:val="20"/>
                <w:szCs w:val="20"/>
              </w:rPr>
              <w:t>12</w:t>
            </w:r>
          </w:p>
        </w:tc>
        <w:tc>
          <w:tcPr>
            <w:tcW w:w="1560" w:type="dxa"/>
            <w:tcBorders>
              <w:top w:val="single" w:sz="4" w:space="0" w:color="auto"/>
              <w:left w:val="single" w:sz="4" w:space="0" w:color="auto"/>
              <w:bottom w:val="single" w:sz="4" w:space="0" w:color="auto"/>
              <w:right w:val="single" w:sz="4" w:space="0" w:color="auto"/>
            </w:tcBorders>
            <w:hideMark/>
          </w:tcPr>
          <w:p w14:paraId="6FE1463C" w14:textId="77777777" w:rsidR="00FA081E" w:rsidRPr="00653ACF" w:rsidRDefault="00FA081E">
            <w:pPr>
              <w:rPr>
                <w:sz w:val="20"/>
                <w:szCs w:val="20"/>
                <w:lang w:val="ru-RU"/>
              </w:rPr>
            </w:pPr>
            <w:r w:rsidRPr="00653ACF">
              <w:rPr>
                <w:sz w:val="20"/>
                <w:szCs w:val="20"/>
                <w:lang w:val="ru-RU"/>
              </w:rPr>
              <w:t>Викендица / помоћни објекат у винограду</w:t>
            </w:r>
          </w:p>
        </w:tc>
        <w:tc>
          <w:tcPr>
            <w:tcW w:w="1984" w:type="dxa"/>
            <w:tcBorders>
              <w:top w:val="single" w:sz="4" w:space="0" w:color="auto"/>
              <w:left w:val="single" w:sz="4" w:space="0" w:color="auto"/>
              <w:bottom w:val="single" w:sz="4" w:space="0" w:color="auto"/>
              <w:right w:val="single" w:sz="4" w:space="0" w:color="auto"/>
            </w:tcBorders>
            <w:hideMark/>
          </w:tcPr>
          <w:p w14:paraId="305051ED" w14:textId="49F410C9" w:rsidR="00FA081E" w:rsidRPr="00653ACF" w:rsidRDefault="00FA081E">
            <w:pPr>
              <w:jc w:val="center"/>
              <w:rPr>
                <w:sz w:val="20"/>
                <w:szCs w:val="20"/>
              </w:rPr>
            </w:pPr>
            <w:r w:rsidRPr="00653ACF">
              <w:rPr>
                <w:noProof/>
                <w:sz w:val="20"/>
                <w:szCs w:val="20"/>
              </w:rPr>
              <w:drawing>
                <wp:inline distT="0" distB="0" distL="0" distR="0" wp14:anchorId="606F65C5" wp14:editId="2518F823">
                  <wp:extent cx="1047750" cy="1095375"/>
                  <wp:effectExtent l="0" t="0" r="0" b="9525"/>
                  <wp:docPr id="1689238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47750" cy="1095375"/>
                          </a:xfrm>
                          <a:prstGeom prst="rect">
                            <a:avLst/>
                          </a:prstGeom>
                          <a:noFill/>
                          <a:ln>
                            <a:noFill/>
                          </a:ln>
                        </pic:spPr>
                      </pic:pic>
                    </a:graphicData>
                  </a:graphic>
                </wp:inline>
              </w:drawing>
            </w:r>
          </w:p>
        </w:tc>
        <w:tc>
          <w:tcPr>
            <w:tcW w:w="2268" w:type="dxa"/>
            <w:tcBorders>
              <w:top w:val="single" w:sz="4" w:space="0" w:color="auto"/>
              <w:left w:val="single" w:sz="4" w:space="0" w:color="auto"/>
              <w:bottom w:val="single" w:sz="4" w:space="0" w:color="auto"/>
              <w:right w:val="single" w:sz="4" w:space="0" w:color="auto"/>
            </w:tcBorders>
            <w:hideMark/>
          </w:tcPr>
          <w:p w14:paraId="1463BAC1" w14:textId="4397D209" w:rsidR="00FA081E" w:rsidRPr="00653ACF" w:rsidRDefault="00FA081E">
            <w:pPr>
              <w:jc w:val="center"/>
              <w:rPr>
                <w:sz w:val="20"/>
                <w:szCs w:val="20"/>
              </w:rPr>
            </w:pPr>
            <w:r w:rsidRPr="00653ACF">
              <w:rPr>
                <w:noProof/>
                <w:sz w:val="20"/>
                <w:szCs w:val="20"/>
              </w:rPr>
              <w:drawing>
                <wp:inline distT="0" distB="0" distL="0" distR="0" wp14:anchorId="2CA01A73" wp14:editId="3C122285">
                  <wp:extent cx="1047600" cy="792000"/>
                  <wp:effectExtent l="0" t="5715" r="0" b="0"/>
                  <wp:docPr id="20022289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rot="5400000">
                            <a:off x="0" y="0"/>
                            <a:ext cx="1047600" cy="792000"/>
                          </a:xfrm>
                          <a:prstGeom prst="rect">
                            <a:avLst/>
                          </a:prstGeom>
                          <a:noFill/>
                          <a:ln>
                            <a:noFill/>
                          </a:ln>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hideMark/>
          </w:tcPr>
          <w:p w14:paraId="510046CB" w14:textId="77777777" w:rsidR="00FA081E" w:rsidRPr="00653ACF" w:rsidRDefault="00FA081E">
            <w:pPr>
              <w:rPr>
                <w:sz w:val="20"/>
                <w:szCs w:val="20"/>
                <w:lang w:val="ru-RU"/>
              </w:rPr>
            </w:pPr>
            <w:r w:rsidRPr="00653ACF">
              <w:rPr>
                <w:sz w:val="20"/>
                <w:szCs w:val="20"/>
                <w:lang w:val="ru-RU"/>
              </w:rPr>
              <w:t xml:space="preserve">Викендица је 15 </w:t>
            </w:r>
            <w:r w:rsidRPr="00653ACF">
              <w:rPr>
                <w:sz w:val="20"/>
                <w:szCs w:val="20"/>
              </w:rPr>
              <w:t>m</w:t>
            </w:r>
            <w:r w:rsidRPr="00653ACF">
              <w:rPr>
                <w:sz w:val="20"/>
                <w:szCs w:val="20"/>
                <w:lang w:val="ru-RU"/>
              </w:rPr>
              <w:t xml:space="preserve"> од планиране трасе гасовода.</w:t>
            </w:r>
          </w:p>
        </w:tc>
        <w:tc>
          <w:tcPr>
            <w:tcW w:w="4903" w:type="dxa"/>
            <w:tcBorders>
              <w:top w:val="single" w:sz="4" w:space="0" w:color="auto"/>
              <w:left w:val="single" w:sz="4" w:space="0" w:color="auto"/>
              <w:bottom w:val="single" w:sz="4" w:space="0" w:color="auto"/>
              <w:right w:val="single" w:sz="4" w:space="0" w:color="auto"/>
            </w:tcBorders>
            <w:hideMark/>
          </w:tcPr>
          <w:p w14:paraId="05C6F69F" w14:textId="77777777" w:rsidR="00B3192C" w:rsidRPr="00B3192C" w:rsidRDefault="00B3192C" w:rsidP="00B3192C">
            <w:pPr>
              <w:rPr>
                <w:sz w:val="20"/>
                <w:szCs w:val="20"/>
                <w:lang w:val="ru-RU"/>
              </w:rPr>
            </w:pPr>
            <w:r w:rsidRPr="00B3192C">
              <w:rPr>
                <w:sz w:val="20"/>
                <w:szCs w:val="20"/>
                <w:lang w:val="ru-RU"/>
              </w:rPr>
              <w:t>Ова новоизграђена кућа/викендица подигнута је након што је иницијално дефинисана траса гасовода, те ће бити неопходно локално прилагодити трасу на овој локацији како би се обезбедило довољно растојање од објекта.</w:t>
            </w:r>
          </w:p>
          <w:p w14:paraId="3CEFEBC2" w14:textId="77777777" w:rsidR="00B3192C" w:rsidRPr="00B3192C" w:rsidRDefault="00B3192C" w:rsidP="00B3192C">
            <w:pPr>
              <w:rPr>
                <w:sz w:val="20"/>
                <w:szCs w:val="20"/>
                <w:lang w:val="ru-RU"/>
              </w:rPr>
            </w:pPr>
          </w:p>
          <w:p w14:paraId="5B343B94" w14:textId="77777777" w:rsidR="00B3192C" w:rsidRPr="00B3192C" w:rsidRDefault="00B3192C" w:rsidP="00B3192C">
            <w:pPr>
              <w:rPr>
                <w:sz w:val="20"/>
                <w:szCs w:val="20"/>
                <w:lang w:val="ru-RU"/>
              </w:rPr>
            </w:pPr>
            <w:r w:rsidRPr="00B3192C">
              <w:rPr>
                <w:sz w:val="20"/>
                <w:szCs w:val="20"/>
                <w:lang w:val="ru-RU"/>
              </w:rPr>
              <w:t>Могуће мере укључују примену цеви са већом дебљином зида, као и полагање гасовода на нешто већој дубини.</w:t>
            </w:r>
          </w:p>
          <w:p w14:paraId="7DDE8F41" w14:textId="77777777" w:rsidR="00B3192C" w:rsidRPr="00B3192C" w:rsidRDefault="00B3192C" w:rsidP="00B3192C">
            <w:pPr>
              <w:rPr>
                <w:sz w:val="20"/>
                <w:szCs w:val="20"/>
                <w:lang w:val="ru-RU"/>
              </w:rPr>
            </w:pPr>
          </w:p>
          <w:p w14:paraId="12A8BAEE" w14:textId="5E2A9F6E" w:rsidR="00FA081E" w:rsidRPr="00653ACF" w:rsidRDefault="00B3192C" w:rsidP="00B3192C">
            <w:pPr>
              <w:rPr>
                <w:sz w:val="20"/>
                <w:szCs w:val="20"/>
                <w:lang w:val="ru-RU"/>
              </w:rPr>
            </w:pPr>
            <w:r w:rsidRPr="00B3192C">
              <w:rPr>
                <w:sz w:val="20"/>
                <w:szCs w:val="20"/>
                <w:lang w:val="ru-RU"/>
              </w:rPr>
              <w:t>Током изградње, мере ублажавања утицаја могу обухватити претходно заваривање и склапање дужег сегмента цевовода ван локације и његово спуштање у ров као јединствене целине, чиме би се смањило трајање радова и ограничили поремећаји за становнике предметног објекта.</w:t>
            </w:r>
          </w:p>
        </w:tc>
      </w:tr>
      <w:tr w:rsidR="00FA081E" w:rsidRPr="00D20A1A" w14:paraId="36C680DB" w14:textId="77777777" w:rsidTr="00653ACF">
        <w:trPr>
          <w:jc w:val="center"/>
        </w:trPr>
        <w:tc>
          <w:tcPr>
            <w:tcW w:w="568" w:type="dxa"/>
            <w:tcBorders>
              <w:top w:val="single" w:sz="4" w:space="0" w:color="auto"/>
              <w:left w:val="single" w:sz="4" w:space="0" w:color="auto"/>
              <w:bottom w:val="single" w:sz="4" w:space="0" w:color="auto"/>
              <w:right w:val="single" w:sz="4" w:space="0" w:color="auto"/>
            </w:tcBorders>
            <w:hideMark/>
          </w:tcPr>
          <w:p w14:paraId="2ABDD4EF" w14:textId="77777777" w:rsidR="00FA081E" w:rsidRPr="00653ACF" w:rsidRDefault="00FA081E">
            <w:pPr>
              <w:rPr>
                <w:sz w:val="20"/>
                <w:szCs w:val="20"/>
              </w:rPr>
            </w:pPr>
            <w:r w:rsidRPr="00653ACF">
              <w:rPr>
                <w:sz w:val="20"/>
                <w:szCs w:val="20"/>
              </w:rPr>
              <w:t>13</w:t>
            </w:r>
          </w:p>
        </w:tc>
        <w:tc>
          <w:tcPr>
            <w:tcW w:w="1560" w:type="dxa"/>
            <w:tcBorders>
              <w:top w:val="single" w:sz="4" w:space="0" w:color="auto"/>
              <w:left w:val="single" w:sz="4" w:space="0" w:color="auto"/>
              <w:bottom w:val="single" w:sz="4" w:space="0" w:color="auto"/>
              <w:right w:val="single" w:sz="4" w:space="0" w:color="auto"/>
            </w:tcBorders>
            <w:hideMark/>
          </w:tcPr>
          <w:p w14:paraId="4F9EA17A" w14:textId="77777777" w:rsidR="00FA081E" w:rsidRPr="00653ACF" w:rsidRDefault="00FA081E">
            <w:pPr>
              <w:rPr>
                <w:sz w:val="20"/>
                <w:szCs w:val="20"/>
              </w:rPr>
            </w:pPr>
            <w:proofErr w:type="spellStart"/>
            <w:r w:rsidRPr="00653ACF">
              <w:rPr>
                <w:sz w:val="20"/>
                <w:szCs w:val="20"/>
              </w:rPr>
              <w:t>Две</w:t>
            </w:r>
            <w:proofErr w:type="spellEnd"/>
            <w:r w:rsidRPr="00653ACF">
              <w:rPr>
                <w:sz w:val="20"/>
                <w:szCs w:val="20"/>
              </w:rPr>
              <w:t xml:space="preserve"> </w:t>
            </w:r>
            <w:proofErr w:type="spellStart"/>
            <w:r w:rsidRPr="00653ACF">
              <w:rPr>
                <w:sz w:val="20"/>
                <w:szCs w:val="20"/>
              </w:rPr>
              <w:t>изоловане</w:t>
            </w:r>
            <w:proofErr w:type="spellEnd"/>
            <w:r w:rsidRPr="00653ACF">
              <w:rPr>
                <w:sz w:val="20"/>
                <w:szCs w:val="20"/>
              </w:rPr>
              <w:t xml:space="preserve"> </w:t>
            </w:r>
            <w:proofErr w:type="spellStart"/>
            <w:r w:rsidRPr="00653ACF">
              <w:rPr>
                <w:sz w:val="20"/>
                <w:szCs w:val="20"/>
              </w:rPr>
              <w:t>куће</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13A59832" w14:textId="15CFFA5C" w:rsidR="00FA081E" w:rsidRPr="00653ACF" w:rsidRDefault="00FA081E">
            <w:pPr>
              <w:jc w:val="center"/>
              <w:rPr>
                <w:sz w:val="20"/>
                <w:szCs w:val="20"/>
              </w:rPr>
            </w:pPr>
            <w:r w:rsidRPr="00653ACF">
              <w:rPr>
                <w:noProof/>
                <w:sz w:val="20"/>
                <w:szCs w:val="20"/>
              </w:rPr>
              <w:drawing>
                <wp:inline distT="0" distB="0" distL="0" distR="0" wp14:anchorId="15237197" wp14:editId="65E17846">
                  <wp:extent cx="1047750" cy="895350"/>
                  <wp:effectExtent l="0" t="0" r="0" b="0"/>
                  <wp:docPr id="11147496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47750" cy="895350"/>
                          </a:xfrm>
                          <a:prstGeom prst="rect">
                            <a:avLst/>
                          </a:prstGeom>
                          <a:noFill/>
                          <a:ln>
                            <a:noFill/>
                          </a:ln>
                        </pic:spPr>
                      </pic:pic>
                    </a:graphicData>
                  </a:graphic>
                </wp:inline>
              </w:drawing>
            </w:r>
          </w:p>
        </w:tc>
        <w:tc>
          <w:tcPr>
            <w:tcW w:w="2268" w:type="dxa"/>
            <w:tcBorders>
              <w:top w:val="single" w:sz="4" w:space="0" w:color="auto"/>
              <w:left w:val="single" w:sz="4" w:space="0" w:color="auto"/>
              <w:bottom w:val="single" w:sz="4" w:space="0" w:color="auto"/>
              <w:right w:val="single" w:sz="4" w:space="0" w:color="auto"/>
            </w:tcBorders>
            <w:hideMark/>
          </w:tcPr>
          <w:p w14:paraId="52CC6598" w14:textId="540D1D20" w:rsidR="00FA081E" w:rsidRPr="00653ACF" w:rsidRDefault="00FA081E">
            <w:pPr>
              <w:jc w:val="center"/>
              <w:rPr>
                <w:sz w:val="20"/>
                <w:szCs w:val="20"/>
              </w:rPr>
            </w:pPr>
            <w:r w:rsidRPr="00653ACF">
              <w:rPr>
                <w:noProof/>
                <w:sz w:val="20"/>
                <w:szCs w:val="20"/>
              </w:rPr>
              <w:drawing>
                <wp:inline distT="0" distB="0" distL="0" distR="0" wp14:anchorId="0BC97018" wp14:editId="3D391EC4">
                  <wp:extent cx="1047600" cy="792000"/>
                  <wp:effectExtent l="0" t="5715" r="0" b="0"/>
                  <wp:docPr id="2752653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rot="5400000">
                            <a:off x="0" y="0"/>
                            <a:ext cx="1047600" cy="792000"/>
                          </a:xfrm>
                          <a:prstGeom prst="rect">
                            <a:avLst/>
                          </a:prstGeom>
                          <a:noFill/>
                          <a:ln>
                            <a:noFill/>
                          </a:ln>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hideMark/>
          </w:tcPr>
          <w:p w14:paraId="0662513D" w14:textId="77777777" w:rsidR="00FA081E" w:rsidRPr="00653ACF" w:rsidRDefault="00FA081E">
            <w:pPr>
              <w:rPr>
                <w:sz w:val="20"/>
                <w:szCs w:val="20"/>
                <w:lang w:val="ru-RU"/>
              </w:rPr>
            </w:pPr>
            <w:r w:rsidRPr="00653ACF">
              <w:rPr>
                <w:sz w:val="20"/>
                <w:szCs w:val="20"/>
                <w:lang w:val="ru-RU"/>
              </w:rPr>
              <w:t>Две изоловане куће, али довољно удаљене од планиране трасе.</w:t>
            </w:r>
          </w:p>
        </w:tc>
        <w:tc>
          <w:tcPr>
            <w:tcW w:w="4903" w:type="dxa"/>
            <w:tcBorders>
              <w:top w:val="single" w:sz="4" w:space="0" w:color="auto"/>
              <w:left w:val="single" w:sz="4" w:space="0" w:color="auto"/>
              <w:bottom w:val="single" w:sz="4" w:space="0" w:color="auto"/>
              <w:right w:val="single" w:sz="4" w:space="0" w:color="auto"/>
            </w:tcBorders>
            <w:hideMark/>
          </w:tcPr>
          <w:p w14:paraId="22F29640" w14:textId="77777777" w:rsidR="00B3192C" w:rsidRPr="00B3192C" w:rsidRDefault="00B3192C" w:rsidP="00B3192C">
            <w:pPr>
              <w:rPr>
                <w:sz w:val="20"/>
                <w:szCs w:val="20"/>
                <w:lang w:val="ru-RU"/>
              </w:rPr>
            </w:pPr>
            <w:r w:rsidRPr="00B3192C">
              <w:rPr>
                <w:sz w:val="20"/>
                <w:szCs w:val="20"/>
                <w:lang w:val="ru-RU"/>
              </w:rPr>
              <w:t>Постоји довољно простора за изградњу гасовода Трупале–Појате (TP), уз могућност примене додатних мера повећања безбедности уколико се то покаже потребним, као што су употреба цеви са већом дебљином зида и полагање гасовода на већој дубини.</w:t>
            </w:r>
          </w:p>
          <w:p w14:paraId="4F7ACDBF" w14:textId="77777777" w:rsidR="00B3192C" w:rsidRPr="00B3192C" w:rsidRDefault="00B3192C" w:rsidP="00B3192C">
            <w:pPr>
              <w:rPr>
                <w:sz w:val="20"/>
                <w:szCs w:val="20"/>
                <w:lang w:val="ru-RU"/>
              </w:rPr>
            </w:pPr>
          </w:p>
          <w:p w14:paraId="04D33C8C" w14:textId="3533F094" w:rsidR="00FA081E" w:rsidRPr="00653ACF" w:rsidRDefault="00B3192C" w:rsidP="00B3192C">
            <w:pPr>
              <w:rPr>
                <w:sz w:val="20"/>
                <w:szCs w:val="20"/>
                <w:lang w:val="ru-RU"/>
              </w:rPr>
            </w:pPr>
            <w:r w:rsidRPr="00B3192C">
              <w:rPr>
                <w:sz w:val="20"/>
                <w:szCs w:val="20"/>
                <w:lang w:val="ru-RU"/>
              </w:rPr>
              <w:t xml:space="preserve">Током изградње могу се применити мере ублажавања утицаја које подразумевају претходно склапање (заваривање) дужег сегмента цевовода и његово полагање у ров као јединствене целине, чиме би се смањили поремећаји и непријатности за становнике </w:t>
            </w:r>
            <w:r w:rsidRPr="00B3192C">
              <w:rPr>
                <w:sz w:val="20"/>
                <w:szCs w:val="20"/>
                <w:lang w:val="ru-RU"/>
              </w:rPr>
              <w:lastRenderedPageBreak/>
              <w:t>новоизграђене куће.</w:t>
            </w:r>
          </w:p>
        </w:tc>
      </w:tr>
      <w:tr w:rsidR="00FA081E" w:rsidRPr="00D20A1A" w14:paraId="67DC387F" w14:textId="77777777" w:rsidTr="00653ACF">
        <w:trPr>
          <w:jc w:val="center"/>
        </w:trPr>
        <w:tc>
          <w:tcPr>
            <w:tcW w:w="568" w:type="dxa"/>
            <w:tcBorders>
              <w:top w:val="single" w:sz="4" w:space="0" w:color="auto"/>
              <w:left w:val="single" w:sz="4" w:space="0" w:color="auto"/>
              <w:bottom w:val="single" w:sz="4" w:space="0" w:color="auto"/>
              <w:right w:val="single" w:sz="4" w:space="0" w:color="auto"/>
            </w:tcBorders>
            <w:hideMark/>
          </w:tcPr>
          <w:p w14:paraId="784A1BA9" w14:textId="77777777" w:rsidR="00FA081E" w:rsidRPr="00653ACF" w:rsidRDefault="00FA081E">
            <w:pPr>
              <w:rPr>
                <w:sz w:val="20"/>
                <w:szCs w:val="20"/>
              </w:rPr>
            </w:pPr>
            <w:r w:rsidRPr="00653ACF">
              <w:rPr>
                <w:sz w:val="20"/>
                <w:szCs w:val="20"/>
              </w:rPr>
              <w:t>14</w:t>
            </w:r>
          </w:p>
        </w:tc>
        <w:tc>
          <w:tcPr>
            <w:tcW w:w="1560" w:type="dxa"/>
            <w:tcBorders>
              <w:top w:val="single" w:sz="4" w:space="0" w:color="auto"/>
              <w:left w:val="single" w:sz="4" w:space="0" w:color="auto"/>
              <w:bottom w:val="single" w:sz="4" w:space="0" w:color="auto"/>
              <w:right w:val="single" w:sz="4" w:space="0" w:color="auto"/>
            </w:tcBorders>
            <w:hideMark/>
          </w:tcPr>
          <w:p w14:paraId="4E1414E2" w14:textId="77777777" w:rsidR="00FA081E" w:rsidRPr="00653ACF" w:rsidRDefault="00FA081E">
            <w:pPr>
              <w:rPr>
                <w:sz w:val="20"/>
                <w:szCs w:val="20"/>
              </w:rPr>
            </w:pPr>
            <w:proofErr w:type="spellStart"/>
            <w:r w:rsidRPr="00653ACF">
              <w:rPr>
                <w:sz w:val="20"/>
                <w:szCs w:val="20"/>
              </w:rPr>
              <w:t>Прелаз</w:t>
            </w:r>
            <w:proofErr w:type="spellEnd"/>
            <w:r w:rsidRPr="00653ACF">
              <w:rPr>
                <w:sz w:val="20"/>
                <w:szCs w:val="20"/>
              </w:rPr>
              <w:t xml:space="preserve"> </w:t>
            </w:r>
            <w:proofErr w:type="spellStart"/>
            <w:r w:rsidRPr="00653ACF">
              <w:rPr>
                <w:sz w:val="20"/>
                <w:szCs w:val="20"/>
              </w:rPr>
              <w:t>преко</w:t>
            </w:r>
            <w:proofErr w:type="spellEnd"/>
            <w:r w:rsidRPr="00653ACF">
              <w:rPr>
                <w:sz w:val="20"/>
                <w:szCs w:val="20"/>
              </w:rPr>
              <w:t xml:space="preserve"> </w:t>
            </w:r>
            <w:proofErr w:type="spellStart"/>
            <w:r w:rsidRPr="00653ACF">
              <w:rPr>
                <w:sz w:val="20"/>
                <w:szCs w:val="20"/>
              </w:rPr>
              <w:t>Јовановачке</w:t>
            </w:r>
            <w:proofErr w:type="spellEnd"/>
            <w:r w:rsidRPr="00653ACF">
              <w:rPr>
                <w:sz w:val="20"/>
                <w:szCs w:val="20"/>
              </w:rPr>
              <w:t xml:space="preserve"> </w:t>
            </w:r>
            <w:proofErr w:type="spellStart"/>
            <w:r w:rsidRPr="00653ACF">
              <w:rPr>
                <w:sz w:val="20"/>
                <w:szCs w:val="20"/>
              </w:rPr>
              <w:t>реке</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737210EB" w14:textId="327509C4" w:rsidR="00FA081E" w:rsidRPr="00653ACF" w:rsidRDefault="00FA081E">
            <w:pPr>
              <w:jc w:val="center"/>
              <w:rPr>
                <w:sz w:val="20"/>
                <w:szCs w:val="20"/>
              </w:rPr>
            </w:pPr>
            <w:r w:rsidRPr="00653ACF">
              <w:rPr>
                <w:noProof/>
                <w:sz w:val="20"/>
                <w:szCs w:val="20"/>
              </w:rPr>
              <w:drawing>
                <wp:inline distT="0" distB="0" distL="0" distR="0" wp14:anchorId="49DE1213" wp14:editId="393B493A">
                  <wp:extent cx="1047750" cy="857250"/>
                  <wp:effectExtent l="0" t="0" r="0" b="0"/>
                  <wp:docPr id="15998421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47750" cy="857250"/>
                          </a:xfrm>
                          <a:prstGeom prst="rect">
                            <a:avLst/>
                          </a:prstGeom>
                          <a:noFill/>
                          <a:ln>
                            <a:noFill/>
                          </a:ln>
                        </pic:spPr>
                      </pic:pic>
                    </a:graphicData>
                  </a:graphic>
                </wp:inline>
              </w:drawing>
            </w:r>
          </w:p>
        </w:tc>
        <w:tc>
          <w:tcPr>
            <w:tcW w:w="2268" w:type="dxa"/>
            <w:tcBorders>
              <w:top w:val="single" w:sz="4" w:space="0" w:color="auto"/>
              <w:left w:val="single" w:sz="4" w:space="0" w:color="auto"/>
              <w:bottom w:val="single" w:sz="4" w:space="0" w:color="auto"/>
              <w:right w:val="single" w:sz="4" w:space="0" w:color="auto"/>
            </w:tcBorders>
            <w:hideMark/>
          </w:tcPr>
          <w:p w14:paraId="79FFFA02" w14:textId="135E978F" w:rsidR="00FA081E" w:rsidRPr="00653ACF" w:rsidRDefault="00FA081E">
            <w:pPr>
              <w:jc w:val="center"/>
              <w:rPr>
                <w:sz w:val="20"/>
                <w:szCs w:val="20"/>
              </w:rPr>
            </w:pPr>
            <w:r w:rsidRPr="00653ACF">
              <w:rPr>
                <w:noProof/>
                <w:sz w:val="20"/>
                <w:szCs w:val="20"/>
              </w:rPr>
              <w:drawing>
                <wp:inline distT="0" distB="0" distL="0" distR="0" wp14:anchorId="67683612" wp14:editId="5D3E5624">
                  <wp:extent cx="1047600" cy="792000"/>
                  <wp:effectExtent l="0" t="5715" r="0" b="0"/>
                  <wp:docPr id="18048143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rot="5400000">
                            <a:off x="0" y="0"/>
                            <a:ext cx="1047600" cy="792000"/>
                          </a:xfrm>
                          <a:prstGeom prst="rect">
                            <a:avLst/>
                          </a:prstGeom>
                          <a:noFill/>
                          <a:ln>
                            <a:noFill/>
                          </a:ln>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hideMark/>
          </w:tcPr>
          <w:p w14:paraId="4180ECD2" w14:textId="77777777" w:rsidR="00B3192C" w:rsidRPr="00B3192C" w:rsidRDefault="00B3192C" w:rsidP="00B3192C">
            <w:pPr>
              <w:rPr>
                <w:sz w:val="20"/>
                <w:szCs w:val="20"/>
                <w:lang w:val="ru-RU"/>
              </w:rPr>
            </w:pPr>
            <w:r w:rsidRPr="00B3192C">
              <w:rPr>
                <w:sz w:val="20"/>
                <w:szCs w:val="20"/>
                <w:lang w:val="ru-RU"/>
              </w:rPr>
              <w:t>Потенцијално оштећење екосистема и квалитета вода</w:t>
            </w:r>
          </w:p>
          <w:p w14:paraId="0A09FD7F" w14:textId="77777777" w:rsidR="00B3192C" w:rsidRPr="00B3192C" w:rsidRDefault="00B3192C" w:rsidP="00B3192C">
            <w:pPr>
              <w:rPr>
                <w:sz w:val="20"/>
                <w:szCs w:val="20"/>
                <w:lang w:val="ru-RU"/>
              </w:rPr>
            </w:pPr>
          </w:p>
          <w:p w14:paraId="3C4EB65F" w14:textId="77777777" w:rsidR="00B3192C" w:rsidRPr="00B3192C" w:rsidRDefault="00B3192C" w:rsidP="00B3192C">
            <w:pPr>
              <w:rPr>
                <w:sz w:val="20"/>
                <w:szCs w:val="20"/>
                <w:lang w:val="ru-RU"/>
              </w:rPr>
            </w:pPr>
            <w:r w:rsidRPr="00B3192C">
              <w:rPr>
                <w:sz w:val="20"/>
                <w:szCs w:val="20"/>
                <w:lang w:val="ru-RU"/>
              </w:rPr>
              <w:t>Јовановачка река је водоток дужине приближно 32 до 39 km, који настаје спајањем водотока у близини села Нови Брачин и улива се у Велику Мораву код Доњег Катуна.</w:t>
            </w:r>
          </w:p>
          <w:p w14:paraId="32B72E0F" w14:textId="77777777" w:rsidR="00B3192C" w:rsidRPr="00B3192C" w:rsidRDefault="00B3192C" w:rsidP="00B3192C">
            <w:pPr>
              <w:rPr>
                <w:sz w:val="20"/>
                <w:szCs w:val="20"/>
                <w:lang w:val="ru-RU"/>
              </w:rPr>
            </w:pPr>
          </w:p>
          <w:p w14:paraId="6C271BA1" w14:textId="386EBD3B" w:rsidR="00FA081E" w:rsidRPr="00653ACF" w:rsidRDefault="00B3192C" w:rsidP="00B3192C">
            <w:pPr>
              <w:rPr>
                <w:sz w:val="20"/>
                <w:szCs w:val="20"/>
                <w:lang w:val="ru-RU"/>
              </w:rPr>
            </w:pPr>
            <w:r w:rsidRPr="00B3192C">
              <w:rPr>
                <w:sz w:val="20"/>
                <w:szCs w:val="20"/>
                <w:lang w:val="ru-RU"/>
              </w:rPr>
              <w:t>Познато је да током летњег периода ова река често пресушује, али и да је склона плављењу услед наглог и брзог отицања вода. Овај проблем је ублажен спровођењем инфраструктурне санације и уређења речног корита на подручју општине Ћићевац.</w:t>
            </w:r>
            <w:r w:rsidR="00FA081E" w:rsidRPr="00653ACF">
              <w:rPr>
                <w:sz w:val="20"/>
                <w:szCs w:val="20"/>
                <w:lang w:val="ru-RU"/>
              </w:rPr>
              <w:t>.</w:t>
            </w:r>
          </w:p>
        </w:tc>
        <w:tc>
          <w:tcPr>
            <w:tcW w:w="4903" w:type="dxa"/>
            <w:tcBorders>
              <w:top w:val="single" w:sz="4" w:space="0" w:color="auto"/>
              <w:left w:val="single" w:sz="4" w:space="0" w:color="auto"/>
              <w:bottom w:val="single" w:sz="4" w:space="0" w:color="auto"/>
              <w:right w:val="single" w:sz="4" w:space="0" w:color="auto"/>
            </w:tcBorders>
            <w:hideMark/>
          </w:tcPr>
          <w:p w14:paraId="399C7B66" w14:textId="77777777" w:rsidR="00B3192C" w:rsidRPr="00B3192C" w:rsidRDefault="00B3192C" w:rsidP="00B3192C">
            <w:pPr>
              <w:rPr>
                <w:sz w:val="20"/>
                <w:szCs w:val="20"/>
                <w:lang w:val="ru-RU"/>
              </w:rPr>
            </w:pPr>
            <w:r w:rsidRPr="00B3192C">
              <w:rPr>
                <w:sz w:val="20"/>
                <w:szCs w:val="20"/>
                <w:lang w:val="ru-RU"/>
              </w:rPr>
              <w:t>Предложено укрштање гасовода са водотоком може се извести методом отвореног ископа (open-cut crossing), с обзиром на то да је водоток малих димензија, повременог карактера и да се очекује да ће грађевински радови бити кратког трајања.</w:t>
            </w:r>
          </w:p>
          <w:p w14:paraId="4336C994" w14:textId="77777777" w:rsidR="00B3192C" w:rsidRPr="00B3192C" w:rsidRDefault="00B3192C" w:rsidP="00B3192C">
            <w:pPr>
              <w:rPr>
                <w:sz w:val="20"/>
                <w:szCs w:val="20"/>
                <w:lang w:val="ru-RU"/>
              </w:rPr>
            </w:pPr>
          </w:p>
          <w:p w14:paraId="335BE7E6" w14:textId="27DFFE38" w:rsidR="00FA081E" w:rsidRPr="00653ACF" w:rsidRDefault="00B3192C" w:rsidP="00B3192C">
            <w:pPr>
              <w:rPr>
                <w:sz w:val="20"/>
                <w:szCs w:val="20"/>
                <w:lang w:val="ru-RU"/>
              </w:rPr>
            </w:pPr>
            <w:r w:rsidRPr="00B3192C">
              <w:rPr>
                <w:sz w:val="20"/>
                <w:szCs w:val="20"/>
                <w:lang w:val="ru-RU"/>
              </w:rPr>
              <w:t>Коначна методологија укрштања биће потврђена током фазе детаљног пројектовања, на основу инжењерских, хидролошких и еколошких истраживања специфичних за предметну локацију.</w:t>
            </w:r>
          </w:p>
        </w:tc>
      </w:tr>
      <w:tr w:rsidR="00FA081E" w:rsidRPr="00D20A1A" w14:paraId="75F52CB0" w14:textId="77777777" w:rsidTr="00653ACF">
        <w:trPr>
          <w:jc w:val="center"/>
        </w:trPr>
        <w:tc>
          <w:tcPr>
            <w:tcW w:w="568" w:type="dxa"/>
            <w:tcBorders>
              <w:top w:val="single" w:sz="4" w:space="0" w:color="auto"/>
              <w:left w:val="single" w:sz="4" w:space="0" w:color="auto"/>
              <w:bottom w:val="single" w:sz="4" w:space="0" w:color="auto"/>
              <w:right w:val="single" w:sz="4" w:space="0" w:color="auto"/>
            </w:tcBorders>
            <w:hideMark/>
          </w:tcPr>
          <w:p w14:paraId="06704718" w14:textId="77777777" w:rsidR="00FA081E" w:rsidRPr="00653ACF" w:rsidRDefault="00FA081E">
            <w:pPr>
              <w:rPr>
                <w:sz w:val="20"/>
                <w:szCs w:val="20"/>
              </w:rPr>
            </w:pPr>
            <w:r w:rsidRPr="00653ACF">
              <w:rPr>
                <w:sz w:val="20"/>
                <w:szCs w:val="20"/>
              </w:rPr>
              <w:t>15</w:t>
            </w:r>
          </w:p>
        </w:tc>
        <w:tc>
          <w:tcPr>
            <w:tcW w:w="1560" w:type="dxa"/>
            <w:tcBorders>
              <w:top w:val="single" w:sz="4" w:space="0" w:color="auto"/>
              <w:left w:val="single" w:sz="4" w:space="0" w:color="auto"/>
              <w:bottom w:val="single" w:sz="4" w:space="0" w:color="auto"/>
              <w:right w:val="single" w:sz="4" w:space="0" w:color="auto"/>
            </w:tcBorders>
            <w:hideMark/>
          </w:tcPr>
          <w:p w14:paraId="1C6406DD" w14:textId="77777777" w:rsidR="00FA081E" w:rsidRPr="00653ACF" w:rsidRDefault="00FA081E">
            <w:pPr>
              <w:rPr>
                <w:sz w:val="20"/>
                <w:szCs w:val="20"/>
              </w:rPr>
            </w:pPr>
            <w:proofErr w:type="spellStart"/>
            <w:r w:rsidRPr="00653ACF">
              <w:rPr>
                <w:sz w:val="20"/>
                <w:szCs w:val="20"/>
              </w:rPr>
              <w:t>Нова</w:t>
            </w:r>
            <w:proofErr w:type="spellEnd"/>
            <w:r w:rsidRPr="00653ACF">
              <w:rPr>
                <w:sz w:val="20"/>
                <w:szCs w:val="20"/>
              </w:rPr>
              <w:t xml:space="preserve"> </w:t>
            </w:r>
            <w:proofErr w:type="spellStart"/>
            <w:r w:rsidRPr="00653ACF">
              <w:rPr>
                <w:sz w:val="20"/>
                <w:szCs w:val="20"/>
              </w:rPr>
              <w:t>велика</w:t>
            </w:r>
            <w:proofErr w:type="spellEnd"/>
            <w:r w:rsidRPr="00653ACF">
              <w:rPr>
                <w:sz w:val="20"/>
                <w:szCs w:val="20"/>
              </w:rPr>
              <w:t xml:space="preserve"> </w:t>
            </w:r>
            <w:proofErr w:type="spellStart"/>
            <w:r w:rsidRPr="00653ACF">
              <w:rPr>
                <w:sz w:val="20"/>
                <w:szCs w:val="20"/>
              </w:rPr>
              <w:t>кућа</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44680707" w14:textId="361E43AC" w:rsidR="00FA081E" w:rsidRPr="00653ACF" w:rsidRDefault="00FA081E">
            <w:pPr>
              <w:jc w:val="center"/>
              <w:rPr>
                <w:sz w:val="20"/>
                <w:szCs w:val="20"/>
              </w:rPr>
            </w:pPr>
            <w:r w:rsidRPr="00653ACF">
              <w:rPr>
                <w:noProof/>
                <w:sz w:val="20"/>
                <w:szCs w:val="20"/>
              </w:rPr>
              <w:drawing>
                <wp:inline distT="0" distB="0" distL="0" distR="0" wp14:anchorId="23EF4235" wp14:editId="064F9546">
                  <wp:extent cx="1047750" cy="809625"/>
                  <wp:effectExtent l="0" t="0" r="0" b="9525"/>
                  <wp:docPr id="18050128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47750" cy="809625"/>
                          </a:xfrm>
                          <a:prstGeom prst="rect">
                            <a:avLst/>
                          </a:prstGeom>
                          <a:noFill/>
                          <a:ln>
                            <a:noFill/>
                          </a:ln>
                        </pic:spPr>
                      </pic:pic>
                    </a:graphicData>
                  </a:graphic>
                </wp:inline>
              </w:drawing>
            </w:r>
          </w:p>
        </w:tc>
        <w:tc>
          <w:tcPr>
            <w:tcW w:w="2268" w:type="dxa"/>
            <w:tcBorders>
              <w:top w:val="single" w:sz="4" w:space="0" w:color="auto"/>
              <w:left w:val="single" w:sz="4" w:space="0" w:color="auto"/>
              <w:bottom w:val="single" w:sz="4" w:space="0" w:color="auto"/>
              <w:right w:val="single" w:sz="4" w:space="0" w:color="auto"/>
            </w:tcBorders>
            <w:hideMark/>
          </w:tcPr>
          <w:p w14:paraId="65E280F7" w14:textId="0A4E8458" w:rsidR="00FA081E" w:rsidRPr="00653ACF" w:rsidRDefault="00FA081E">
            <w:pPr>
              <w:jc w:val="center"/>
              <w:rPr>
                <w:sz w:val="20"/>
                <w:szCs w:val="20"/>
              </w:rPr>
            </w:pPr>
            <w:r w:rsidRPr="00653ACF">
              <w:rPr>
                <w:noProof/>
                <w:sz w:val="20"/>
                <w:szCs w:val="20"/>
              </w:rPr>
              <w:drawing>
                <wp:inline distT="0" distB="0" distL="0" distR="0" wp14:anchorId="2CCBB3C9" wp14:editId="166DB892">
                  <wp:extent cx="1047750" cy="790575"/>
                  <wp:effectExtent l="0" t="0" r="0" b="9525"/>
                  <wp:docPr id="15291925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47750" cy="790575"/>
                          </a:xfrm>
                          <a:prstGeom prst="rect">
                            <a:avLst/>
                          </a:prstGeom>
                          <a:noFill/>
                          <a:ln>
                            <a:noFill/>
                          </a:ln>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hideMark/>
          </w:tcPr>
          <w:p w14:paraId="3D7A7360" w14:textId="77777777" w:rsidR="00FA081E" w:rsidRPr="00653ACF" w:rsidRDefault="00FA081E">
            <w:pPr>
              <w:rPr>
                <w:sz w:val="20"/>
                <w:szCs w:val="20"/>
                <w:lang w:val="ru-RU"/>
              </w:rPr>
            </w:pPr>
            <w:r w:rsidRPr="00653ACF">
              <w:rPr>
                <w:sz w:val="20"/>
                <w:szCs w:val="20"/>
                <w:lang w:val="ru-RU"/>
              </w:rPr>
              <w:t>Нова велика кућа је изграђена близу предложене трасе ТП.</w:t>
            </w:r>
          </w:p>
        </w:tc>
        <w:tc>
          <w:tcPr>
            <w:tcW w:w="4903" w:type="dxa"/>
            <w:tcBorders>
              <w:top w:val="single" w:sz="4" w:space="0" w:color="auto"/>
              <w:left w:val="single" w:sz="4" w:space="0" w:color="auto"/>
              <w:bottom w:val="single" w:sz="4" w:space="0" w:color="auto"/>
              <w:right w:val="single" w:sz="4" w:space="0" w:color="auto"/>
            </w:tcBorders>
            <w:hideMark/>
          </w:tcPr>
          <w:p w14:paraId="641E0FC3" w14:textId="77777777" w:rsidR="00B3192C" w:rsidRPr="00B3192C" w:rsidRDefault="00B3192C" w:rsidP="00B3192C">
            <w:pPr>
              <w:rPr>
                <w:sz w:val="20"/>
                <w:szCs w:val="20"/>
                <w:lang w:val="ru-RU"/>
              </w:rPr>
            </w:pPr>
            <w:r w:rsidRPr="00B3192C">
              <w:rPr>
                <w:sz w:val="20"/>
                <w:szCs w:val="20"/>
                <w:lang w:val="ru-RU"/>
              </w:rPr>
              <w:t>Постоји довољно простора за изградњу гасовода Трупале–Појате (TP), уз примену додатних безбедносних решења у пројектовању, као што су употреба цеви са повећаном дебљином зида и полагање гасовода на већој дубини.</w:t>
            </w:r>
          </w:p>
          <w:p w14:paraId="704F9317" w14:textId="77777777" w:rsidR="00B3192C" w:rsidRPr="00B3192C" w:rsidRDefault="00B3192C" w:rsidP="00B3192C">
            <w:pPr>
              <w:rPr>
                <w:sz w:val="20"/>
                <w:szCs w:val="20"/>
                <w:lang w:val="ru-RU"/>
              </w:rPr>
            </w:pPr>
          </w:p>
          <w:p w14:paraId="1DA8F614" w14:textId="37CABEBC" w:rsidR="00FA081E" w:rsidRPr="00653ACF" w:rsidRDefault="00B3192C" w:rsidP="00B3192C">
            <w:pPr>
              <w:rPr>
                <w:sz w:val="20"/>
                <w:szCs w:val="20"/>
                <w:lang w:val="ru-RU"/>
              </w:rPr>
            </w:pPr>
            <w:r w:rsidRPr="00B3192C">
              <w:rPr>
                <w:sz w:val="20"/>
                <w:szCs w:val="20"/>
                <w:lang w:val="ru-RU"/>
              </w:rPr>
              <w:t>Током изградње могу се применити мере ублажавања утицаја које подразумевају претходно склапање (заваривање) дужег сегмента цевовода и његово полагање у ров као јединствене целине, чиме би се смањили поремећаји и непријатности за становнике новоизграђене куће.</w:t>
            </w:r>
          </w:p>
        </w:tc>
      </w:tr>
      <w:tr w:rsidR="00FA081E" w:rsidRPr="00D20A1A" w14:paraId="1A726638" w14:textId="77777777" w:rsidTr="00653ACF">
        <w:trPr>
          <w:jc w:val="center"/>
        </w:trPr>
        <w:tc>
          <w:tcPr>
            <w:tcW w:w="568" w:type="dxa"/>
            <w:tcBorders>
              <w:top w:val="single" w:sz="4" w:space="0" w:color="auto"/>
              <w:left w:val="single" w:sz="4" w:space="0" w:color="auto"/>
              <w:bottom w:val="single" w:sz="4" w:space="0" w:color="auto"/>
              <w:right w:val="single" w:sz="4" w:space="0" w:color="auto"/>
            </w:tcBorders>
            <w:hideMark/>
          </w:tcPr>
          <w:p w14:paraId="59C04A75" w14:textId="77777777" w:rsidR="00FA081E" w:rsidRPr="00653ACF" w:rsidRDefault="00FA081E">
            <w:pPr>
              <w:rPr>
                <w:sz w:val="20"/>
                <w:szCs w:val="20"/>
              </w:rPr>
            </w:pPr>
            <w:r w:rsidRPr="00653ACF">
              <w:rPr>
                <w:sz w:val="20"/>
                <w:szCs w:val="20"/>
              </w:rPr>
              <w:t>16</w:t>
            </w:r>
          </w:p>
        </w:tc>
        <w:tc>
          <w:tcPr>
            <w:tcW w:w="1560" w:type="dxa"/>
            <w:tcBorders>
              <w:top w:val="single" w:sz="4" w:space="0" w:color="auto"/>
              <w:left w:val="single" w:sz="4" w:space="0" w:color="auto"/>
              <w:bottom w:val="single" w:sz="4" w:space="0" w:color="auto"/>
              <w:right w:val="single" w:sz="4" w:space="0" w:color="auto"/>
            </w:tcBorders>
            <w:hideMark/>
          </w:tcPr>
          <w:p w14:paraId="40F54159" w14:textId="77777777" w:rsidR="00FA081E" w:rsidRPr="00653ACF" w:rsidRDefault="00FA081E">
            <w:pPr>
              <w:rPr>
                <w:sz w:val="20"/>
                <w:szCs w:val="20"/>
                <w:lang w:val="ru-RU"/>
              </w:rPr>
            </w:pPr>
            <w:r w:rsidRPr="00653ACF">
              <w:rPr>
                <w:sz w:val="20"/>
                <w:szCs w:val="20"/>
                <w:lang w:val="ru-RU"/>
              </w:rPr>
              <w:t>Државни пут ИИА реда 215 Појате–Крушевац–Ђунис–Делиград</w:t>
            </w:r>
          </w:p>
        </w:tc>
        <w:tc>
          <w:tcPr>
            <w:tcW w:w="1984" w:type="dxa"/>
            <w:tcBorders>
              <w:top w:val="single" w:sz="4" w:space="0" w:color="auto"/>
              <w:left w:val="single" w:sz="4" w:space="0" w:color="auto"/>
              <w:bottom w:val="single" w:sz="4" w:space="0" w:color="auto"/>
              <w:right w:val="single" w:sz="4" w:space="0" w:color="auto"/>
            </w:tcBorders>
            <w:hideMark/>
          </w:tcPr>
          <w:p w14:paraId="1BD8BAD1" w14:textId="40AE28D5" w:rsidR="00FA081E" w:rsidRPr="00653ACF" w:rsidRDefault="00FA081E">
            <w:pPr>
              <w:jc w:val="center"/>
              <w:rPr>
                <w:sz w:val="20"/>
                <w:szCs w:val="20"/>
              </w:rPr>
            </w:pPr>
            <w:r w:rsidRPr="00653ACF">
              <w:rPr>
                <w:noProof/>
                <w:sz w:val="20"/>
                <w:szCs w:val="20"/>
              </w:rPr>
              <w:drawing>
                <wp:inline distT="0" distB="0" distL="0" distR="0" wp14:anchorId="1DBCF944" wp14:editId="7268FC91">
                  <wp:extent cx="1047750" cy="638175"/>
                  <wp:effectExtent l="0" t="0" r="0" b="9525"/>
                  <wp:docPr id="12630162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47750" cy="638175"/>
                          </a:xfrm>
                          <a:prstGeom prst="rect">
                            <a:avLst/>
                          </a:prstGeom>
                          <a:noFill/>
                          <a:ln>
                            <a:noFill/>
                          </a:ln>
                        </pic:spPr>
                      </pic:pic>
                    </a:graphicData>
                  </a:graphic>
                </wp:inline>
              </w:drawing>
            </w:r>
          </w:p>
        </w:tc>
        <w:tc>
          <w:tcPr>
            <w:tcW w:w="2268" w:type="dxa"/>
            <w:tcBorders>
              <w:top w:val="single" w:sz="4" w:space="0" w:color="auto"/>
              <w:left w:val="single" w:sz="4" w:space="0" w:color="auto"/>
              <w:bottom w:val="single" w:sz="4" w:space="0" w:color="auto"/>
              <w:right w:val="single" w:sz="4" w:space="0" w:color="auto"/>
            </w:tcBorders>
            <w:hideMark/>
          </w:tcPr>
          <w:p w14:paraId="6483A257" w14:textId="1D28706F" w:rsidR="00FA081E" w:rsidRPr="00653ACF" w:rsidRDefault="00FA081E">
            <w:pPr>
              <w:jc w:val="center"/>
              <w:rPr>
                <w:sz w:val="20"/>
                <w:szCs w:val="20"/>
              </w:rPr>
            </w:pPr>
            <w:r w:rsidRPr="00653ACF">
              <w:rPr>
                <w:noProof/>
                <w:sz w:val="20"/>
                <w:szCs w:val="20"/>
              </w:rPr>
              <w:drawing>
                <wp:inline distT="0" distB="0" distL="0" distR="0" wp14:anchorId="75B377F9" wp14:editId="0CC465EA">
                  <wp:extent cx="1047600" cy="792000"/>
                  <wp:effectExtent l="0" t="5715" r="0" b="0"/>
                  <wp:docPr id="554438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rot="5400000">
                            <a:off x="0" y="0"/>
                            <a:ext cx="1047600" cy="792000"/>
                          </a:xfrm>
                          <a:prstGeom prst="rect">
                            <a:avLst/>
                          </a:prstGeom>
                          <a:noFill/>
                          <a:ln>
                            <a:noFill/>
                          </a:ln>
                        </pic:spPr>
                      </pic:pic>
                    </a:graphicData>
                  </a:graphic>
                </wp:inline>
              </w:drawing>
            </w:r>
          </w:p>
        </w:tc>
        <w:tc>
          <w:tcPr>
            <w:tcW w:w="3969" w:type="dxa"/>
            <w:tcBorders>
              <w:top w:val="single" w:sz="4" w:space="0" w:color="auto"/>
              <w:left w:val="single" w:sz="4" w:space="0" w:color="auto"/>
              <w:bottom w:val="single" w:sz="4" w:space="0" w:color="auto"/>
              <w:right w:val="single" w:sz="4" w:space="0" w:color="auto"/>
            </w:tcBorders>
            <w:hideMark/>
          </w:tcPr>
          <w:p w14:paraId="4831E1B9" w14:textId="77777777" w:rsidR="00B3192C" w:rsidRPr="00B3192C" w:rsidRDefault="00B3192C" w:rsidP="00B3192C">
            <w:pPr>
              <w:rPr>
                <w:sz w:val="20"/>
                <w:szCs w:val="20"/>
                <w:lang w:val="ru-RU"/>
              </w:rPr>
            </w:pPr>
            <w:r w:rsidRPr="00B3192C">
              <w:rPr>
                <w:sz w:val="20"/>
                <w:szCs w:val="20"/>
                <w:lang w:val="ru-RU"/>
              </w:rPr>
              <w:t xml:space="preserve">Предвиђено је да се траса гасовода укрсти са државним путем IIА реда. Пројектовање и извођење радова на укрштању биће спроведени у складу са важећим законодавством Републике Србије и условима надлежног управљача путне инфраструктуре. У циљу минимизирања утицаја на саобраћај и очувања интегритета постојеће путне конструкције, као преферирано техничко решење разматра се </w:t>
            </w:r>
            <w:r w:rsidRPr="00B3192C">
              <w:rPr>
                <w:sz w:val="20"/>
                <w:szCs w:val="20"/>
                <w:lang w:val="ru-RU"/>
              </w:rPr>
              <w:lastRenderedPageBreak/>
              <w:t>примена бесрововских метода изградње, укључујући хоризонтално усмерено бушење (HDD), бушење са пужним транспортером (auger boring) или утискивање цеви (pipe jacking). Коначан избор методе биће дефинисан током фазе детаљног пројектовања на основу техничких, геотехничких и саобраћајних услова на предметној локацији.</w:t>
            </w:r>
          </w:p>
          <w:p w14:paraId="3CAD5C8F" w14:textId="77777777" w:rsidR="00B3192C" w:rsidRPr="00B3192C" w:rsidRDefault="00B3192C" w:rsidP="00B3192C">
            <w:pPr>
              <w:rPr>
                <w:sz w:val="20"/>
                <w:szCs w:val="20"/>
                <w:lang w:val="ru-RU"/>
              </w:rPr>
            </w:pPr>
          </w:p>
          <w:p w14:paraId="28F7C936" w14:textId="67D545E0" w:rsidR="00FA081E" w:rsidRPr="00D20A1A" w:rsidRDefault="00FA081E" w:rsidP="00B3192C">
            <w:pPr>
              <w:rPr>
                <w:sz w:val="20"/>
                <w:szCs w:val="20"/>
                <w:lang w:val="ru-RU"/>
              </w:rPr>
            </w:pPr>
          </w:p>
        </w:tc>
        <w:tc>
          <w:tcPr>
            <w:tcW w:w="4903" w:type="dxa"/>
            <w:tcBorders>
              <w:top w:val="single" w:sz="4" w:space="0" w:color="auto"/>
              <w:left w:val="single" w:sz="4" w:space="0" w:color="auto"/>
              <w:bottom w:val="single" w:sz="4" w:space="0" w:color="auto"/>
              <w:right w:val="single" w:sz="4" w:space="0" w:color="auto"/>
            </w:tcBorders>
            <w:hideMark/>
          </w:tcPr>
          <w:p w14:paraId="2DB17A8E" w14:textId="77777777" w:rsidR="00B3192C" w:rsidRPr="00B3192C" w:rsidRDefault="00B3192C" w:rsidP="00B3192C">
            <w:pPr>
              <w:rPr>
                <w:sz w:val="20"/>
                <w:szCs w:val="20"/>
                <w:lang w:val="ru-RU"/>
              </w:rPr>
            </w:pPr>
            <w:r w:rsidRPr="00B3192C">
              <w:rPr>
                <w:sz w:val="20"/>
                <w:szCs w:val="20"/>
                <w:lang w:val="ru-RU"/>
              </w:rPr>
              <w:lastRenderedPageBreak/>
              <w:t>Коначна методологија укрштања биће потврђена током фазе детаљног пројектовања, на основу инжењерских истраживања специфичних за предметну локацију и услова које изда надлежни орган.</w:t>
            </w:r>
          </w:p>
          <w:p w14:paraId="0CB77274" w14:textId="77777777" w:rsidR="00B3192C" w:rsidRPr="00B3192C" w:rsidRDefault="00B3192C" w:rsidP="00B3192C">
            <w:pPr>
              <w:rPr>
                <w:sz w:val="20"/>
                <w:szCs w:val="20"/>
                <w:lang w:val="ru-RU"/>
              </w:rPr>
            </w:pPr>
          </w:p>
          <w:p w14:paraId="44EEDBC8" w14:textId="74AE8FF3" w:rsidR="00FA081E" w:rsidRPr="00653ACF" w:rsidRDefault="00B3192C" w:rsidP="00B3192C">
            <w:pPr>
              <w:rPr>
                <w:sz w:val="20"/>
                <w:szCs w:val="20"/>
                <w:lang w:val="ru-RU"/>
              </w:rPr>
            </w:pPr>
            <w:r w:rsidRPr="00B3192C">
              <w:rPr>
                <w:sz w:val="20"/>
                <w:szCs w:val="20"/>
                <w:lang w:val="ru-RU"/>
              </w:rPr>
              <w:t>Не очекују се поремећаји у функционисању нити оштећења ауто-пута као последица извођења радова.</w:t>
            </w:r>
          </w:p>
        </w:tc>
      </w:tr>
    </w:tbl>
    <w:p w14:paraId="31C82EAA" w14:textId="77777777" w:rsidR="00FA081E" w:rsidRPr="00FA081E" w:rsidRDefault="00FA081E" w:rsidP="00FA081E">
      <w:pPr>
        <w:spacing w:after="0"/>
        <w:rPr>
          <w:lang w:val="ru-RU"/>
        </w:rPr>
        <w:sectPr w:rsidR="00FA081E" w:rsidRPr="00FA081E" w:rsidSect="00FA081E">
          <w:pgSz w:w="16834" w:h="11909" w:orient="landscape"/>
          <w:pgMar w:top="792" w:right="792" w:bottom="792" w:left="792" w:header="720" w:footer="720" w:gutter="0"/>
          <w:cols w:space="720"/>
        </w:sectPr>
      </w:pPr>
    </w:p>
    <w:p w14:paraId="67B2EBB3" w14:textId="7758111B" w:rsidR="00FA081E" w:rsidRPr="00D20A1A" w:rsidRDefault="00FA081E" w:rsidP="00FA081E">
      <w:pPr>
        <w:pStyle w:val="Heading2"/>
        <w:rPr>
          <w:lang w:val="sr-Latn-CS"/>
        </w:rPr>
      </w:pPr>
      <w:r w:rsidRPr="00FA081E">
        <w:rPr>
          <w:rFonts w:ascii="Arial" w:eastAsia="Arial" w:hAnsi="Arial"/>
          <w:color w:val="1F4E79"/>
          <w:lang w:val="ru-RU"/>
        </w:rPr>
        <w:lastRenderedPageBreak/>
        <w:t xml:space="preserve">Б. Осетљива социо-економска перспектива целог коридора за Фазу </w:t>
      </w:r>
      <w:r w:rsidR="00D20A1A">
        <w:rPr>
          <w:rFonts w:ascii="Arial" w:eastAsia="Arial" w:hAnsi="Arial"/>
          <w:color w:val="1F4E79"/>
          <w:lang w:val="sr-Latn-CS"/>
        </w:rPr>
        <w:t xml:space="preserve">I </w:t>
      </w:r>
      <w:r w:rsidRPr="00FA081E">
        <w:rPr>
          <w:rFonts w:ascii="Arial" w:eastAsia="Arial" w:hAnsi="Arial"/>
          <w:color w:val="1F4E79"/>
          <w:lang w:val="ru-RU"/>
        </w:rPr>
        <w:t xml:space="preserve">и </w:t>
      </w:r>
      <w:r w:rsidR="00D20A1A">
        <w:rPr>
          <w:rFonts w:ascii="Arial" w:eastAsia="Arial" w:hAnsi="Arial"/>
          <w:color w:val="1F4E79"/>
          <w:lang w:val="sr-Latn-CS"/>
        </w:rPr>
        <w:t>II</w:t>
      </w:r>
    </w:p>
    <w:p w14:paraId="560917DB" w14:textId="77777777" w:rsidR="00FA081E" w:rsidRPr="00FA081E" w:rsidRDefault="00FA081E" w:rsidP="00FA081E">
      <w:pPr>
        <w:spacing w:after="100"/>
        <w:jc w:val="both"/>
        <w:rPr>
          <w:lang w:val="ru-RU"/>
        </w:rPr>
      </w:pPr>
      <w:r w:rsidRPr="00FA081E">
        <w:rPr>
          <w:lang w:val="ru-RU"/>
        </w:rPr>
        <w:t xml:space="preserve">Статус: прелиминарни инвентар трасе реконструисан је из сцреенсхотова мапа трасе који су заједнички прегледани са пројектним тимом. Инвентар мора бити верификован у односу на најновију геореференцирану трасу и званичне катастарске границе пре коришћења као дефинитивни </w:t>
      </w:r>
      <w:r>
        <w:t>ESIA</w:t>
      </w:r>
      <w:r w:rsidRPr="00FA081E">
        <w:rPr>
          <w:lang w:val="ru-RU"/>
        </w:rPr>
        <w:t xml:space="preserve">, </w:t>
      </w:r>
      <w:r>
        <w:t>SEP</w:t>
      </w:r>
      <w:r w:rsidRPr="00FA081E">
        <w:rPr>
          <w:lang w:val="ru-RU"/>
        </w:rPr>
        <w:t xml:space="preserve">, </w:t>
      </w:r>
      <w:r>
        <w:t>RPF</w:t>
      </w:r>
      <w:r w:rsidRPr="00FA081E">
        <w:rPr>
          <w:lang w:val="ru-RU"/>
        </w:rPr>
        <w:t xml:space="preserve"> или </w:t>
      </w:r>
      <w:r>
        <w:t>RAP</w:t>
      </w:r>
      <w:r w:rsidRPr="00FA081E">
        <w:rPr>
          <w:lang w:val="ru-RU"/>
        </w:rPr>
        <w:t xml:space="preserve"> отисак.</w:t>
      </w:r>
    </w:p>
    <w:p w14:paraId="35E500A1" w14:textId="77777777" w:rsidR="00FA081E" w:rsidRPr="00FA081E" w:rsidRDefault="00FA081E" w:rsidP="00FA081E">
      <w:pPr>
        <w:pStyle w:val="Heading3"/>
        <w:rPr>
          <w:lang w:val="ru-RU"/>
        </w:rPr>
      </w:pPr>
      <w:r w:rsidRPr="00FA081E">
        <w:rPr>
          <w:rFonts w:ascii="Arial" w:eastAsia="Arial" w:hAnsi="Arial"/>
          <w:color w:val="1F4E79"/>
          <w:lang w:val="ru-RU"/>
        </w:rPr>
        <w:t>1. Сврха и методолошка напомена</w:t>
      </w:r>
    </w:p>
    <w:p w14:paraId="2D55F2B0" w14:textId="77777777" w:rsidR="00FA081E" w:rsidRPr="00FA081E" w:rsidRDefault="00FA081E" w:rsidP="00FA081E">
      <w:pPr>
        <w:spacing w:after="100"/>
        <w:jc w:val="both"/>
        <w:rPr>
          <w:lang w:val="ru-RU"/>
        </w:rPr>
      </w:pPr>
      <w:r w:rsidRPr="00FA081E">
        <w:rPr>
          <w:lang w:val="ru-RU"/>
        </w:rPr>
        <w:t xml:space="preserve">Ова белешка пружа социо-економску перспективу осетљиву на трасу за коридор гасовода обухваћен Фазама И и ИИ. Намењена је подршци </w:t>
      </w:r>
      <w:r>
        <w:t>ESIA</w:t>
      </w:r>
      <w:r w:rsidRPr="00FA081E">
        <w:rPr>
          <w:lang w:val="ru-RU"/>
        </w:rPr>
        <w:t xml:space="preserve"> сцопинг-у, укључивању заинтересованих страна, планирању прибављања земљишта, дуе дилигенце анализи наслеђених питања и припреми накнадних инструмената према </w:t>
      </w:r>
      <w:r>
        <w:t>ESS</w:t>
      </w:r>
      <w:r w:rsidRPr="00FA081E">
        <w:rPr>
          <w:lang w:val="ru-RU"/>
        </w:rPr>
        <w:t>5.</w:t>
      </w:r>
    </w:p>
    <w:p w14:paraId="554C0761" w14:textId="77777777" w:rsidR="00FA081E" w:rsidRDefault="00FA081E" w:rsidP="00FA081E">
      <w:pPr>
        <w:spacing w:after="100"/>
        <w:jc w:val="both"/>
        <w:rPr>
          <w:lang w:val="sr-Latn-CS"/>
        </w:rPr>
      </w:pPr>
      <w:r w:rsidRPr="00FA081E">
        <w:rPr>
          <w:lang w:val="ru-RU"/>
        </w:rPr>
        <w:t>Кључна методолошка корекција је да коридор не може бити представљен једном недиференцираном линијом. Мапе трасе показују постојећу/наслеђену трасу жутом бојом и предложена одступања или нову трасу црвеном бојом. Када се црвена траса одваја од жуте, оба коридора морају бити евидентирана одвојено јер могу прелазити различите катастарске општине, парцеле, власнике и кориснике. Када се трасе поново спајају, потребно је евидентирати заједничку и поновљену изложеност.</w:t>
      </w:r>
    </w:p>
    <w:p w14:paraId="52AECF77" w14:textId="6CA49B77" w:rsidR="00653ACF" w:rsidRPr="00653ACF" w:rsidRDefault="00653ACF" w:rsidP="00653ACF">
      <w:pPr>
        <w:spacing w:after="100"/>
        <w:jc w:val="both"/>
        <w:rPr>
          <w:lang w:val="sr-Latn-CS"/>
        </w:rPr>
      </w:pPr>
      <w:r w:rsidRPr="00653ACF">
        <w:rPr>
          <w:lang w:val="sr-Latn-CS"/>
        </w:rPr>
        <w:t>Сходно наведеном, у наставку се у евиденцији прави разлика између:катастарских општина кроз које пролази актуелна/нова траса гасоводакатастарских општина кроз које пролази постојећа (историјска) траса гасовода;</w:t>
      </w:r>
      <w:r>
        <w:rPr>
          <w:lang w:val="sr-Latn-CS"/>
        </w:rPr>
        <w:t xml:space="preserve"> k</w:t>
      </w:r>
      <w:r w:rsidRPr="00653ACF">
        <w:rPr>
          <w:lang w:val="sr-Latn-CS"/>
        </w:rPr>
        <w:t>атастарских општина које су заједничке за обе трасе, односно у којима се трасе преклапају; и</w:t>
      </w:r>
      <w:r>
        <w:rPr>
          <w:lang w:val="sr-Latn-CS"/>
        </w:rPr>
        <w:t xml:space="preserve"> </w:t>
      </w:r>
      <w:r w:rsidRPr="00653ACF">
        <w:rPr>
          <w:lang w:val="sr-Latn-CS"/>
        </w:rPr>
        <w:t>локација на којима обе трасе пролазе кроз исту катастарску општину, али различитим просторним коридорима.</w:t>
      </w:r>
    </w:p>
    <w:p w14:paraId="36932A2C" w14:textId="6E81DB5D" w:rsidR="00653ACF" w:rsidRPr="00653ACF" w:rsidRDefault="00653ACF" w:rsidP="00653ACF">
      <w:pPr>
        <w:spacing w:after="100"/>
        <w:jc w:val="both"/>
        <w:rPr>
          <w:lang w:val="sr-Latn-CS"/>
        </w:rPr>
      </w:pPr>
      <w:r w:rsidRPr="00653ACF">
        <w:rPr>
          <w:lang w:val="sr-Latn-CS"/>
        </w:rPr>
        <w:t>Важна терминолошка напомена: називи као што су Алексинац ван вароши, Горње Видово I, Велико Орашје II и Ћуприја (ван града) у овом документу третирају се као катастарске општине (КО), а не аутоматски као статистичка насеља. Податке из пописа становништва треба повезивати са овим катастарским општинама искључиво на основу претходно верификоване коресподенције (crosswalk) између катастарских и статистичких јединица.</w:t>
      </w:r>
    </w:p>
    <w:p w14:paraId="60C3EBFA" w14:textId="77777777" w:rsidR="00FA081E" w:rsidRPr="00FA081E" w:rsidRDefault="00FA081E" w:rsidP="00FA081E">
      <w:pPr>
        <w:pStyle w:val="Heading3"/>
        <w:rPr>
          <w:lang w:val="ru-RU"/>
        </w:rPr>
      </w:pPr>
      <w:r w:rsidRPr="00FA081E">
        <w:rPr>
          <w:rFonts w:ascii="Arial" w:eastAsia="Arial" w:hAnsi="Arial"/>
          <w:color w:val="1F4E79"/>
          <w:lang w:val="ru-RU"/>
        </w:rPr>
        <w:t>2. Општа социо-економска перспектива</w:t>
      </w:r>
    </w:p>
    <w:p w14:paraId="5740CA8F" w14:textId="77777777" w:rsidR="00FA081E" w:rsidRPr="00FA081E" w:rsidRDefault="00FA081E" w:rsidP="00FA081E">
      <w:pPr>
        <w:spacing w:after="100"/>
        <w:jc w:val="both"/>
        <w:rPr>
          <w:lang w:val="ru-RU"/>
        </w:rPr>
      </w:pPr>
      <w:r w:rsidRPr="00FA081E">
        <w:rPr>
          <w:lang w:val="ru-RU"/>
        </w:rPr>
        <w:t>Предложени гасовод не пролази кроз апстрактни појас пољопривредног земљишта, већ кроз социјално насељен пејзаж приватних и коришћених пољопривредних парцела, наследне породичне имовине, села са старењем и депопулацијом, периурбаних подручја и домаћинстава са различитим капацитетима да приступе поступцима накнаде, ограничења земљишта и информацијама о пројекту.</w:t>
      </w:r>
    </w:p>
    <w:p w14:paraId="6BA7A9A3" w14:textId="77777777" w:rsidR="00FA081E" w:rsidRPr="00FA081E" w:rsidRDefault="00FA081E" w:rsidP="00FA081E">
      <w:pPr>
        <w:spacing w:after="100"/>
        <w:jc w:val="both"/>
        <w:rPr>
          <w:lang w:val="ru-RU"/>
        </w:rPr>
      </w:pPr>
      <w:r w:rsidRPr="00FA081E">
        <w:rPr>
          <w:lang w:val="ru-RU"/>
        </w:rPr>
        <w:t>За многа погођена домаћинства, земљиште истовремено представља извор прихода, производњу хране за домаћинство, сигурност у старости, међугенерацијско добро, будући стамбени ресурс за децу и материјалну везу са местом порекла. Уска службеност или привремени радни појас могу стога имати материјалне ефекте и када је формална површина захвата мала.</w:t>
      </w:r>
    </w:p>
    <w:p w14:paraId="1A23BC51" w14:textId="77777777" w:rsidR="00FA081E" w:rsidRDefault="00FA081E" w:rsidP="00FA081E">
      <w:pPr>
        <w:spacing w:after="100"/>
        <w:jc w:val="both"/>
        <w:rPr>
          <w:lang w:val="sr-Latn-CS"/>
        </w:rPr>
      </w:pPr>
      <w:r w:rsidRPr="00FA081E">
        <w:rPr>
          <w:lang w:val="ru-RU"/>
        </w:rPr>
        <w:t>Друштвена процена треба да испита тренутно и разумно предвидиво будуће коришћење, укључујући пољопривредна улагања, воћњаке, помоћне објекте, будућу породичну градњу, наслеђивање, приступ, наводњавање, дренажу и фрагментацију парцела. Треба разликовати регистровано власништво од стварног коришћења и идентификовати закупце, неформалне кориснике, породичне кориснике, наследнике, одсутне власнике, преминуле уписане власнике и лица погођена нерешеном оставином.</w:t>
      </w:r>
    </w:p>
    <w:p w14:paraId="5EFE2251" w14:textId="77777777" w:rsidR="00D20A1A" w:rsidRPr="00D20A1A" w:rsidRDefault="00D20A1A" w:rsidP="00FA081E">
      <w:pPr>
        <w:spacing w:after="100"/>
        <w:jc w:val="both"/>
        <w:rPr>
          <w:lang w:val="sr-Latn-CS"/>
        </w:rPr>
      </w:pPr>
    </w:p>
    <w:p w14:paraId="67FC2AB1" w14:textId="77777777" w:rsidR="00FA081E" w:rsidRPr="00FA081E" w:rsidRDefault="00FA081E" w:rsidP="00FA081E">
      <w:pPr>
        <w:pStyle w:val="Heading3"/>
        <w:rPr>
          <w:lang w:val="ru-RU"/>
        </w:rPr>
      </w:pPr>
      <w:r w:rsidRPr="00FA081E">
        <w:rPr>
          <w:rFonts w:ascii="Arial" w:eastAsia="Arial" w:hAnsi="Arial"/>
          <w:color w:val="1F4E79"/>
          <w:lang w:val="ru-RU"/>
        </w:rPr>
        <w:lastRenderedPageBreak/>
        <w:t>3. Реконструисани низ катастарских општина дуж коридора</w:t>
      </w:r>
    </w:p>
    <w:tbl>
      <w:tblPr>
        <w:tblStyle w:val="TableGrid"/>
        <w:tblW w:w="0" w:type="auto"/>
        <w:jc w:val="center"/>
        <w:tblLook w:val="04A0" w:firstRow="1" w:lastRow="0" w:firstColumn="1" w:lastColumn="0" w:noHBand="0" w:noVBand="1"/>
      </w:tblPr>
      <w:tblGrid>
        <w:gridCol w:w="3391"/>
        <w:gridCol w:w="6617"/>
      </w:tblGrid>
      <w:tr w:rsidR="00FA081E" w:rsidRPr="00653ACF" w14:paraId="48C3F733" w14:textId="77777777">
        <w:trPr>
          <w:jc w:val="center"/>
        </w:trPr>
        <w:tc>
          <w:tcPr>
            <w:tcW w:w="4320" w:type="dxa"/>
            <w:tcBorders>
              <w:top w:val="single" w:sz="4" w:space="0" w:color="auto"/>
              <w:left w:val="single" w:sz="4" w:space="0" w:color="auto"/>
              <w:bottom w:val="single" w:sz="4" w:space="0" w:color="auto"/>
              <w:right w:val="single" w:sz="4" w:space="0" w:color="auto"/>
            </w:tcBorders>
            <w:shd w:val="clear" w:color="auto" w:fill="D9EAF7"/>
            <w:hideMark/>
          </w:tcPr>
          <w:p w14:paraId="4FFEBC24" w14:textId="77777777" w:rsidR="00FA081E" w:rsidRPr="00653ACF" w:rsidRDefault="00FA081E">
            <w:pPr>
              <w:rPr>
                <w:sz w:val="20"/>
                <w:szCs w:val="20"/>
              </w:rPr>
            </w:pPr>
            <w:proofErr w:type="spellStart"/>
            <w:r w:rsidRPr="00653ACF">
              <w:rPr>
                <w:b/>
                <w:sz w:val="20"/>
                <w:szCs w:val="20"/>
              </w:rPr>
              <w:t>Деоница</w:t>
            </w:r>
            <w:proofErr w:type="spellEnd"/>
          </w:p>
        </w:tc>
        <w:tc>
          <w:tcPr>
            <w:tcW w:w="9072" w:type="dxa"/>
            <w:tcBorders>
              <w:top w:val="single" w:sz="4" w:space="0" w:color="auto"/>
              <w:left w:val="single" w:sz="4" w:space="0" w:color="auto"/>
              <w:bottom w:val="single" w:sz="4" w:space="0" w:color="auto"/>
              <w:right w:val="single" w:sz="4" w:space="0" w:color="auto"/>
            </w:tcBorders>
            <w:shd w:val="clear" w:color="auto" w:fill="D9EAF7"/>
            <w:hideMark/>
          </w:tcPr>
          <w:p w14:paraId="7A8483DF" w14:textId="77777777" w:rsidR="00FA081E" w:rsidRPr="00653ACF" w:rsidRDefault="00FA081E">
            <w:pPr>
              <w:rPr>
                <w:sz w:val="20"/>
                <w:szCs w:val="20"/>
              </w:rPr>
            </w:pPr>
            <w:proofErr w:type="spellStart"/>
            <w:r w:rsidRPr="00653ACF">
              <w:rPr>
                <w:b/>
                <w:sz w:val="20"/>
                <w:szCs w:val="20"/>
              </w:rPr>
              <w:t>Реконструисани</w:t>
            </w:r>
            <w:proofErr w:type="spellEnd"/>
            <w:r w:rsidRPr="00653ACF">
              <w:rPr>
                <w:b/>
                <w:sz w:val="20"/>
                <w:szCs w:val="20"/>
              </w:rPr>
              <w:t xml:space="preserve"> </w:t>
            </w:r>
            <w:proofErr w:type="spellStart"/>
            <w:r w:rsidRPr="00653ACF">
              <w:rPr>
                <w:b/>
                <w:sz w:val="20"/>
                <w:szCs w:val="20"/>
              </w:rPr>
              <w:t>низ</w:t>
            </w:r>
            <w:proofErr w:type="spellEnd"/>
            <w:r w:rsidRPr="00653ACF">
              <w:rPr>
                <w:b/>
                <w:sz w:val="20"/>
                <w:szCs w:val="20"/>
              </w:rPr>
              <w:t xml:space="preserve"> КО</w:t>
            </w:r>
          </w:p>
        </w:tc>
      </w:tr>
      <w:tr w:rsidR="00FA081E" w:rsidRPr="00D20A1A" w14:paraId="663F30DE" w14:textId="77777777">
        <w:trPr>
          <w:jc w:val="center"/>
        </w:trPr>
        <w:tc>
          <w:tcPr>
            <w:tcW w:w="4320" w:type="dxa"/>
            <w:tcBorders>
              <w:top w:val="single" w:sz="4" w:space="0" w:color="auto"/>
              <w:left w:val="single" w:sz="4" w:space="0" w:color="auto"/>
              <w:bottom w:val="single" w:sz="4" w:space="0" w:color="auto"/>
              <w:right w:val="single" w:sz="4" w:space="0" w:color="auto"/>
            </w:tcBorders>
            <w:hideMark/>
          </w:tcPr>
          <w:p w14:paraId="20EF3CAA" w14:textId="77777777" w:rsidR="00FA081E" w:rsidRPr="00653ACF" w:rsidRDefault="00FA081E">
            <w:pPr>
              <w:rPr>
                <w:sz w:val="20"/>
                <w:szCs w:val="20"/>
                <w:lang w:val="ru-RU"/>
              </w:rPr>
            </w:pPr>
            <w:r w:rsidRPr="00653ACF">
              <w:rPr>
                <w:sz w:val="20"/>
                <w:szCs w:val="20"/>
                <w:lang w:val="ru-RU"/>
              </w:rPr>
              <w:t>3.1 Заједничка / тренутна траса од Трупала до првог већег разилажења</w:t>
            </w:r>
          </w:p>
        </w:tc>
        <w:tc>
          <w:tcPr>
            <w:tcW w:w="9072" w:type="dxa"/>
            <w:tcBorders>
              <w:top w:val="single" w:sz="4" w:space="0" w:color="auto"/>
              <w:left w:val="single" w:sz="4" w:space="0" w:color="auto"/>
              <w:bottom w:val="single" w:sz="4" w:space="0" w:color="auto"/>
              <w:right w:val="single" w:sz="4" w:space="0" w:color="auto"/>
            </w:tcBorders>
            <w:hideMark/>
          </w:tcPr>
          <w:p w14:paraId="14F71722" w14:textId="77777777" w:rsidR="00FA081E" w:rsidRPr="00653ACF" w:rsidRDefault="00FA081E">
            <w:pPr>
              <w:rPr>
                <w:sz w:val="20"/>
                <w:szCs w:val="20"/>
                <w:lang w:val="ru-RU"/>
              </w:rPr>
            </w:pPr>
            <w:r w:rsidRPr="00653ACF">
              <w:rPr>
                <w:sz w:val="20"/>
                <w:szCs w:val="20"/>
                <w:lang w:val="ru-RU"/>
              </w:rPr>
              <w:t>КО Трупале → КО Вртиште → КО Горња Топоница → КО Доња Топоница → КО Доња Трнава → КО Дражевац → КО Тешица → КО Лужане → КО Моравски Бујмир (потребна провера границе) → КО Нозрина → КО Моравац → КО Житковац → КО Прћиловица → КО Доњи Адровац → КО Алексинац Ван Варош → КО Бобовиште → КО Ћићина → КО Рутевац → КО Вукашиновац → КО Делиград → КО Јасење → КО Прасковче → КО Послон → КО Чубура → КО Ражањ → КО Мађере → КО Шетка → КО Ћићевац → КО Појате</w:t>
            </w:r>
          </w:p>
        </w:tc>
      </w:tr>
      <w:tr w:rsidR="00FA081E" w:rsidRPr="00D20A1A" w14:paraId="566C98E9" w14:textId="77777777">
        <w:trPr>
          <w:jc w:val="center"/>
        </w:trPr>
        <w:tc>
          <w:tcPr>
            <w:tcW w:w="4320" w:type="dxa"/>
            <w:tcBorders>
              <w:top w:val="single" w:sz="4" w:space="0" w:color="auto"/>
              <w:left w:val="single" w:sz="4" w:space="0" w:color="auto"/>
              <w:bottom w:val="single" w:sz="4" w:space="0" w:color="auto"/>
              <w:right w:val="single" w:sz="4" w:space="0" w:color="auto"/>
            </w:tcBorders>
            <w:hideMark/>
          </w:tcPr>
          <w:p w14:paraId="2142935C" w14:textId="77777777" w:rsidR="00FA081E" w:rsidRPr="00653ACF" w:rsidRDefault="00FA081E">
            <w:pPr>
              <w:rPr>
                <w:sz w:val="20"/>
                <w:szCs w:val="20"/>
                <w:lang w:val="ru-RU"/>
              </w:rPr>
            </w:pPr>
            <w:r w:rsidRPr="00653ACF">
              <w:rPr>
                <w:sz w:val="20"/>
                <w:szCs w:val="20"/>
                <w:lang w:val="ru-RU"/>
              </w:rPr>
              <w:t>3.2 Наслеђена жута траса од Појата кроз Параћин–Ћуприја деоницу</w:t>
            </w:r>
          </w:p>
        </w:tc>
        <w:tc>
          <w:tcPr>
            <w:tcW w:w="9072" w:type="dxa"/>
            <w:tcBorders>
              <w:top w:val="single" w:sz="4" w:space="0" w:color="auto"/>
              <w:left w:val="single" w:sz="4" w:space="0" w:color="auto"/>
              <w:bottom w:val="single" w:sz="4" w:space="0" w:color="auto"/>
              <w:right w:val="single" w:sz="4" w:space="0" w:color="auto"/>
            </w:tcBorders>
            <w:hideMark/>
          </w:tcPr>
          <w:p w14:paraId="121BFAAE" w14:textId="77777777" w:rsidR="00FA081E" w:rsidRPr="00653ACF" w:rsidRDefault="00FA081E">
            <w:pPr>
              <w:rPr>
                <w:sz w:val="20"/>
                <w:szCs w:val="20"/>
                <w:lang w:val="ru-RU"/>
              </w:rPr>
            </w:pPr>
            <w:r w:rsidRPr="00653ACF">
              <w:rPr>
                <w:sz w:val="20"/>
                <w:szCs w:val="20"/>
                <w:lang w:val="ru-RU"/>
              </w:rPr>
              <w:t>КО Појате → КО Дреновац → КО Сикирица → КО Ратаре → КО Лебина → КО Текија → КО Главица → КО Параћин → КО Параћин (ван град) → КО Ћуприја (ван град)</w:t>
            </w:r>
          </w:p>
        </w:tc>
      </w:tr>
      <w:tr w:rsidR="00FA081E" w:rsidRPr="00D20A1A" w14:paraId="008AA7A6" w14:textId="77777777">
        <w:trPr>
          <w:jc w:val="center"/>
        </w:trPr>
        <w:tc>
          <w:tcPr>
            <w:tcW w:w="4320" w:type="dxa"/>
            <w:tcBorders>
              <w:top w:val="single" w:sz="4" w:space="0" w:color="auto"/>
              <w:left w:val="single" w:sz="4" w:space="0" w:color="auto"/>
              <w:bottom w:val="single" w:sz="4" w:space="0" w:color="auto"/>
              <w:right w:val="single" w:sz="4" w:space="0" w:color="auto"/>
            </w:tcBorders>
            <w:hideMark/>
          </w:tcPr>
          <w:p w14:paraId="1F330939" w14:textId="77777777" w:rsidR="00FA081E" w:rsidRPr="00653ACF" w:rsidRDefault="00FA081E">
            <w:pPr>
              <w:rPr>
                <w:sz w:val="20"/>
                <w:szCs w:val="20"/>
                <w:lang w:val="ru-RU"/>
              </w:rPr>
            </w:pPr>
            <w:r w:rsidRPr="00653ACF">
              <w:rPr>
                <w:sz w:val="20"/>
                <w:szCs w:val="20"/>
                <w:lang w:val="ru-RU"/>
              </w:rPr>
              <w:t>3.3 Тренутна/нова црвена траса од Појата кроз Параћин–Ћуприја деоницу</w:t>
            </w:r>
          </w:p>
        </w:tc>
        <w:tc>
          <w:tcPr>
            <w:tcW w:w="9072" w:type="dxa"/>
            <w:tcBorders>
              <w:top w:val="single" w:sz="4" w:space="0" w:color="auto"/>
              <w:left w:val="single" w:sz="4" w:space="0" w:color="auto"/>
              <w:bottom w:val="single" w:sz="4" w:space="0" w:color="auto"/>
              <w:right w:val="single" w:sz="4" w:space="0" w:color="auto"/>
            </w:tcBorders>
            <w:hideMark/>
          </w:tcPr>
          <w:p w14:paraId="03F59CBD" w14:textId="77777777" w:rsidR="00FA081E" w:rsidRPr="00653ACF" w:rsidRDefault="00FA081E">
            <w:pPr>
              <w:rPr>
                <w:sz w:val="20"/>
                <w:szCs w:val="20"/>
                <w:lang w:val="ru-RU"/>
              </w:rPr>
            </w:pPr>
            <w:r w:rsidRPr="00653ACF">
              <w:rPr>
                <w:sz w:val="20"/>
                <w:szCs w:val="20"/>
                <w:lang w:val="ru-RU"/>
              </w:rPr>
              <w:t>КО Појате → КО Дреновац → КО Сикирица → КО Обреж → КО Горње Видово И → КО Доње Видово → КО Стрижа → КО Чепуре → КО Параћин → КО Ћуприја (ван град) → КО Сињи Вир → КО Јовац → КО Остриковац → КО Мајур → КО Мијатовац</w:t>
            </w:r>
          </w:p>
        </w:tc>
      </w:tr>
      <w:tr w:rsidR="00FA081E" w:rsidRPr="00D20A1A" w14:paraId="5D2B3D5C" w14:textId="77777777">
        <w:trPr>
          <w:jc w:val="center"/>
        </w:trPr>
        <w:tc>
          <w:tcPr>
            <w:tcW w:w="4320" w:type="dxa"/>
            <w:tcBorders>
              <w:top w:val="single" w:sz="4" w:space="0" w:color="auto"/>
              <w:left w:val="single" w:sz="4" w:space="0" w:color="auto"/>
              <w:bottom w:val="single" w:sz="4" w:space="0" w:color="auto"/>
              <w:right w:val="single" w:sz="4" w:space="0" w:color="auto"/>
            </w:tcBorders>
            <w:hideMark/>
          </w:tcPr>
          <w:p w14:paraId="624E4C7E" w14:textId="77777777" w:rsidR="00FA081E" w:rsidRPr="00653ACF" w:rsidRDefault="00FA081E">
            <w:pPr>
              <w:rPr>
                <w:sz w:val="20"/>
                <w:szCs w:val="20"/>
                <w:lang w:val="ru-RU"/>
              </w:rPr>
            </w:pPr>
            <w:r w:rsidRPr="00653ACF">
              <w:rPr>
                <w:sz w:val="20"/>
                <w:szCs w:val="20"/>
                <w:lang w:val="ru-RU"/>
              </w:rPr>
              <w:t>3.4 Наслеђена траса у подручју Јагодине након спајања у КО Кончарево</w:t>
            </w:r>
          </w:p>
        </w:tc>
        <w:tc>
          <w:tcPr>
            <w:tcW w:w="9072" w:type="dxa"/>
            <w:tcBorders>
              <w:top w:val="single" w:sz="4" w:space="0" w:color="auto"/>
              <w:left w:val="single" w:sz="4" w:space="0" w:color="auto"/>
              <w:bottom w:val="single" w:sz="4" w:space="0" w:color="auto"/>
              <w:right w:val="single" w:sz="4" w:space="0" w:color="auto"/>
            </w:tcBorders>
            <w:hideMark/>
          </w:tcPr>
          <w:p w14:paraId="70D958A9" w14:textId="77777777" w:rsidR="00FA081E" w:rsidRPr="00653ACF" w:rsidRDefault="00FA081E">
            <w:pPr>
              <w:rPr>
                <w:sz w:val="20"/>
                <w:szCs w:val="20"/>
                <w:lang w:val="ru-RU"/>
              </w:rPr>
            </w:pPr>
            <w:r w:rsidRPr="00653ACF">
              <w:rPr>
                <w:sz w:val="20"/>
                <w:szCs w:val="20"/>
                <w:lang w:val="ru-RU"/>
              </w:rPr>
              <w:t>КО Кончарево → КО Ракитово → КО Јагодина (кратак прелаз) → КО Рибаре → КО Кочино Село</w:t>
            </w:r>
          </w:p>
        </w:tc>
      </w:tr>
      <w:tr w:rsidR="00FA081E" w:rsidRPr="00D20A1A" w14:paraId="71D320F3" w14:textId="77777777">
        <w:trPr>
          <w:jc w:val="center"/>
        </w:trPr>
        <w:tc>
          <w:tcPr>
            <w:tcW w:w="4320" w:type="dxa"/>
            <w:tcBorders>
              <w:top w:val="single" w:sz="4" w:space="0" w:color="auto"/>
              <w:left w:val="single" w:sz="4" w:space="0" w:color="auto"/>
              <w:bottom w:val="single" w:sz="4" w:space="0" w:color="auto"/>
              <w:right w:val="single" w:sz="4" w:space="0" w:color="auto"/>
            </w:tcBorders>
            <w:hideMark/>
          </w:tcPr>
          <w:p w14:paraId="5EDDD6E6" w14:textId="77777777" w:rsidR="00FA081E" w:rsidRPr="00653ACF" w:rsidRDefault="00FA081E">
            <w:pPr>
              <w:rPr>
                <w:sz w:val="20"/>
                <w:szCs w:val="20"/>
                <w:lang w:val="ru-RU"/>
              </w:rPr>
            </w:pPr>
            <w:r w:rsidRPr="00653ACF">
              <w:rPr>
                <w:sz w:val="20"/>
                <w:szCs w:val="20"/>
                <w:lang w:val="ru-RU"/>
              </w:rPr>
              <w:t>3.5 Тренутна/нова траса у подручју Јагодине након спајања у КО Кончарево</w:t>
            </w:r>
          </w:p>
        </w:tc>
        <w:tc>
          <w:tcPr>
            <w:tcW w:w="9072" w:type="dxa"/>
            <w:tcBorders>
              <w:top w:val="single" w:sz="4" w:space="0" w:color="auto"/>
              <w:left w:val="single" w:sz="4" w:space="0" w:color="auto"/>
              <w:bottom w:val="single" w:sz="4" w:space="0" w:color="auto"/>
              <w:right w:val="single" w:sz="4" w:space="0" w:color="auto"/>
            </w:tcBorders>
            <w:hideMark/>
          </w:tcPr>
          <w:p w14:paraId="7F8A25A5" w14:textId="77777777" w:rsidR="00FA081E" w:rsidRPr="00653ACF" w:rsidRDefault="00FA081E">
            <w:pPr>
              <w:rPr>
                <w:sz w:val="20"/>
                <w:szCs w:val="20"/>
                <w:lang w:val="ru-RU"/>
              </w:rPr>
            </w:pPr>
            <w:r w:rsidRPr="00653ACF">
              <w:rPr>
                <w:sz w:val="20"/>
                <w:szCs w:val="20"/>
                <w:lang w:val="ru-RU"/>
              </w:rPr>
              <w:t>КО Кончарево → КО Јагодина → КО Рибаре → КО Кочино Село</w:t>
            </w:r>
          </w:p>
        </w:tc>
      </w:tr>
      <w:tr w:rsidR="00FA081E" w:rsidRPr="00D20A1A" w14:paraId="023FA983" w14:textId="77777777">
        <w:trPr>
          <w:jc w:val="center"/>
        </w:trPr>
        <w:tc>
          <w:tcPr>
            <w:tcW w:w="4320" w:type="dxa"/>
            <w:tcBorders>
              <w:top w:val="single" w:sz="4" w:space="0" w:color="auto"/>
              <w:left w:val="single" w:sz="4" w:space="0" w:color="auto"/>
              <w:bottom w:val="single" w:sz="4" w:space="0" w:color="auto"/>
              <w:right w:val="single" w:sz="4" w:space="0" w:color="auto"/>
            </w:tcBorders>
            <w:hideMark/>
          </w:tcPr>
          <w:p w14:paraId="4BA40DC7" w14:textId="77777777" w:rsidR="00FA081E" w:rsidRPr="00653ACF" w:rsidRDefault="00FA081E">
            <w:pPr>
              <w:rPr>
                <w:sz w:val="20"/>
                <w:szCs w:val="20"/>
                <w:lang w:val="ru-RU"/>
              </w:rPr>
            </w:pPr>
            <w:r w:rsidRPr="00653ACF">
              <w:rPr>
                <w:sz w:val="20"/>
                <w:szCs w:val="20"/>
                <w:lang w:val="ru-RU"/>
              </w:rPr>
              <w:t>3.6 Северна деоница – тренутна/нова траса</w:t>
            </w:r>
          </w:p>
        </w:tc>
        <w:tc>
          <w:tcPr>
            <w:tcW w:w="9072" w:type="dxa"/>
            <w:tcBorders>
              <w:top w:val="single" w:sz="4" w:space="0" w:color="auto"/>
              <w:left w:val="single" w:sz="4" w:space="0" w:color="auto"/>
              <w:bottom w:val="single" w:sz="4" w:space="0" w:color="auto"/>
              <w:right w:val="single" w:sz="4" w:space="0" w:color="auto"/>
            </w:tcBorders>
            <w:hideMark/>
          </w:tcPr>
          <w:p w14:paraId="6FB15CBD" w14:textId="77777777" w:rsidR="00FA081E" w:rsidRPr="00653ACF" w:rsidRDefault="00FA081E">
            <w:pPr>
              <w:rPr>
                <w:sz w:val="20"/>
                <w:szCs w:val="20"/>
                <w:lang w:val="ru-RU"/>
              </w:rPr>
            </w:pPr>
            <w:r w:rsidRPr="00653ACF">
              <w:rPr>
                <w:sz w:val="20"/>
                <w:szCs w:val="20"/>
                <w:lang w:val="ru-RU"/>
              </w:rPr>
              <w:t>КО Ланиште → КО Багрдан (Село) → КО Војска → КО Багрдан (Село) → КО Милошево → КО Брзан → КО Лапово → КО Марковац → КО Ново Село И → КО Старо Село → КО Велика Плана ИИ → КО Велико Орашје</w:t>
            </w:r>
          </w:p>
        </w:tc>
      </w:tr>
      <w:tr w:rsidR="00FA081E" w:rsidRPr="00D20A1A" w14:paraId="0B473EEA" w14:textId="77777777">
        <w:trPr>
          <w:jc w:val="center"/>
        </w:trPr>
        <w:tc>
          <w:tcPr>
            <w:tcW w:w="4320" w:type="dxa"/>
            <w:tcBorders>
              <w:top w:val="single" w:sz="4" w:space="0" w:color="auto"/>
              <w:left w:val="single" w:sz="4" w:space="0" w:color="auto"/>
              <w:bottom w:val="single" w:sz="4" w:space="0" w:color="auto"/>
              <w:right w:val="single" w:sz="4" w:space="0" w:color="auto"/>
            </w:tcBorders>
            <w:hideMark/>
          </w:tcPr>
          <w:p w14:paraId="5F56BAF7" w14:textId="77777777" w:rsidR="00FA081E" w:rsidRPr="00653ACF" w:rsidRDefault="00FA081E">
            <w:pPr>
              <w:rPr>
                <w:sz w:val="20"/>
                <w:szCs w:val="20"/>
              </w:rPr>
            </w:pPr>
            <w:r w:rsidRPr="00653ACF">
              <w:rPr>
                <w:sz w:val="20"/>
                <w:szCs w:val="20"/>
              </w:rPr>
              <w:t xml:space="preserve">3.7 </w:t>
            </w:r>
            <w:proofErr w:type="spellStart"/>
            <w:r w:rsidRPr="00653ACF">
              <w:rPr>
                <w:sz w:val="20"/>
                <w:szCs w:val="20"/>
              </w:rPr>
              <w:t>Северна</w:t>
            </w:r>
            <w:proofErr w:type="spellEnd"/>
            <w:r w:rsidRPr="00653ACF">
              <w:rPr>
                <w:sz w:val="20"/>
                <w:szCs w:val="20"/>
              </w:rPr>
              <w:t xml:space="preserve"> </w:t>
            </w:r>
            <w:proofErr w:type="spellStart"/>
            <w:r w:rsidRPr="00653ACF">
              <w:rPr>
                <w:sz w:val="20"/>
                <w:szCs w:val="20"/>
              </w:rPr>
              <w:t>деоница</w:t>
            </w:r>
            <w:proofErr w:type="spellEnd"/>
            <w:r w:rsidRPr="00653ACF">
              <w:rPr>
                <w:sz w:val="20"/>
                <w:szCs w:val="20"/>
              </w:rPr>
              <w:t xml:space="preserve"> – </w:t>
            </w:r>
            <w:proofErr w:type="spellStart"/>
            <w:r w:rsidRPr="00653ACF">
              <w:rPr>
                <w:sz w:val="20"/>
                <w:szCs w:val="20"/>
              </w:rPr>
              <w:t>наслеђена</w:t>
            </w:r>
            <w:proofErr w:type="spellEnd"/>
            <w:r w:rsidRPr="00653ACF">
              <w:rPr>
                <w:sz w:val="20"/>
                <w:szCs w:val="20"/>
              </w:rPr>
              <w:t xml:space="preserve"> </w:t>
            </w:r>
            <w:proofErr w:type="spellStart"/>
            <w:r w:rsidRPr="00653ACF">
              <w:rPr>
                <w:sz w:val="20"/>
                <w:szCs w:val="20"/>
              </w:rPr>
              <w:t>траса</w:t>
            </w:r>
            <w:proofErr w:type="spellEnd"/>
          </w:p>
        </w:tc>
        <w:tc>
          <w:tcPr>
            <w:tcW w:w="9072" w:type="dxa"/>
            <w:tcBorders>
              <w:top w:val="single" w:sz="4" w:space="0" w:color="auto"/>
              <w:left w:val="single" w:sz="4" w:space="0" w:color="auto"/>
              <w:bottom w:val="single" w:sz="4" w:space="0" w:color="auto"/>
              <w:right w:val="single" w:sz="4" w:space="0" w:color="auto"/>
            </w:tcBorders>
            <w:hideMark/>
          </w:tcPr>
          <w:p w14:paraId="1D4F6E4D" w14:textId="77777777" w:rsidR="00FA081E" w:rsidRPr="00653ACF" w:rsidRDefault="00FA081E">
            <w:pPr>
              <w:rPr>
                <w:sz w:val="20"/>
                <w:szCs w:val="20"/>
                <w:lang w:val="ru-RU"/>
              </w:rPr>
            </w:pPr>
            <w:r w:rsidRPr="00653ACF">
              <w:rPr>
                <w:sz w:val="20"/>
                <w:szCs w:val="20"/>
                <w:lang w:val="ru-RU"/>
              </w:rPr>
              <w:t>КО Ланиште → КО Багрдан (Село) → КО Војска (кратак прелаз) → КО Багрдан (Село) → КО Милошево → КО Брзан → КО Лапово → КО Марковац → КО Ново Село И → КО Старо Село → КО Велика Плана ИИ → КО Велико Орашје</w:t>
            </w:r>
          </w:p>
        </w:tc>
      </w:tr>
    </w:tbl>
    <w:p w14:paraId="474560AA" w14:textId="77777777" w:rsidR="00FA081E" w:rsidRPr="00653ACF" w:rsidRDefault="00FA081E" w:rsidP="00FA081E">
      <w:pPr>
        <w:spacing w:after="80"/>
        <w:rPr>
          <w:sz w:val="20"/>
          <w:szCs w:val="20"/>
          <w:lang w:val="ru-RU"/>
        </w:rPr>
      </w:pPr>
    </w:p>
    <w:p w14:paraId="4B9A2270" w14:textId="77777777" w:rsidR="00FA081E" w:rsidRDefault="00FA081E" w:rsidP="00FA081E">
      <w:pPr>
        <w:pStyle w:val="Heading3"/>
        <w:rPr>
          <w:rFonts w:ascii="Arial" w:eastAsia="Arial" w:hAnsi="Arial"/>
          <w:color w:val="1F4E79"/>
          <w:lang w:val="sr-Latn-CS"/>
        </w:rPr>
      </w:pPr>
      <w:r w:rsidRPr="00FA081E">
        <w:rPr>
          <w:rFonts w:ascii="Arial" w:eastAsia="Arial" w:hAnsi="Arial"/>
          <w:color w:val="1F4E79"/>
          <w:lang w:val="ru-RU"/>
        </w:rPr>
        <w:t>4. Општинска и роуте-сенситиве социо-економска перспектива</w:t>
      </w:r>
    </w:p>
    <w:p w14:paraId="259F63E2" w14:textId="541C030D" w:rsidR="009A39A2" w:rsidRPr="009A39A2" w:rsidRDefault="009A39A2" w:rsidP="009A39A2">
      <w:pPr>
        <w:spacing w:after="0" w:line="300" w:lineRule="atLeast"/>
        <w:rPr>
          <w:rFonts w:ascii="Segoe UI" w:eastAsia="Times New Roman" w:hAnsi="Segoe UI" w:cs="Segoe UI"/>
          <w:szCs w:val="21"/>
          <w:lang w:val="ru-RU"/>
        </w:rPr>
      </w:pPr>
      <w:r w:rsidRPr="009A39A2">
        <w:rPr>
          <w:rFonts w:ascii="Segoe UI" w:eastAsia="Times New Roman" w:hAnsi="Segoe UI" w:cs="Segoe UI"/>
          <w:szCs w:val="21"/>
          <w:lang w:val="ru-RU"/>
        </w:rPr>
        <w:t>Општински профили дати у наставку комбинују инвентар катастарских општина (КО), прилагођен траси пројекта, са социо-економским показатељима који су већ преузети из званичних података Пописа становништва из 2022. године. Просечне вредности на нивоу општине треба користити искључиво као контекстуалне показатеље; оне не могу заменити профилисање на нивоу насеља нити теренска истраживања на нивоу домаћинстава.</w:t>
      </w:r>
    </w:p>
    <w:tbl>
      <w:tblPr>
        <w:tblStyle w:val="TableGrid"/>
        <w:tblW w:w="0" w:type="auto"/>
        <w:jc w:val="center"/>
        <w:tblLook w:val="04A0" w:firstRow="1" w:lastRow="0" w:firstColumn="1" w:lastColumn="0" w:noHBand="0" w:noVBand="1"/>
      </w:tblPr>
      <w:tblGrid>
        <w:gridCol w:w="1765"/>
        <w:gridCol w:w="3508"/>
        <w:gridCol w:w="4735"/>
      </w:tblGrid>
      <w:tr w:rsidR="00FA081E" w:rsidRPr="00D20A1A" w14:paraId="0DBA561D" w14:textId="77777777">
        <w:trPr>
          <w:jc w:val="center"/>
        </w:trPr>
        <w:tc>
          <w:tcPr>
            <w:tcW w:w="1872" w:type="dxa"/>
            <w:tcBorders>
              <w:top w:val="single" w:sz="4" w:space="0" w:color="auto"/>
              <w:left w:val="single" w:sz="4" w:space="0" w:color="auto"/>
              <w:bottom w:val="single" w:sz="4" w:space="0" w:color="auto"/>
              <w:right w:val="single" w:sz="4" w:space="0" w:color="auto"/>
            </w:tcBorders>
            <w:shd w:val="clear" w:color="auto" w:fill="D9EAF7"/>
            <w:hideMark/>
          </w:tcPr>
          <w:p w14:paraId="732803DE" w14:textId="77777777" w:rsidR="00FA081E" w:rsidRPr="00DB1BB1" w:rsidRDefault="00FA081E">
            <w:pPr>
              <w:rPr>
                <w:rFonts w:cs="Arial"/>
                <w:sz w:val="20"/>
                <w:szCs w:val="20"/>
              </w:rPr>
            </w:pPr>
            <w:proofErr w:type="spellStart"/>
            <w:r w:rsidRPr="00DB1BB1">
              <w:rPr>
                <w:rFonts w:cs="Arial"/>
                <w:b/>
                <w:sz w:val="20"/>
                <w:szCs w:val="20"/>
              </w:rPr>
              <w:t>Општина</w:t>
            </w:r>
            <w:proofErr w:type="spellEnd"/>
            <w:r w:rsidRPr="00DB1BB1">
              <w:rPr>
                <w:rFonts w:cs="Arial"/>
                <w:b/>
                <w:sz w:val="20"/>
                <w:szCs w:val="20"/>
              </w:rPr>
              <w:t>/</w:t>
            </w:r>
            <w:proofErr w:type="spellStart"/>
            <w:r w:rsidRPr="00DB1BB1">
              <w:rPr>
                <w:rFonts w:cs="Arial"/>
                <w:b/>
                <w:sz w:val="20"/>
                <w:szCs w:val="20"/>
              </w:rPr>
              <w:t>град</w:t>
            </w:r>
            <w:proofErr w:type="spellEnd"/>
          </w:p>
        </w:tc>
        <w:tc>
          <w:tcPr>
            <w:tcW w:w="4896" w:type="dxa"/>
            <w:tcBorders>
              <w:top w:val="single" w:sz="4" w:space="0" w:color="auto"/>
              <w:left w:val="single" w:sz="4" w:space="0" w:color="auto"/>
              <w:bottom w:val="single" w:sz="4" w:space="0" w:color="auto"/>
              <w:right w:val="single" w:sz="4" w:space="0" w:color="auto"/>
            </w:tcBorders>
            <w:shd w:val="clear" w:color="auto" w:fill="D9EAF7"/>
            <w:hideMark/>
          </w:tcPr>
          <w:p w14:paraId="61294C0A" w14:textId="77777777" w:rsidR="00FA081E" w:rsidRPr="00DB1BB1" w:rsidRDefault="00FA081E">
            <w:pPr>
              <w:rPr>
                <w:rFonts w:cs="Arial"/>
                <w:sz w:val="20"/>
                <w:szCs w:val="20"/>
              </w:rPr>
            </w:pPr>
            <w:proofErr w:type="spellStart"/>
            <w:r w:rsidRPr="00DB1BB1">
              <w:rPr>
                <w:rFonts w:cs="Arial"/>
                <w:b/>
                <w:sz w:val="20"/>
                <w:szCs w:val="20"/>
              </w:rPr>
              <w:t>Роуте-релевант</w:t>
            </w:r>
            <w:proofErr w:type="spellEnd"/>
            <w:r w:rsidRPr="00DB1BB1">
              <w:rPr>
                <w:rFonts w:cs="Arial"/>
                <w:b/>
                <w:sz w:val="20"/>
                <w:szCs w:val="20"/>
              </w:rPr>
              <w:t xml:space="preserve"> КО</w:t>
            </w:r>
          </w:p>
        </w:tc>
        <w:tc>
          <w:tcPr>
            <w:tcW w:w="6912" w:type="dxa"/>
            <w:tcBorders>
              <w:top w:val="single" w:sz="4" w:space="0" w:color="auto"/>
              <w:left w:val="single" w:sz="4" w:space="0" w:color="auto"/>
              <w:bottom w:val="single" w:sz="4" w:space="0" w:color="auto"/>
              <w:right w:val="single" w:sz="4" w:space="0" w:color="auto"/>
            </w:tcBorders>
            <w:shd w:val="clear" w:color="auto" w:fill="D9EAF7"/>
            <w:hideMark/>
          </w:tcPr>
          <w:p w14:paraId="08570729" w14:textId="77777777" w:rsidR="00FA081E" w:rsidRPr="00DB1BB1" w:rsidRDefault="00FA081E">
            <w:pPr>
              <w:rPr>
                <w:rFonts w:cs="Arial"/>
                <w:sz w:val="20"/>
                <w:szCs w:val="20"/>
                <w:lang w:val="ru-RU"/>
              </w:rPr>
            </w:pPr>
            <w:r w:rsidRPr="00DB1BB1">
              <w:rPr>
                <w:rFonts w:cs="Arial"/>
                <w:b/>
                <w:sz w:val="20"/>
                <w:szCs w:val="20"/>
                <w:lang w:val="ru-RU"/>
              </w:rPr>
              <w:t>Изабрани социо-економски индикатори и напомена</w:t>
            </w:r>
          </w:p>
        </w:tc>
      </w:tr>
      <w:tr w:rsidR="00FA081E" w:rsidRPr="00D20A1A" w14:paraId="41A5C005" w14:textId="77777777">
        <w:trPr>
          <w:jc w:val="center"/>
        </w:trPr>
        <w:tc>
          <w:tcPr>
            <w:tcW w:w="1872" w:type="dxa"/>
            <w:tcBorders>
              <w:top w:val="single" w:sz="4" w:space="0" w:color="auto"/>
              <w:left w:val="single" w:sz="4" w:space="0" w:color="auto"/>
              <w:bottom w:val="single" w:sz="4" w:space="0" w:color="auto"/>
              <w:right w:val="single" w:sz="4" w:space="0" w:color="auto"/>
            </w:tcBorders>
            <w:hideMark/>
          </w:tcPr>
          <w:p w14:paraId="40863C13" w14:textId="77777777" w:rsidR="00FA081E" w:rsidRPr="00DB1BB1" w:rsidRDefault="00FA081E">
            <w:pPr>
              <w:rPr>
                <w:rFonts w:cs="Arial"/>
                <w:sz w:val="20"/>
                <w:szCs w:val="20"/>
              </w:rPr>
            </w:pPr>
            <w:proofErr w:type="spellStart"/>
            <w:r w:rsidRPr="00DB1BB1">
              <w:rPr>
                <w:rFonts w:cs="Arial"/>
                <w:sz w:val="20"/>
                <w:szCs w:val="20"/>
              </w:rPr>
              <w:t>Ниш</w:t>
            </w:r>
            <w:proofErr w:type="spellEnd"/>
          </w:p>
        </w:tc>
        <w:tc>
          <w:tcPr>
            <w:tcW w:w="4896" w:type="dxa"/>
            <w:tcBorders>
              <w:top w:val="single" w:sz="4" w:space="0" w:color="auto"/>
              <w:left w:val="single" w:sz="4" w:space="0" w:color="auto"/>
              <w:bottom w:val="single" w:sz="4" w:space="0" w:color="auto"/>
              <w:right w:val="single" w:sz="4" w:space="0" w:color="auto"/>
            </w:tcBorders>
            <w:hideMark/>
          </w:tcPr>
          <w:p w14:paraId="78BB7ED0" w14:textId="77777777" w:rsidR="00FA081E" w:rsidRPr="00DB1BB1" w:rsidRDefault="00FA081E">
            <w:pPr>
              <w:rPr>
                <w:rFonts w:cs="Arial"/>
                <w:sz w:val="20"/>
                <w:szCs w:val="20"/>
                <w:lang w:val="ru-RU"/>
              </w:rPr>
            </w:pPr>
            <w:r w:rsidRPr="00DB1BB1">
              <w:rPr>
                <w:rFonts w:cs="Arial"/>
                <w:sz w:val="20"/>
                <w:szCs w:val="20"/>
                <w:lang w:val="ru-RU"/>
              </w:rPr>
              <w:t>КО Трупале; КО Вртиште; КО Горња Топоница; КО Доња Топоница; КО Доња Трнава</w:t>
            </w:r>
          </w:p>
        </w:tc>
        <w:tc>
          <w:tcPr>
            <w:tcW w:w="6912" w:type="dxa"/>
            <w:tcBorders>
              <w:top w:val="single" w:sz="4" w:space="0" w:color="auto"/>
              <w:left w:val="single" w:sz="4" w:space="0" w:color="auto"/>
              <w:bottom w:val="single" w:sz="4" w:space="0" w:color="auto"/>
              <w:right w:val="single" w:sz="4" w:space="0" w:color="auto"/>
            </w:tcBorders>
            <w:hideMark/>
          </w:tcPr>
          <w:p w14:paraId="4BFCF091" w14:textId="77777777" w:rsidR="00FA081E" w:rsidRPr="00DB1BB1" w:rsidRDefault="00FA081E">
            <w:pPr>
              <w:rPr>
                <w:rFonts w:cs="Arial"/>
                <w:sz w:val="20"/>
                <w:szCs w:val="20"/>
                <w:lang w:val="ru-RU"/>
              </w:rPr>
            </w:pPr>
            <w:r w:rsidRPr="00DB1BB1">
              <w:rPr>
                <w:rFonts w:cs="Arial"/>
                <w:sz w:val="20"/>
                <w:szCs w:val="20"/>
                <w:lang w:val="ru-RU"/>
              </w:rPr>
              <w:t>Становништво 2022: 249.501; промена 2011–2022: око -4,1%; 65+: око 21,1%; просечна старост: око 43,4; домаћинстава: 100.274; самачка домаћинства: 29.436; старачка домаћинства: 20.709; економски активни: 113.895; незапослени: 18.858; пензионери: 57.725. Градски просеци прикривају разлике између урбаног језгра и северних руралних насеља.</w:t>
            </w:r>
          </w:p>
        </w:tc>
      </w:tr>
      <w:tr w:rsidR="00FA081E" w:rsidRPr="00D20A1A" w14:paraId="0F886054" w14:textId="77777777">
        <w:trPr>
          <w:jc w:val="center"/>
        </w:trPr>
        <w:tc>
          <w:tcPr>
            <w:tcW w:w="1872" w:type="dxa"/>
            <w:tcBorders>
              <w:top w:val="single" w:sz="4" w:space="0" w:color="auto"/>
              <w:left w:val="single" w:sz="4" w:space="0" w:color="auto"/>
              <w:bottom w:val="single" w:sz="4" w:space="0" w:color="auto"/>
              <w:right w:val="single" w:sz="4" w:space="0" w:color="auto"/>
            </w:tcBorders>
            <w:hideMark/>
          </w:tcPr>
          <w:p w14:paraId="0EC45563" w14:textId="77777777" w:rsidR="00FA081E" w:rsidRPr="00DB1BB1" w:rsidRDefault="00FA081E">
            <w:pPr>
              <w:rPr>
                <w:rFonts w:cs="Arial"/>
                <w:sz w:val="20"/>
                <w:szCs w:val="20"/>
              </w:rPr>
            </w:pPr>
            <w:proofErr w:type="spellStart"/>
            <w:r w:rsidRPr="00DB1BB1">
              <w:rPr>
                <w:rFonts w:cs="Arial"/>
                <w:sz w:val="20"/>
                <w:szCs w:val="20"/>
              </w:rPr>
              <w:t>Алексинац</w:t>
            </w:r>
            <w:proofErr w:type="spellEnd"/>
          </w:p>
        </w:tc>
        <w:tc>
          <w:tcPr>
            <w:tcW w:w="4896" w:type="dxa"/>
            <w:tcBorders>
              <w:top w:val="single" w:sz="4" w:space="0" w:color="auto"/>
              <w:left w:val="single" w:sz="4" w:space="0" w:color="auto"/>
              <w:bottom w:val="single" w:sz="4" w:space="0" w:color="auto"/>
              <w:right w:val="single" w:sz="4" w:space="0" w:color="auto"/>
            </w:tcBorders>
            <w:hideMark/>
          </w:tcPr>
          <w:p w14:paraId="1D0C7B14" w14:textId="77777777" w:rsidR="00FA081E" w:rsidRPr="00DB1BB1" w:rsidRDefault="00FA081E">
            <w:pPr>
              <w:rPr>
                <w:rFonts w:cs="Arial"/>
                <w:sz w:val="20"/>
                <w:szCs w:val="20"/>
                <w:lang w:val="ru-RU"/>
              </w:rPr>
            </w:pPr>
            <w:r w:rsidRPr="00DB1BB1">
              <w:rPr>
                <w:rFonts w:cs="Arial"/>
                <w:sz w:val="20"/>
                <w:szCs w:val="20"/>
                <w:lang w:val="ru-RU"/>
              </w:rPr>
              <w:t xml:space="preserve">КО Дражевац; КО Тешица; КО Лужане; КО Моравски Бујмир; КО Нозрина; КО Моравац; КО Житковац; КО Прћиловица; КО Доњи Адровац; КО Алексинац Ван Варош; КО Бобовиште; КО </w:t>
            </w:r>
            <w:r w:rsidRPr="00DB1BB1">
              <w:rPr>
                <w:rFonts w:cs="Arial"/>
                <w:sz w:val="20"/>
                <w:szCs w:val="20"/>
                <w:lang w:val="ru-RU"/>
              </w:rPr>
              <w:lastRenderedPageBreak/>
              <w:t>Ћићина; КО Рутевац; КО Вукашиновац; КО Делиград; КО Јасење</w:t>
            </w:r>
          </w:p>
        </w:tc>
        <w:tc>
          <w:tcPr>
            <w:tcW w:w="6912" w:type="dxa"/>
            <w:tcBorders>
              <w:top w:val="single" w:sz="4" w:space="0" w:color="auto"/>
              <w:left w:val="single" w:sz="4" w:space="0" w:color="auto"/>
              <w:bottom w:val="single" w:sz="4" w:space="0" w:color="auto"/>
              <w:right w:val="single" w:sz="4" w:space="0" w:color="auto"/>
            </w:tcBorders>
            <w:hideMark/>
          </w:tcPr>
          <w:p w14:paraId="02DA6604" w14:textId="77777777" w:rsidR="00FA081E" w:rsidRPr="00DB1BB1" w:rsidRDefault="00FA081E">
            <w:pPr>
              <w:rPr>
                <w:rFonts w:cs="Arial"/>
                <w:sz w:val="20"/>
                <w:szCs w:val="20"/>
                <w:lang w:val="ru-RU"/>
              </w:rPr>
            </w:pPr>
            <w:r w:rsidRPr="00DB1BB1">
              <w:rPr>
                <w:rFonts w:cs="Arial"/>
                <w:sz w:val="20"/>
                <w:szCs w:val="20"/>
                <w:lang w:val="ru-RU"/>
              </w:rPr>
              <w:lastRenderedPageBreak/>
              <w:t xml:space="preserve">Становништво 2022: 43.098; промена: око -16,9%; домаћинстава: 15.662; самачка: 4.164; старачка: 3.631; економски активни: 16.095; запослени: 12.847; незапослени: 3.248; пензионери: 11.317; производња за сопствене потребе: 901. Земљиште остаје економски и </w:t>
            </w:r>
            <w:r w:rsidRPr="00DB1BB1">
              <w:rPr>
                <w:rFonts w:cs="Arial"/>
                <w:sz w:val="20"/>
                <w:szCs w:val="20"/>
                <w:lang w:val="ru-RU"/>
              </w:rPr>
              <w:lastRenderedPageBreak/>
              <w:t>друштвено важно и када је приход допунски.</w:t>
            </w:r>
          </w:p>
        </w:tc>
      </w:tr>
      <w:tr w:rsidR="00FA081E" w:rsidRPr="00DB1BB1" w14:paraId="6BA9DC00" w14:textId="77777777">
        <w:trPr>
          <w:jc w:val="center"/>
        </w:trPr>
        <w:tc>
          <w:tcPr>
            <w:tcW w:w="1872" w:type="dxa"/>
            <w:tcBorders>
              <w:top w:val="single" w:sz="4" w:space="0" w:color="auto"/>
              <w:left w:val="single" w:sz="4" w:space="0" w:color="auto"/>
              <w:bottom w:val="single" w:sz="4" w:space="0" w:color="auto"/>
              <w:right w:val="single" w:sz="4" w:space="0" w:color="auto"/>
            </w:tcBorders>
            <w:hideMark/>
          </w:tcPr>
          <w:p w14:paraId="7DE424D2" w14:textId="77777777" w:rsidR="00FA081E" w:rsidRPr="00DB1BB1" w:rsidRDefault="00FA081E">
            <w:pPr>
              <w:rPr>
                <w:rFonts w:cs="Arial"/>
                <w:sz w:val="20"/>
                <w:szCs w:val="20"/>
              </w:rPr>
            </w:pPr>
            <w:proofErr w:type="spellStart"/>
            <w:r w:rsidRPr="00DB1BB1">
              <w:rPr>
                <w:rFonts w:cs="Arial"/>
                <w:sz w:val="20"/>
                <w:szCs w:val="20"/>
              </w:rPr>
              <w:t>Ражањ</w:t>
            </w:r>
            <w:proofErr w:type="spellEnd"/>
          </w:p>
        </w:tc>
        <w:tc>
          <w:tcPr>
            <w:tcW w:w="4896" w:type="dxa"/>
            <w:tcBorders>
              <w:top w:val="single" w:sz="4" w:space="0" w:color="auto"/>
              <w:left w:val="single" w:sz="4" w:space="0" w:color="auto"/>
              <w:bottom w:val="single" w:sz="4" w:space="0" w:color="auto"/>
              <w:right w:val="single" w:sz="4" w:space="0" w:color="auto"/>
            </w:tcBorders>
            <w:hideMark/>
          </w:tcPr>
          <w:p w14:paraId="346586DF" w14:textId="77777777" w:rsidR="00FA081E" w:rsidRPr="00DB1BB1" w:rsidRDefault="00FA081E">
            <w:pPr>
              <w:rPr>
                <w:rFonts w:cs="Arial"/>
                <w:sz w:val="20"/>
                <w:szCs w:val="20"/>
                <w:lang w:val="ru-RU"/>
              </w:rPr>
            </w:pPr>
            <w:r w:rsidRPr="00DB1BB1">
              <w:rPr>
                <w:rFonts w:cs="Arial"/>
                <w:sz w:val="20"/>
                <w:szCs w:val="20"/>
                <w:lang w:val="ru-RU"/>
              </w:rPr>
              <w:t>КО Прасковче; КО Послон; КО Чубура; КО Ражањ; КО Мађере; КО Шетка</w:t>
            </w:r>
          </w:p>
        </w:tc>
        <w:tc>
          <w:tcPr>
            <w:tcW w:w="6912" w:type="dxa"/>
            <w:tcBorders>
              <w:top w:val="single" w:sz="4" w:space="0" w:color="auto"/>
              <w:left w:val="single" w:sz="4" w:space="0" w:color="auto"/>
              <w:bottom w:val="single" w:sz="4" w:space="0" w:color="auto"/>
              <w:right w:val="single" w:sz="4" w:space="0" w:color="auto"/>
            </w:tcBorders>
            <w:hideMark/>
          </w:tcPr>
          <w:p w14:paraId="35F3F925" w14:textId="77777777" w:rsidR="00FA081E" w:rsidRPr="00DB1BB1" w:rsidRDefault="00FA081E">
            <w:pPr>
              <w:rPr>
                <w:rFonts w:cs="Arial"/>
                <w:sz w:val="20"/>
                <w:szCs w:val="20"/>
              </w:rPr>
            </w:pPr>
            <w:r w:rsidRPr="00DB1BB1">
              <w:rPr>
                <w:rFonts w:cs="Arial"/>
                <w:sz w:val="20"/>
                <w:szCs w:val="20"/>
                <w:lang w:val="ru-RU"/>
              </w:rPr>
              <w:t xml:space="preserve">Становништво 2022: 7.010; промена: око -23,4%; 65+: око 33,2%; просечна старост: око 49,2; домаћинстава: 2.593; самачка: 732; старачка: 836; економски активни: 2.253; незапослени: 430; пензионери: 2.384; производња за сопствене потребе: 305. </w:t>
            </w:r>
            <w:proofErr w:type="spellStart"/>
            <w:r w:rsidRPr="00DB1BB1">
              <w:rPr>
                <w:rFonts w:cs="Arial"/>
                <w:sz w:val="20"/>
                <w:szCs w:val="20"/>
              </w:rPr>
              <w:t>Ражањ</w:t>
            </w:r>
            <w:proofErr w:type="spellEnd"/>
            <w:r w:rsidRPr="00DB1BB1">
              <w:rPr>
                <w:rFonts w:cs="Arial"/>
                <w:sz w:val="20"/>
                <w:szCs w:val="20"/>
              </w:rPr>
              <w:t xml:space="preserve"> </w:t>
            </w:r>
            <w:proofErr w:type="spellStart"/>
            <w:r w:rsidRPr="00DB1BB1">
              <w:rPr>
                <w:rFonts w:cs="Arial"/>
                <w:sz w:val="20"/>
                <w:szCs w:val="20"/>
              </w:rPr>
              <w:t>има</w:t>
            </w:r>
            <w:proofErr w:type="spellEnd"/>
            <w:r w:rsidRPr="00DB1BB1">
              <w:rPr>
                <w:rFonts w:cs="Arial"/>
                <w:sz w:val="20"/>
                <w:szCs w:val="20"/>
              </w:rPr>
              <w:t xml:space="preserve"> </w:t>
            </w:r>
            <w:proofErr w:type="spellStart"/>
            <w:r w:rsidRPr="00DB1BB1">
              <w:rPr>
                <w:rFonts w:cs="Arial"/>
                <w:sz w:val="20"/>
                <w:szCs w:val="20"/>
              </w:rPr>
              <w:t>један</w:t>
            </w:r>
            <w:proofErr w:type="spellEnd"/>
            <w:r w:rsidRPr="00DB1BB1">
              <w:rPr>
                <w:rFonts w:cs="Arial"/>
                <w:sz w:val="20"/>
                <w:szCs w:val="20"/>
              </w:rPr>
              <w:t xml:space="preserve"> </w:t>
            </w:r>
            <w:proofErr w:type="spellStart"/>
            <w:r w:rsidRPr="00DB1BB1">
              <w:rPr>
                <w:rFonts w:cs="Arial"/>
                <w:sz w:val="20"/>
                <w:szCs w:val="20"/>
              </w:rPr>
              <w:t>од</w:t>
            </w:r>
            <w:proofErr w:type="spellEnd"/>
            <w:r w:rsidRPr="00DB1BB1">
              <w:rPr>
                <w:rFonts w:cs="Arial"/>
                <w:sz w:val="20"/>
                <w:szCs w:val="20"/>
              </w:rPr>
              <w:t xml:space="preserve"> </w:t>
            </w:r>
            <w:proofErr w:type="spellStart"/>
            <w:r w:rsidRPr="00DB1BB1">
              <w:rPr>
                <w:rFonts w:cs="Arial"/>
                <w:sz w:val="20"/>
                <w:szCs w:val="20"/>
              </w:rPr>
              <w:t>најизраженијих</w:t>
            </w:r>
            <w:proofErr w:type="spellEnd"/>
            <w:r w:rsidRPr="00DB1BB1">
              <w:rPr>
                <w:rFonts w:cs="Arial"/>
                <w:sz w:val="20"/>
                <w:szCs w:val="20"/>
              </w:rPr>
              <w:t xml:space="preserve"> </w:t>
            </w:r>
            <w:proofErr w:type="spellStart"/>
            <w:r w:rsidRPr="00DB1BB1">
              <w:rPr>
                <w:rFonts w:cs="Arial"/>
                <w:sz w:val="20"/>
                <w:szCs w:val="20"/>
              </w:rPr>
              <w:t>профила</w:t>
            </w:r>
            <w:proofErr w:type="spellEnd"/>
            <w:r w:rsidRPr="00DB1BB1">
              <w:rPr>
                <w:rFonts w:cs="Arial"/>
                <w:sz w:val="20"/>
                <w:szCs w:val="20"/>
              </w:rPr>
              <w:t xml:space="preserve"> </w:t>
            </w:r>
            <w:proofErr w:type="spellStart"/>
            <w:r w:rsidRPr="00DB1BB1">
              <w:rPr>
                <w:rFonts w:cs="Arial"/>
                <w:sz w:val="20"/>
                <w:szCs w:val="20"/>
              </w:rPr>
              <w:t>структурне</w:t>
            </w:r>
            <w:proofErr w:type="spellEnd"/>
            <w:r w:rsidRPr="00DB1BB1">
              <w:rPr>
                <w:rFonts w:cs="Arial"/>
                <w:sz w:val="20"/>
                <w:szCs w:val="20"/>
              </w:rPr>
              <w:t xml:space="preserve"> </w:t>
            </w:r>
            <w:proofErr w:type="spellStart"/>
            <w:r w:rsidRPr="00DB1BB1">
              <w:rPr>
                <w:rFonts w:cs="Arial"/>
                <w:sz w:val="20"/>
                <w:szCs w:val="20"/>
              </w:rPr>
              <w:t>рањивости</w:t>
            </w:r>
            <w:proofErr w:type="spellEnd"/>
            <w:r w:rsidRPr="00DB1BB1">
              <w:rPr>
                <w:rFonts w:cs="Arial"/>
                <w:sz w:val="20"/>
                <w:szCs w:val="20"/>
              </w:rPr>
              <w:t>.</w:t>
            </w:r>
          </w:p>
        </w:tc>
      </w:tr>
      <w:tr w:rsidR="00FA081E" w:rsidRPr="00DB1BB1" w14:paraId="108F1ECE" w14:textId="77777777">
        <w:trPr>
          <w:jc w:val="center"/>
        </w:trPr>
        <w:tc>
          <w:tcPr>
            <w:tcW w:w="1872" w:type="dxa"/>
            <w:tcBorders>
              <w:top w:val="single" w:sz="4" w:space="0" w:color="auto"/>
              <w:left w:val="single" w:sz="4" w:space="0" w:color="auto"/>
              <w:bottom w:val="single" w:sz="4" w:space="0" w:color="auto"/>
              <w:right w:val="single" w:sz="4" w:space="0" w:color="auto"/>
            </w:tcBorders>
            <w:hideMark/>
          </w:tcPr>
          <w:p w14:paraId="6E69EADA" w14:textId="77777777" w:rsidR="00FA081E" w:rsidRPr="00DB1BB1" w:rsidRDefault="00FA081E">
            <w:pPr>
              <w:rPr>
                <w:rFonts w:cs="Arial"/>
                <w:sz w:val="20"/>
                <w:szCs w:val="20"/>
              </w:rPr>
            </w:pPr>
            <w:proofErr w:type="spellStart"/>
            <w:r w:rsidRPr="00DB1BB1">
              <w:rPr>
                <w:rFonts w:cs="Arial"/>
                <w:sz w:val="20"/>
                <w:szCs w:val="20"/>
              </w:rPr>
              <w:t>Ћићевац</w:t>
            </w:r>
            <w:proofErr w:type="spellEnd"/>
          </w:p>
        </w:tc>
        <w:tc>
          <w:tcPr>
            <w:tcW w:w="4896" w:type="dxa"/>
            <w:tcBorders>
              <w:top w:val="single" w:sz="4" w:space="0" w:color="auto"/>
              <w:left w:val="single" w:sz="4" w:space="0" w:color="auto"/>
              <w:bottom w:val="single" w:sz="4" w:space="0" w:color="auto"/>
              <w:right w:val="single" w:sz="4" w:space="0" w:color="auto"/>
            </w:tcBorders>
            <w:hideMark/>
          </w:tcPr>
          <w:p w14:paraId="70639AF6" w14:textId="77777777" w:rsidR="00FA081E" w:rsidRPr="00DB1BB1" w:rsidRDefault="00FA081E">
            <w:pPr>
              <w:rPr>
                <w:rFonts w:cs="Arial"/>
                <w:sz w:val="20"/>
                <w:szCs w:val="20"/>
              </w:rPr>
            </w:pPr>
            <w:r w:rsidRPr="00DB1BB1">
              <w:rPr>
                <w:rFonts w:cs="Arial"/>
                <w:sz w:val="20"/>
                <w:szCs w:val="20"/>
              </w:rPr>
              <w:t xml:space="preserve">КО </w:t>
            </w:r>
            <w:proofErr w:type="spellStart"/>
            <w:r w:rsidRPr="00DB1BB1">
              <w:rPr>
                <w:rFonts w:cs="Arial"/>
                <w:sz w:val="20"/>
                <w:szCs w:val="20"/>
              </w:rPr>
              <w:t>Ћићевац</w:t>
            </w:r>
            <w:proofErr w:type="spellEnd"/>
            <w:r w:rsidRPr="00DB1BB1">
              <w:rPr>
                <w:rFonts w:cs="Arial"/>
                <w:sz w:val="20"/>
                <w:szCs w:val="20"/>
              </w:rPr>
              <w:t xml:space="preserve">; КО </w:t>
            </w:r>
            <w:proofErr w:type="spellStart"/>
            <w:r w:rsidRPr="00DB1BB1">
              <w:rPr>
                <w:rFonts w:cs="Arial"/>
                <w:sz w:val="20"/>
                <w:szCs w:val="20"/>
              </w:rPr>
              <w:t>Појате</w:t>
            </w:r>
            <w:proofErr w:type="spellEnd"/>
          </w:p>
        </w:tc>
        <w:tc>
          <w:tcPr>
            <w:tcW w:w="6912" w:type="dxa"/>
            <w:tcBorders>
              <w:top w:val="single" w:sz="4" w:space="0" w:color="auto"/>
              <w:left w:val="single" w:sz="4" w:space="0" w:color="auto"/>
              <w:bottom w:val="single" w:sz="4" w:space="0" w:color="auto"/>
              <w:right w:val="single" w:sz="4" w:space="0" w:color="auto"/>
            </w:tcBorders>
            <w:hideMark/>
          </w:tcPr>
          <w:p w14:paraId="383CD39E" w14:textId="77777777" w:rsidR="00FA081E" w:rsidRPr="00DB1BB1" w:rsidRDefault="00FA081E">
            <w:pPr>
              <w:rPr>
                <w:rFonts w:cs="Arial"/>
                <w:sz w:val="20"/>
                <w:szCs w:val="20"/>
              </w:rPr>
            </w:pPr>
            <w:r w:rsidRPr="00DB1BB1">
              <w:rPr>
                <w:rFonts w:cs="Arial"/>
                <w:sz w:val="20"/>
                <w:szCs w:val="20"/>
                <w:lang w:val="ru-RU"/>
              </w:rPr>
              <w:t xml:space="preserve">Становништво 2022: 7.860; промена: око -17,1%; домаћинстава: 2.816; самачка: 749; старачка: 676; економски активни: 3.139; незапослени: 659; пензионери: 2.124; производња за сопствене потребе: 112. </w:t>
            </w:r>
            <w:proofErr w:type="spellStart"/>
            <w:r w:rsidRPr="00DB1BB1">
              <w:rPr>
                <w:rFonts w:cs="Arial"/>
                <w:sz w:val="20"/>
                <w:szCs w:val="20"/>
              </w:rPr>
              <w:t>Појате</w:t>
            </w:r>
            <w:proofErr w:type="spellEnd"/>
            <w:r w:rsidRPr="00DB1BB1">
              <w:rPr>
                <w:rFonts w:cs="Arial"/>
                <w:sz w:val="20"/>
                <w:szCs w:val="20"/>
              </w:rPr>
              <w:t xml:space="preserve"> </w:t>
            </w:r>
            <w:proofErr w:type="spellStart"/>
            <w:r w:rsidRPr="00DB1BB1">
              <w:rPr>
                <w:rFonts w:cs="Arial"/>
                <w:sz w:val="20"/>
                <w:szCs w:val="20"/>
              </w:rPr>
              <w:t>је</w:t>
            </w:r>
            <w:proofErr w:type="spellEnd"/>
            <w:r w:rsidRPr="00DB1BB1">
              <w:rPr>
                <w:rFonts w:cs="Arial"/>
                <w:sz w:val="20"/>
                <w:szCs w:val="20"/>
              </w:rPr>
              <w:t xml:space="preserve"> </w:t>
            </w:r>
            <w:proofErr w:type="spellStart"/>
            <w:r w:rsidRPr="00DB1BB1">
              <w:rPr>
                <w:rFonts w:cs="Arial"/>
                <w:sz w:val="20"/>
                <w:szCs w:val="20"/>
              </w:rPr>
              <w:t>посебно</w:t>
            </w:r>
            <w:proofErr w:type="spellEnd"/>
            <w:r w:rsidRPr="00DB1BB1">
              <w:rPr>
                <w:rFonts w:cs="Arial"/>
                <w:sz w:val="20"/>
                <w:szCs w:val="20"/>
              </w:rPr>
              <w:t xml:space="preserve"> </w:t>
            </w:r>
            <w:proofErr w:type="spellStart"/>
            <w:r w:rsidRPr="00DB1BB1">
              <w:rPr>
                <w:rFonts w:cs="Arial"/>
                <w:sz w:val="20"/>
                <w:szCs w:val="20"/>
              </w:rPr>
              <w:t>важан</w:t>
            </w:r>
            <w:proofErr w:type="spellEnd"/>
            <w:r w:rsidRPr="00DB1BB1">
              <w:rPr>
                <w:rFonts w:cs="Arial"/>
                <w:sz w:val="20"/>
                <w:szCs w:val="20"/>
              </w:rPr>
              <w:t xml:space="preserve"> </w:t>
            </w:r>
            <w:proofErr w:type="spellStart"/>
            <w:r w:rsidRPr="00DB1BB1">
              <w:rPr>
                <w:rFonts w:cs="Arial"/>
                <w:sz w:val="20"/>
                <w:szCs w:val="20"/>
              </w:rPr>
              <w:t>пројектни</w:t>
            </w:r>
            <w:proofErr w:type="spellEnd"/>
            <w:r w:rsidRPr="00DB1BB1">
              <w:rPr>
                <w:rFonts w:cs="Arial"/>
                <w:sz w:val="20"/>
                <w:szCs w:val="20"/>
              </w:rPr>
              <w:t xml:space="preserve"> </w:t>
            </w:r>
            <w:proofErr w:type="spellStart"/>
            <w:r w:rsidRPr="00DB1BB1">
              <w:rPr>
                <w:rFonts w:cs="Arial"/>
                <w:sz w:val="20"/>
                <w:szCs w:val="20"/>
              </w:rPr>
              <w:t>чвор</w:t>
            </w:r>
            <w:proofErr w:type="spellEnd"/>
            <w:r w:rsidRPr="00DB1BB1">
              <w:rPr>
                <w:rFonts w:cs="Arial"/>
                <w:sz w:val="20"/>
                <w:szCs w:val="20"/>
              </w:rPr>
              <w:t xml:space="preserve"> и </w:t>
            </w:r>
            <w:proofErr w:type="spellStart"/>
            <w:r w:rsidRPr="00DB1BB1">
              <w:rPr>
                <w:rFonts w:cs="Arial"/>
                <w:sz w:val="20"/>
                <w:szCs w:val="20"/>
              </w:rPr>
              <w:t>транзиционо</w:t>
            </w:r>
            <w:proofErr w:type="spellEnd"/>
            <w:r w:rsidRPr="00DB1BB1">
              <w:rPr>
                <w:rFonts w:cs="Arial"/>
                <w:sz w:val="20"/>
                <w:szCs w:val="20"/>
              </w:rPr>
              <w:t xml:space="preserve"> </w:t>
            </w:r>
            <w:proofErr w:type="spellStart"/>
            <w:r w:rsidRPr="00DB1BB1">
              <w:rPr>
                <w:rFonts w:cs="Arial"/>
                <w:sz w:val="20"/>
                <w:szCs w:val="20"/>
              </w:rPr>
              <w:t>подручје</w:t>
            </w:r>
            <w:proofErr w:type="spellEnd"/>
            <w:r w:rsidRPr="00DB1BB1">
              <w:rPr>
                <w:rFonts w:cs="Arial"/>
                <w:sz w:val="20"/>
                <w:szCs w:val="20"/>
              </w:rPr>
              <w:t>.</w:t>
            </w:r>
          </w:p>
        </w:tc>
      </w:tr>
      <w:tr w:rsidR="00FA081E" w:rsidRPr="00D20A1A" w14:paraId="09864BA4" w14:textId="77777777">
        <w:trPr>
          <w:jc w:val="center"/>
        </w:trPr>
        <w:tc>
          <w:tcPr>
            <w:tcW w:w="1872" w:type="dxa"/>
            <w:tcBorders>
              <w:top w:val="single" w:sz="4" w:space="0" w:color="auto"/>
              <w:left w:val="single" w:sz="4" w:space="0" w:color="auto"/>
              <w:bottom w:val="single" w:sz="4" w:space="0" w:color="auto"/>
              <w:right w:val="single" w:sz="4" w:space="0" w:color="auto"/>
            </w:tcBorders>
            <w:hideMark/>
          </w:tcPr>
          <w:p w14:paraId="5D9D8679" w14:textId="77777777" w:rsidR="00FA081E" w:rsidRPr="00DB1BB1" w:rsidRDefault="00FA081E">
            <w:pPr>
              <w:rPr>
                <w:rFonts w:cs="Arial"/>
                <w:sz w:val="20"/>
                <w:szCs w:val="20"/>
              </w:rPr>
            </w:pPr>
            <w:proofErr w:type="spellStart"/>
            <w:r w:rsidRPr="00DB1BB1">
              <w:rPr>
                <w:rFonts w:cs="Arial"/>
                <w:sz w:val="20"/>
                <w:szCs w:val="20"/>
              </w:rPr>
              <w:t>Варварин</w:t>
            </w:r>
            <w:proofErr w:type="spellEnd"/>
          </w:p>
        </w:tc>
        <w:tc>
          <w:tcPr>
            <w:tcW w:w="4896" w:type="dxa"/>
            <w:tcBorders>
              <w:top w:val="single" w:sz="4" w:space="0" w:color="auto"/>
              <w:left w:val="single" w:sz="4" w:space="0" w:color="auto"/>
              <w:bottom w:val="single" w:sz="4" w:space="0" w:color="auto"/>
              <w:right w:val="single" w:sz="4" w:space="0" w:color="auto"/>
            </w:tcBorders>
            <w:hideMark/>
          </w:tcPr>
          <w:p w14:paraId="7F3CAE4A" w14:textId="77777777" w:rsidR="00FA081E" w:rsidRPr="00DB1BB1" w:rsidRDefault="00FA081E">
            <w:pPr>
              <w:rPr>
                <w:rFonts w:cs="Arial"/>
                <w:sz w:val="20"/>
                <w:szCs w:val="20"/>
              </w:rPr>
            </w:pPr>
            <w:r w:rsidRPr="00DB1BB1">
              <w:rPr>
                <w:rFonts w:cs="Arial"/>
                <w:sz w:val="20"/>
                <w:szCs w:val="20"/>
              </w:rPr>
              <w:t xml:space="preserve">КО </w:t>
            </w:r>
            <w:proofErr w:type="spellStart"/>
            <w:r w:rsidRPr="00DB1BB1">
              <w:rPr>
                <w:rFonts w:cs="Arial"/>
                <w:sz w:val="20"/>
                <w:szCs w:val="20"/>
              </w:rPr>
              <w:t>Обреж</w:t>
            </w:r>
            <w:proofErr w:type="spellEnd"/>
          </w:p>
        </w:tc>
        <w:tc>
          <w:tcPr>
            <w:tcW w:w="6912" w:type="dxa"/>
            <w:tcBorders>
              <w:top w:val="single" w:sz="4" w:space="0" w:color="auto"/>
              <w:left w:val="single" w:sz="4" w:space="0" w:color="auto"/>
              <w:bottom w:val="single" w:sz="4" w:space="0" w:color="auto"/>
              <w:right w:val="single" w:sz="4" w:space="0" w:color="auto"/>
            </w:tcBorders>
            <w:hideMark/>
          </w:tcPr>
          <w:p w14:paraId="55F74105" w14:textId="77777777" w:rsidR="00FA081E" w:rsidRPr="00DB1BB1" w:rsidRDefault="00FA081E">
            <w:pPr>
              <w:rPr>
                <w:rFonts w:cs="Arial"/>
                <w:sz w:val="20"/>
                <w:szCs w:val="20"/>
                <w:lang w:val="ru-RU"/>
              </w:rPr>
            </w:pPr>
            <w:r w:rsidRPr="00DB1BB1">
              <w:rPr>
                <w:rFonts w:cs="Arial"/>
                <w:sz w:val="20"/>
                <w:szCs w:val="20"/>
                <w:lang w:val="ru-RU"/>
              </w:rPr>
              <w:t>Становништво 2022: 14.217; промена: око -20,9%; 65+: око 28,2%; домаћинстава: 5.039; самачка: 1.292; старачка: 1.307; економски активни: 4.581; незапослени: 1.169; пензионери: 4.045; производња за сопствене потребе: 775.</w:t>
            </w:r>
          </w:p>
        </w:tc>
      </w:tr>
      <w:tr w:rsidR="00FA081E" w:rsidRPr="00DB1BB1" w14:paraId="0FD022D5" w14:textId="77777777">
        <w:trPr>
          <w:jc w:val="center"/>
        </w:trPr>
        <w:tc>
          <w:tcPr>
            <w:tcW w:w="1872" w:type="dxa"/>
            <w:tcBorders>
              <w:top w:val="single" w:sz="4" w:space="0" w:color="auto"/>
              <w:left w:val="single" w:sz="4" w:space="0" w:color="auto"/>
              <w:bottom w:val="single" w:sz="4" w:space="0" w:color="auto"/>
              <w:right w:val="single" w:sz="4" w:space="0" w:color="auto"/>
            </w:tcBorders>
            <w:hideMark/>
          </w:tcPr>
          <w:p w14:paraId="0010787F" w14:textId="77777777" w:rsidR="00FA081E" w:rsidRPr="00DB1BB1" w:rsidRDefault="00FA081E">
            <w:pPr>
              <w:rPr>
                <w:rFonts w:cs="Arial"/>
                <w:sz w:val="20"/>
                <w:szCs w:val="20"/>
              </w:rPr>
            </w:pPr>
            <w:proofErr w:type="spellStart"/>
            <w:r w:rsidRPr="00DB1BB1">
              <w:rPr>
                <w:rFonts w:cs="Arial"/>
                <w:sz w:val="20"/>
                <w:szCs w:val="20"/>
              </w:rPr>
              <w:t>Параћин</w:t>
            </w:r>
            <w:proofErr w:type="spellEnd"/>
          </w:p>
        </w:tc>
        <w:tc>
          <w:tcPr>
            <w:tcW w:w="4896" w:type="dxa"/>
            <w:tcBorders>
              <w:top w:val="single" w:sz="4" w:space="0" w:color="auto"/>
              <w:left w:val="single" w:sz="4" w:space="0" w:color="auto"/>
              <w:bottom w:val="single" w:sz="4" w:space="0" w:color="auto"/>
              <w:right w:val="single" w:sz="4" w:space="0" w:color="auto"/>
            </w:tcBorders>
            <w:hideMark/>
          </w:tcPr>
          <w:p w14:paraId="12EB502B" w14:textId="77777777" w:rsidR="00FA081E" w:rsidRPr="00DB1BB1" w:rsidRDefault="00FA081E">
            <w:pPr>
              <w:rPr>
                <w:rFonts w:cs="Arial"/>
                <w:sz w:val="20"/>
                <w:szCs w:val="20"/>
                <w:lang w:val="ru-RU"/>
              </w:rPr>
            </w:pPr>
            <w:r w:rsidRPr="00DB1BB1">
              <w:rPr>
                <w:rFonts w:cs="Arial"/>
                <w:sz w:val="20"/>
                <w:szCs w:val="20"/>
                <w:lang w:val="ru-RU"/>
              </w:rPr>
              <w:t>КО Дреновац; КО Сикирица; КО Ратаре; КО Лебина; КО Текија; КО Главица; КО Горње Видово И; КО Доње Видово; КО Стрижа; КО Чепуре; КО Параћин; КО Параћин (ван град)</w:t>
            </w:r>
          </w:p>
        </w:tc>
        <w:tc>
          <w:tcPr>
            <w:tcW w:w="6912" w:type="dxa"/>
            <w:tcBorders>
              <w:top w:val="single" w:sz="4" w:space="0" w:color="auto"/>
              <w:left w:val="single" w:sz="4" w:space="0" w:color="auto"/>
              <w:bottom w:val="single" w:sz="4" w:space="0" w:color="auto"/>
              <w:right w:val="single" w:sz="4" w:space="0" w:color="auto"/>
            </w:tcBorders>
            <w:hideMark/>
          </w:tcPr>
          <w:p w14:paraId="686F45A8" w14:textId="77777777" w:rsidR="00FA081E" w:rsidRPr="00DB1BB1" w:rsidRDefault="00FA081E">
            <w:pPr>
              <w:rPr>
                <w:rFonts w:cs="Arial"/>
                <w:sz w:val="20"/>
                <w:szCs w:val="20"/>
              </w:rPr>
            </w:pPr>
            <w:r w:rsidRPr="00DB1BB1">
              <w:rPr>
                <w:rFonts w:cs="Arial"/>
                <w:sz w:val="20"/>
                <w:szCs w:val="20"/>
                <w:lang w:val="ru-RU"/>
              </w:rPr>
              <w:t xml:space="preserve">Становништво 2022: 45.543; промена: око -16,0%; домаћинстава: 16.485; самачка: 4.436; старачка: 3.764; економски активни: 17.970; незапослени: 4.447; пензионери: 12.683; производња за сопствене потребе: 778. </w:t>
            </w:r>
            <w:proofErr w:type="spellStart"/>
            <w:r w:rsidRPr="00DB1BB1">
              <w:rPr>
                <w:rFonts w:cs="Arial"/>
                <w:sz w:val="20"/>
                <w:szCs w:val="20"/>
              </w:rPr>
              <w:t>Критично</w:t>
            </w:r>
            <w:proofErr w:type="spellEnd"/>
            <w:r w:rsidRPr="00DB1BB1">
              <w:rPr>
                <w:rFonts w:cs="Arial"/>
                <w:sz w:val="20"/>
                <w:szCs w:val="20"/>
              </w:rPr>
              <w:t xml:space="preserve"> </w:t>
            </w:r>
            <w:proofErr w:type="spellStart"/>
            <w:r w:rsidRPr="00DB1BB1">
              <w:rPr>
                <w:rFonts w:cs="Arial"/>
                <w:sz w:val="20"/>
                <w:szCs w:val="20"/>
              </w:rPr>
              <w:t>подручје</w:t>
            </w:r>
            <w:proofErr w:type="spellEnd"/>
            <w:r w:rsidRPr="00DB1BB1">
              <w:rPr>
                <w:rFonts w:cs="Arial"/>
                <w:sz w:val="20"/>
                <w:szCs w:val="20"/>
              </w:rPr>
              <w:t xml:space="preserve"> </w:t>
            </w:r>
            <w:proofErr w:type="spellStart"/>
            <w:r w:rsidRPr="00DB1BB1">
              <w:rPr>
                <w:rFonts w:cs="Arial"/>
                <w:sz w:val="20"/>
                <w:szCs w:val="20"/>
              </w:rPr>
              <w:t>разилажења</w:t>
            </w:r>
            <w:proofErr w:type="spellEnd"/>
            <w:r w:rsidRPr="00DB1BB1">
              <w:rPr>
                <w:rFonts w:cs="Arial"/>
                <w:sz w:val="20"/>
                <w:szCs w:val="20"/>
              </w:rPr>
              <w:t xml:space="preserve"> </w:t>
            </w:r>
            <w:proofErr w:type="spellStart"/>
            <w:r w:rsidRPr="00DB1BB1">
              <w:rPr>
                <w:rFonts w:cs="Arial"/>
                <w:sz w:val="20"/>
                <w:szCs w:val="20"/>
              </w:rPr>
              <w:t>нове</w:t>
            </w:r>
            <w:proofErr w:type="spellEnd"/>
            <w:r w:rsidRPr="00DB1BB1">
              <w:rPr>
                <w:rFonts w:cs="Arial"/>
                <w:sz w:val="20"/>
                <w:szCs w:val="20"/>
              </w:rPr>
              <w:t xml:space="preserve"> и </w:t>
            </w:r>
            <w:proofErr w:type="spellStart"/>
            <w:r w:rsidRPr="00DB1BB1">
              <w:rPr>
                <w:rFonts w:cs="Arial"/>
                <w:sz w:val="20"/>
                <w:szCs w:val="20"/>
              </w:rPr>
              <w:t>наслеђене</w:t>
            </w:r>
            <w:proofErr w:type="spellEnd"/>
            <w:r w:rsidRPr="00DB1BB1">
              <w:rPr>
                <w:rFonts w:cs="Arial"/>
                <w:sz w:val="20"/>
                <w:szCs w:val="20"/>
              </w:rPr>
              <w:t xml:space="preserve"> </w:t>
            </w:r>
            <w:proofErr w:type="spellStart"/>
            <w:r w:rsidRPr="00DB1BB1">
              <w:rPr>
                <w:rFonts w:cs="Arial"/>
                <w:sz w:val="20"/>
                <w:szCs w:val="20"/>
              </w:rPr>
              <w:t>трасе</w:t>
            </w:r>
            <w:proofErr w:type="spellEnd"/>
            <w:r w:rsidRPr="00DB1BB1">
              <w:rPr>
                <w:rFonts w:cs="Arial"/>
                <w:sz w:val="20"/>
                <w:szCs w:val="20"/>
              </w:rPr>
              <w:t>.</w:t>
            </w:r>
          </w:p>
        </w:tc>
      </w:tr>
      <w:tr w:rsidR="00FA081E" w:rsidRPr="00DB1BB1" w14:paraId="7EC27A6B" w14:textId="77777777">
        <w:trPr>
          <w:jc w:val="center"/>
        </w:trPr>
        <w:tc>
          <w:tcPr>
            <w:tcW w:w="1872" w:type="dxa"/>
            <w:tcBorders>
              <w:top w:val="single" w:sz="4" w:space="0" w:color="auto"/>
              <w:left w:val="single" w:sz="4" w:space="0" w:color="auto"/>
              <w:bottom w:val="single" w:sz="4" w:space="0" w:color="auto"/>
              <w:right w:val="single" w:sz="4" w:space="0" w:color="auto"/>
            </w:tcBorders>
            <w:hideMark/>
          </w:tcPr>
          <w:p w14:paraId="3ED4FCC0" w14:textId="77777777" w:rsidR="00FA081E" w:rsidRPr="00DB1BB1" w:rsidRDefault="00FA081E">
            <w:pPr>
              <w:rPr>
                <w:rFonts w:cs="Arial"/>
                <w:sz w:val="20"/>
                <w:szCs w:val="20"/>
              </w:rPr>
            </w:pPr>
            <w:proofErr w:type="spellStart"/>
            <w:r w:rsidRPr="00DB1BB1">
              <w:rPr>
                <w:rFonts w:cs="Arial"/>
                <w:sz w:val="20"/>
                <w:szCs w:val="20"/>
              </w:rPr>
              <w:t>Ћуприја</w:t>
            </w:r>
            <w:proofErr w:type="spellEnd"/>
          </w:p>
        </w:tc>
        <w:tc>
          <w:tcPr>
            <w:tcW w:w="4896" w:type="dxa"/>
            <w:tcBorders>
              <w:top w:val="single" w:sz="4" w:space="0" w:color="auto"/>
              <w:left w:val="single" w:sz="4" w:space="0" w:color="auto"/>
              <w:bottom w:val="single" w:sz="4" w:space="0" w:color="auto"/>
              <w:right w:val="single" w:sz="4" w:space="0" w:color="auto"/>
            </w:tcBorders>
            <w:hideMark/>
          </w:tcPr>
          <w:p w14:paraId="0BF13482" w14:textId="77777777" w:rsidR="00FA081E" w:rsidRPr="00DB1BB1" w:rsidRDefault="00FA081E">
            <w:pPr>
              <w:rPr>
                <w:rFonts w:cs="Arial"/>
                <w:sz w:val="20"/>
                <w:szCs w:val="20"/>
                <w:lang w:val="ru-RU"/>
              </w:rPr>
            </w:pPr>
            <w:r w:rsidRPr="00DB1BB1">
              <w:rPr>
                <w:rFonts w:cs="Arial"/>
                <w:sz w:val="20"/>
                <w:szCs w:val="20"/>
                <w:lang w:val="ru-RU"/>
              </w:rPr>
              <w:t>КО Ћуприја (ван град); КО Сињи Вир; КО Јовац; КО Остриковац; КО Мијатовац</w:t>
            </w:r>
          </w:p>
        </w:tc>
        <w:tc>
          <w:tcPr>
            <w:tcW w:w="6912" w:type="dxa"/>
            <w:tcBorders>
              <w:top w:val="single" w:sz="4" w:space="0" w:color="auto"/>
              <w:left w:val="single" w:sz="4" w:space="0" w:color="auto"/>
              <w:bottom w:val="single" w:sz="4" w:space="0" w:color="auto"/>
              <w:right w:val="single" w:sz="4" w:space="0" w:color="auto"/>
            </w:tcBorders>
            <w:hideMark/>
          </w:tcPr>
          <w:p w14:paraId="3F782223" w14:textId="77777777" w:rsidR="00FA081E" w:rsidRPr="00DB1BB1" w:rsidRDefault="00FA081E">
            <w:pPr>
              <w:rPr>
                <w:rFonts w:cs="Arial"/>
                <w:sz w:val="20"/>
                <w:szCs w:val="20"/>
              </w:rPr>
            </w:pPr>
            <w:r w:rsidRPr="00DB1BB1">
              <w:rPr>
                <w:rFonts w:cs="Arial"/>
                <w:sz w:val="20"/>
                <w:szCs w:val="20"/>
                <w:lang w:val="ru-RU"/>
              </w:rPr>
              <w:t xml:space="preserve">Становништво 2022: 25.325; промена: око -17,4%; 65+: око 27,4%; домаћинства: 9.785; самачка: 2.901; старачка: 2.522; економски активни: 9.511; незапослени: 2.092; пензионери: 7.470. </w:t>
            </w:r>
            <w:proofErr w:type="spellStart"/>
            <w:r w:rsidRPr="00DB1BB1">
              <w:rPr>
                <w:rFonts w:cs="Arial"/>
                <w:sz w:val="20"/>
                <w:szCs w:val="20"/>
              </w:rPr>
              <w:t>Потребно</w:t>
            </w:r>
            <w:proofErr w:type="spellEnd"/>
            <w:r w:rsidRPr="00DB1BB1">
              <w:rPr>
                <w:rFonts w:cs="Arial"/>
                <w:sz w:val="20"/>
                <w:szCs w:val="20"/>
              </w:rPr>
              <w:t xml:space="preserve"> </w:t>
            </w:r>
            <w:proofErr w:type="spellStart"/>
            <w:r w:rsidRPr="00DB1BB1">
              <w:rPr>
                <w:rFonts w:cs="Arial"/>
                <w:sz w:val="20"/>
                <w:szCs w:val="20"/>
              </w:rPr>
              <w:t>је</w:t>
            </w:r>
            <w:proofErr w:type="spellEnd"/>
            <w:r w:rsidRPr="00DB1BB1">
              <w:rPr>
                <w:rFonts w:cs="Arial"/>
                <w:sz w:val="20"/>
                <w:szCs w:val="20"/>
              </w:rPr>
              <w:t xml:space="preserve"> </w:t>
            </w:r>
            <w:proofErr w:type="spellStart"/>
            <w:r w:rsidRPr="00DB1BB1">
              <w:rPr>
                <w:rFonts w:cs="Arial"/>
                <w:sz w:val="20"/>
                <w:szCs w:val="20"/>
              </w:rPr>
              <w:t>приступачно</w:t>
            </w:r>
            <w:proofErr w:type="spellEnd"/>
            <w:r w:rsidRPr="00DB1BB1">
              <w:rPr>
                <w:rFonts w:cs="Arial"/>
                <w:sz w:val="20"/>
                <w:szCs w:val="20"/>
              </w:rPr>
              <w:t xml:space="preserve"> и </w:t>
            </w:r>
            <w:proofErr w:type="spellStart"/>
            <w:r w:rsidRPr="00DB1BB1">
              <w:rPr>
                <w:rFonts w:cs="Arial"/>
                <w:sz w:val="20"/>
                <w:szCs w:val="20"/>
              </w:rPr>
              <w:t>поновљено</w:t>
            </w:r>
            <w:proofErr w:type="spellEnd"/>
            <w:r w:rsidRPr="00DB1BB1">
              <w:rPr>
                <w:rFonts w:cs="Arial"/>
                <w:sz w:val="20"/>
                <w:szCs w:val="20"/>
              </w:rPr>
              <w:t xml:space="preserve"> </w:t>
            </w:r>
            <w:proofErr w:type="spellStart"/>
            <w:r w:rsidRPr="00DB1BB1">
              <w:rPr>
                <w:rFonts w:cs="Arial"/>
                <w:sz w:val="20"/>
                <w:szCs w:val="20"/>
              </w:rPr>
              <w:t>укључивање</w:t>
            </w:r>
            <w:proofErr w:type="spellEnd"/>
            <w:r w:rsidRPr="00DB1BB1">
              <w:rPr>
                <w:rFonts w:cs="Arial"/>
                <w:sz w:val="20"/>
                <w:szCs w:val="20"/>
              </w:rPr>
              <w:t>.</w:t>
            </w:r>
          </w:p>
        </w:tc>
      </w:tr>
      <w:tr w:rsidR="00FA081E" w:rsidRPr="00DB1BB1" w14:paraId="6829B643" w14:textId="77777777">
        <w:trPr>
          <w:jc w:val="center"/>
        </w:trPr>
        <w:tc>
          <w:tcPr>
            <w:tcW w:w="1872" w:type="dxa"/>
            <w:tcBorders>
              <w:top w:val="single" w:sz="4" w:space="0" w:color="auto"/>
              <w:left w:val="single" w:sz="4" w:space="0" w:color="auto"/>
              <w:bottom w:val="single" w:sz="4" w:space="0" w:color="auto"/>
              <w:right w:val="single" w:sz="4" w:space="0" w:color="auto"/>
            </w:tcBorders>
            <w:hideMark/>
          </w:tcPr>
          <w:p w14:paraId="05DF55AF" w14:textId="77777777" w:rsidR="00FA081E" w:rsidRPr="00DB1BB1" w:rsidRDefault="00FA081E">
            <w:pPr>
              <w:rPr>
                <w:rFonts w:cs="Arial"/>
                <w:sz w:val="20"/>
                <w:szCs w:val="20"/>
              </w:rPr>
            </w:pPr>
            <w:proofErr w:type="spellStart"/>
            <w:r w:rsidRPr="00DB1BB1">
              <w:rPr>
                <w:rFonts w:cs="Arial"/>
                <w:sz w:val="20"/>
                <w:szCs w:val="20"/>
              </w:rPr>
              <w:t>Јагодина</w:t>
            </w:r>
            <w:proofErr w:type="spellEnd"/>
          </w:p>
        </w:tc>
        <w:tc>
          <w:tcPr>
            <w:tcW w:w="4896" w:type="dxa"/>
            <w:tcBorders>
              <w:top w:val="single" w:sz="4" w:space="0" w:color="auto"/>
              <w:left w:val="single" w:sz="4" w:space="0" w:color="auto"/>
              <w:bottom w:val="single" w:sz="4" w:space="0" w:color="auto"/>
              <w:right w:val="single" w:sz="4" w:space="0" w:color="auto"/>
            </w:tcBorders>
            <w:hideMark/>
          </w:tcPr>
          <w:p w14:paraId="63E6C2F5" w14:textId="77777777" w:rsidR="00FA081E" w:rsidRPr="00DB1BB1" w:rsidRDefault="00FA081E">
            <w:pPr>
              <w:rPr>
                <w:rFonts w:cs="Arial"/>
                <w:sz w:val="20"/>
                <w:szCs w:val="20"/>
                <w:lang w:val="ru-RU"/>
              </w:rPr>
            </w:pPr>
            <w:r w:rsidRPr="00DB1BB1">
              <w:rPr>
                <w:rFonts w:cs="Arial"/>
                <w:sz w:val="20"/>
                <w:szCs w:val="20"/>
                <w:lang w:val="ru-RU"/>
              </w:rPr>
              <w:t>КО Мајур; КО Кончарево; КО Ракитово; КО Јагодина; КО Рибаре; КО Кочино Село; КО Ланиште; КО Багрдан (Село); КО Милошево</w:t>
            </w:r>
          </w:p>
        </w:tc>
        <w:tc>
          <w:tcPr>
            <w:tcW w:w="6912" w:type="dxa"/>
            <w:tcBorders>
              <w:top w:val="single" w:sz="4" w:space="0" w:color="auto"/>
              <w:left w:val="single" w:sz="4" w:space="0" w:color="auto"/>
              <w:bottom w:val="single" w:sz="4" w:space="0" w:color="auto"/>
              <w:right w:val="single" w:sz="4" w:space="0" w:color="auto"/>
            </w:tcBorders>
            <w:hideMark/>
          </w:tcPr>
          <w:p w14:paraId="26D22D89" w14:textId="77777777" w:rsidR="00FA081E" w:rsidRPr="00DB1BB1" w:rsidRDefault="00FA081E">
            <w:pPr>
              <w:rPr>
                <w:rFonts w:cs="Arial"/>
                <w:sz w:val="20"/>
                <w:szCs w:val="20"/>
              </w:rPr>
            </w:pPr>
            <w:r w:rsidRPr="00DB1BB1">
              <w:rPr>
                <w:rFonts w:cs="Arial"/>
                <w:sz w:val="20"/>
                <w:szCs w:val="20"/>
                <w:lang w:val="ru-RU"/>
              </w:rPr>
              <w:t xml:space="preserve">Становништво 2022: 64.644; промена: око -10,0%; домаћинства: 24.809; самачка: 7.336; старачка: 5.786; економски активни: 26.651; незапослени: 5.860; пензионери: 16.350. </w:t>
            </w:r>
            <w:proofErr w:type="spellStart"/>
            <w:r w:rsidRPr="00DB1BB1">
              <w:rPr>
                <w:rFonts w:cs="Arial"/>
                <w:sz w:val="20"/>
                <w:szCs w:val="20"/>
              </w:rPr>
              <w:t>Социо-економски</w:t>
            </w:r>
            <w:proofErr w:type="spellEnd"/>
            <w:r w:rsidRPr="00DB1BB1">
              <w:rPr>
                <w:rFonts w:cs="Arial"/>
                <w:sz w:val="20"/>
                <w:szCs w:val="20"/>
              </w:rPr>
              <w:t xml:space="preserve"> </w:t>
            </w:r>
            <w:proofErr w:type="spellStart"/>
            <w:r w:rsidRPr="00DB1BB1">
              <w:rPr>
                <w:rFonts w:cs="Arial"/>
                <w:sz w:val="20"/>
                <w:szCs w:val="20"/>
              </w:rPr>
              <w:t>хетерогена</w:t>
            </w:r>
            <w:proofErr w:type="spellEnd"/>
            <w:r w:rsidRPr="00DB1BB1">
              <w:rPr>
                <w:rFonts w:cs="Arial"/>
                <w:sz w:val="20"/>
                <w:szCs w:val="20"/>
              </w:rPr>
              <w:t xml:space="preserve"> </w:t>
            </w:r>
            <w:proofErr w:type="spellStart"/>
            <w:r w:rsidRPr="00DB1BB1">
              <w:rPr>
                <w:rFonts w:cs="Arial"/>
                <w:sz w:val="20"/>
                <w:szCs w:val="20"/>
              </w:rPr>
              <w:t>општина</w:t>
            </w:r>
            <w:proofErr w:type="spellEnd"/>
            <w:r w:rsidRPr="00DB1BB1">
              <w:rPr>
                <w:rFonts w:cs="Arial"/>
                <w:sz w:val="20"/>
                <w:szCs w:val="20"/>
              </w:rPr>
              <w:t>.</w:t>
            </w:r>
          </w:p>
        </w:tc>
      </w:tr>
      <w:tr w:rsidR="00FA081E" w:rsidRPr="00D20A1A" w14:paraId="3589A0A8" w14:textId="77777777">
        <w:trPr>
          <w:jc w:val="center"/>
        </w:trPr>
        <w:tc>
          <w:tcPr>
            <w:tcW w:w="1872" w:type="dxa"/>
            <w:tcBorders>
              <w:top w:val="single" w:sz="4" w:space="0" w:color="auto"/>
              <w:left w:val="single" w:sz="4" w:space="0" w:color="auto"/>
              <w:bottom w:val="single" w:sz="4" w:space="0" w:color="auto"/>
              <w:right w:val="single" w:sz="4" w:space="0" w:color="auto"/>
            </w:tcBorders>
            <w:hideMark/>
          </w:tcPr>
          <w:p w14:paraId="23420BD9" w14:textId="77777777" w:rsidR="00FA081E" w:rsidRPr="00DB1BB1" w:rsidRDefault="00FA081E">
            <w:pPr>
              <w:rPr>
                <w:rFonts w:cs="Arial"/>
                <w:sz w:val="20"/>
                <w:szCs w:val="20"/>
              </w:rPr>
            </w:pPr>
            <w:proofErr w:type="spellStart"/>
            <w:r w:rsidRPr="00DB1BB1">
              <w:rPr>
                <w:rFonts w:cs="Arial"/>
                <w:sz w:val="20"/>
                <w:szCs w:val="20"/>
              </w:rPr>
              <w:t>Свилајнац</w:t>
            </w:r>
            <w:proofErr w:type="spellEnd"/>
          </w:p>
        </w:tc>
        <w:tc>
          <w:tcPr>
            <w:tcW w:w="4896" w:type="dxa"/>
            <w:tcBorders>
              <w:top w:val="single" w:sz="4" w:space="0" w:color="auto"/>
              <w:left w:val="single" w:sz="4" w:space="0" w:color="auto"/>
              <w:bottom w:val="single" w:sz="4" w:space="0" w:color="auto"/>
              <w:right w:val="single" w:sz="4" w:space="0" w:color="auto"/>
            </w:tcBorders>
            <w:hideMark/>
          </w:tcPr>
          <w:p w14:paraId="37CD3FB3" w14:textId="77777777" w:rsidR="00FA081E" w:rsidRPr="00DB1BB1" w:rsidRDefault="00FA081E">
            <w:pPr>
              <w:rPr>
                <w:rFonts w:cs="Arial"/>
                <w:sz w:val="20"/>
                <w:szCs w:val="20"/>
              </w:rPr>
            </w:pPr>
            <w:r w:rsidRPr="00DB1BB1">
              <w:rPr>
                <w:rFonts w:cs="Arial"/>
                <w:sz w:val="20"/>
                <w:szCs w:val="20"/>
              </w:rPr>
              <w:t xml:space="preserve">КО </w:t>
            </w:r>
            <w:proofErr w:type="spellStart"/>
            <w:r w:rsidRPr="00DB1BB1">
              <w:rPr>
                <w:rFonts w:cs="Arial"/>
                <w:sz w:val="20"/>
                <w:szCs w:val="20"/>
              </w:rPr>
              <w:t>Војска</w:t>
            </w:r>
            <w:proofErr w:type="spellEnd"/>
          </w:p>
        </w:tc>
        <w:tc>
          <w:tcPr>
            <w:tcW w:w="6912" w:type="dxa"/>
            <w:tcBorders>
              <w:top w:val="single" w:sz="4" w:space="0" w:color="auto"/>
              <w:left w:val="single" w:sz="4" w:space="0" w:color="auto"/>
              <w:bottom w:val="single" w:sz="4" w:space="0" w:color="auto"/>
              <w:right w:val="single" w:sz="4" w:space="0" w:color="auto"/>
            </w:tcBorders>
            <w:hideMark/>
          </w:tcPr>
          <w:p w14:paraId="581194E3" w14:textId="77777777" w:rsidR="00FA081E" w:rsidRPr="00DB1BB1" w:rsidRDefault="00FA081E">
            <w:pPr>
              <w:rPr>
                <w:rFonts w:cs="Arial"/>
                <w:sz w:val="20"/>
                <w:szCs w:val="20"/>
                <w:lang w:val="ru-RU"/>
              </w:rPr>
            </w:pPr>
            <w:r w:rsidRPr="00DB1BB1">
              <w:rPr>
                <w:rFonts w:cs="Arial"/>
                <w:sz w:val="20"/>
                <w:szCs w:val="20"/>
                <w:lang w:val="ru-RU"/>
              </w:rPr>
              <w:t>Становништво 2022: 20.141; промена: око -14,5%; 65+: око 28,7%; домаћинства: 7.715; самачка: 2.433; старачка: 2.238; економски активни: 6.971; незапослени: 1.133; пензионери: 6.137; производња за сопствене потребе: 715.</w:t>
            </w:r>
          </w:p>
        </w:tc>
      </w:tr>
      <w:tr w:rsidR="00FA081E" w:rsidRPr="00D20A1A" w14:paraId="64EF9021" w14:textId="77777777">
        <w:trPr>
          <w:jc w:val="center"/>
        </w:trPr>
        <w:tc>
          <w:tcPr>
            <w:tcW w:w="1872" w:type="dxa"/>
            <w:tcBorders>
              <w:top w:val="single" w:sz="4" w:space="0" w:color="auto"/>
              <w:left w:val="single" w:sz="4" w:space="0" w:color="auto"/>
              <w:bottom w:val="single" w:sz="4" w:space="0" w:color="auto"/>
              <w:right w:val="single" w:sz="4" w:space="0" w:color="auto"/>
            </w:tcBorders>
            <w:hideMark/>
          </w:tcPr>
          <w:p w14:paraId="7BE51EDA" w14:textId="77777777" w:rsidR="00FA081E" w:rsidRPr="00DB1BB1" w:rsidRDefault="00FA081E">
            <w:pPr>
              <w:rPr>
                <w:rFonts w:cs="Arial"/>
                <w:sz w:val="20"/>
                <w:szCs w:val="20"/>
              </w:rPr>
            </w:pPr>
            <w:proofErr w:type="spellStart"/>
            <w:r w:rsidRPr="00DB1BB1">
              <w:rPr>
                <w:rFonts w:cs="Arial"/>
                <w:sz w:val="20"/>
                <w:szCs w:val="20"/>
              </w:rPr>
              <w:t>Баточина</w:t>
            </w:r>
            <w:proofErr w:type="spellEnd"/>
          </w:p>
        </w:tc>
        <w:tc>
          <w:tcPr>
            <w:tcW w:w="4896" w:type="dxa"/>
            <w:tcBorders>
              <w:top w:val="single" w:sz="4" w:space="0" w:color="auto"/>
              <w:left w:val="single" w:sz="4" w:space="0" w:color="auto"/>
              <w:bottom w:val="single" w:sz="4" w:space="0" w:color="auto"/>
              <w:right w:val="single" w:sz="4" w:space="0" w:color="auto"/>
            </w:tcBorders>
            <w:hideMark/>
          </w:tcPr>
          <w:p w14:paraId="1FDD7886" w14:textId="77777777" w:rsidR="00FA081E" w:rsidRPr="00DB1BB1" w:rsidRDefault="00FA081E">
            <w:pPr>
              <w:rPr>
                <w:rFonts w:cs="Arial"/>
                <w:sz w:val="20"/>
                <w:szCs w:val="20"/>
              </w:rPr>
            </w:pPr>
            <w:r w:rsidRPr="00DB1BB1">
              <w:rPr>
                <w:rFonts w:cs="Arial"/>
                <w:sz w:val="20"/>
                <w:szCs w:val="20"/>
              </w:rPr>
              <w:t xml:space="preserve">КО </w:t>
            </w:r>
            <w:proofErr w:type="spellStart"/>
            <w:r w:rsidRPr="00DB1BB1">
              <w:rPr>
                <w:rFonts w:cs="Arial"/>
                <w:sz w:val="20"/>
                <w:szCs w:val="20"/>
              </w:rPr>
              <w:t>Брзан</w:t>
            </w:r>
            <w:proofErr w:type="spellEnd"/>
          </w:p>
        </w:tc>
        <w:tc>
          <w:tcPr>
            <w:tcW w:w="6912" w:type="dxa"/>
            <w:tcBorders>
              <w:top w:val="single" w:sz="4" w:space="0" w:color="auto"/>
              <w:left w:val="single" w:sz="4" w:space="0" w:color="auto"/>
              <w:bottom w:val="single" w:sz="4" w:space="0" w:color="auto"/>
              <w:right w:val="single" w:sz="4" w:space="0" w:color="auto"/>
            </w:tcBorders>
            <w:hideMark/>
          </w:tcPr>
          <w:p w14:paraId="0E6572BE" w14:textId="77777777" w:rsidR="00FA081E" w:rsidRPr="00DB1BB1" w:rsidRDefault="00FA081E">
            <w:pPr>
              <w:rPr>
                <w:rFonts w:cs="Arial"/>
                <w:sz w:val="20"/>
                <w:szCs w:val="20"/>
                <w:lang w:val="ru-RU"/>
              </w:rPr>
            </w:pPr>
            <w:r w:rsidRPr="00DB1BB1">
              <w:rPr>
                <w:rFonts w:cs="Arial"/>
                <w:sz w:val="20"/>
                <w:szCs w:val="20"/>
                <w:lang w:val="ru-RU"/>
              </w:rPr>
              <w:t>Становништво 2022: 10.162; промена: око -13,6%; 65+: око 25,0%; просечна старост: 45,3; домаћинства: 3.540; самачка: 938; старачка: 835; економски активни: 4.076; незапослени: 863; пензионери: 2.783; производња за сопствене потребе: 160.</w:t>
            </w:r>
          </w:p>
        </w:tc>
      </w:tr>
      <w:tr w:rsidR="00FA081E" w:rsidRPr="00D20A1A" w14:paraId="4A142AD5" w14:textId="77777777">
        <w:trPr>
          <w:jc w:val="center"/>
        </w:trPr>
        <w:tc>
          <w:tcPr>
            <w:tcW w:w="1872" w:type="dxa"/>
            <w:tcBorders>
              <w:top w:val="single" w:sz="4" w:space="0" w:color="auto"/>
              <w:left w:val="single" w:sz="4" w:space="0" w:color="auto"/>
              <w:bottom w:val="single" w:sz="4" w:space="0" w:color="auto"/>
              <w:right w:val="single" w:sz="4" w:space="0" w:color="auto"/>
            </w:tcBorders>
            <w:hideMark/>
          </w:tcPr>
          <w:p w14:paraId="5579292A" w14:textId="77777777" w:rsidR="00FA081E" w:rsidRPr="00DB1BB1" w:rsidRDefault="00FA081E">
            <w:pPr>
              <w:rPr>
                <w:rFonts w:cs="Arial"/>
                <w:sz w:val="20"/>
                <w:szCs w:val="20"/>
              </w:rPr>
            </w:pPr>
            <w:proofErr w:type="spellStart"/>
            <w:r w:rsidRPr="00DB1BB1">
              <w:rPr>
                <w:rFonts w:cs="Arial"/>
                <w:sz w:val="20"/>
                <w:szCs w:val="20"/>
              </w:rPr>
              <w:t>Лапово</w:t>
            </w:r>
            <w:proofErr w:type="spellEnd"/>
          </w:p>
        </w:tc>
        <w:tc>
          <w:tcPr>
            <w:tcW w:w="4896" w:type="dxa"/>
            <w:tcBorders>
              <w:top w:val="single" w:sz="4" w:space="0" w:color="auto"/>
              <w:left w:val="single" w:sz="4" w:space="0" w:color="auto"/>
              <w:bottom w:val="single" w:sz="4" w:space="0" w:color="auto"/>
              <w:right w:val="single" w:sz="4" w:space="0" w:color="auto"/>
            </w:tcBorders>
            <w:hideMark/>
          </w:tcPr>
          <w:p w14:paraId="242D0EAB" w14:textId="77777777" w:rsidR="00FA081E" w:rsidRPr="00DB1BB1" w:rsidRDefault="00FA081E">
            <w:pPr>
              <w:rPr>
                <w:rFonts w:cs="Arial"/>
                <w:sz w:val="20"/>
                <w:szCs w:val="20"/>
              </w:rPr>
            </w:pPr>
            <w:r w:rsidRPr="00DB1BB1">
              <w:rPr>
                <w:rFonts w:cs="Arial"/>
                <w:sz w:val="20"/>
                <w:szCs w:val="20"/>
              </w:rPr>
              <w:t xml:space="preserve">КО </w:t>
            </w:r>
            <w:proofErr w:type="spellStart"/>
            <w:r w:rsidRPr="00DB1BB1">
              <w:rPr>
                <w:rFonts w:cs="Arial"/>
                <w:sz w:val="20"/>
                <w:szCs w:val="20"/>
              </w:rPr>
              <w:t>Лапово</w:t>
            </w:r>
            <w:proofErr w:type="spellEnd"/>
          </w:p>
        </w:tc>
        <w:tc>
          <w:tcPr>
            <w:tcW w:w="6912" w:type="dxa"/>
            <w:tcBorders>
              <w:top w:val="single" w:sz="4" w:space="0" w:color="auto"/>
              <w:left w:val="single" w:sz="4" w:space="0" w:color="auto"/>
              <w:bottom w:val="single" w:sz="4" w:space="0" w:color="auto"/>
              <w:right w:val="single" w:sz="4" w:space="0" w:color="auto"/>
            </w:tcBorders>
            <w:hideMark/>
          </w:tcPr>
          <w:p w14:paraId="6F988ADD" w14:textId="77777777" w:rsidR="00FA081E" w:rsidRPr="00DB1BB1" w:rsidRDefault="00FA081E">
            <w:pPr>
              <w:rPr>
                <w:rFonts w:cs="Arial"/>
                <w:sz w:val="20"/>
                <w:szCs w:val="20"/>
                <w:lang w:val="ru-RU"/>
              </w:rPr>
            </w:pPr>
            <w:r w:rsidRPr="00DB1BB1">
              <w:rPr>
                <w:rFonts w:cs="Arial"/>
                <w:sz w:val="20"/>
                <w:szCs w:val="20"/>
                <w:lang w:val="ru-RU"/>
              </w:rPr>
              <w:t>Становништво 2022: 6.582; промена: око -16,0%; 65+: око 25,7%; просечна старост: 46,0; домаћинства: 2.415; самачка: 656; старачка: 597; економски активни: 2.544; незапослени: 309; пензионери: 1.812; производња за сопствене потребе: 69.</w:t>
            </w:r>
          </w:p>
        </w:tc>
      </w:tr>
      <w:tr w:rsidR="00FA081E" w:rsidRPr="00DB1BB1" w14:paraId="51F4D582" w14:textId="77777777">
        <w:trPr>
          <w:jc w:val="center"/>
        </w:trPr>
        <w:tc>
          <w:tcPr>
            <w:tcW w:w="1872" w:type="dxa"/>
            <w:tcBorders>
              <w:top w:val="single" w:sz="4" w:space="0" w:color="auto"/>
              <w:left w:val="single" w:sz="4" w:space="0" w:color="auto"/>
              <w:bottom w:val="single" w:sz="4" w:space="0" w:color="auto"/>
              <w:right w:val="single" w:sz="4" w:space="0" w:color="auto"/>
            </w:tcBorders>
            <w:hideMark/>
          </w:tcPr>
          <w:p w14:paraId="02BC129C" w14:textId="77777777" w:rsidR="00FA081E" w:rsidRPr="00DB1BB1" w:rsidRDefault="00FA081E">
            <w:pPr>
              <w:rPr>
                <w:rFonts w:cs="Arial"/>
                <w:sz w:val="20"/>
                <w:szCs w:val="20"/>
              </w:rPr>
            </w:pPr>
            <w:proofErr w:type="spellStart"/>
            <w:r w:rsidRPr="00DB1BB1">
              <w:rPr>
                <w:rFonts w:cs="Arial"/>
                <w:sz w:val="20"/>
                <w:szCs w:val="20"/>
              </w:rPr>
              <w:lastRenderedPageBreak/>
              <w:t>Велика</w:t>
            </w:r>
            <w:proofErr w:type="spellEnd"/>
            <w:r w:rsidRPr="00DB1BB1">
              <w:rPr>
                <w:rFonts w:cs="Arial"/>
                <w:sz w:val="20"/>
                <w:szCs w:val="20"/>
              </w:rPr>
              <w:t xml:space="preserve"> </w:t>
            </w:r>
            <w:proofErr w:type="spellStart"/>
            <w:r w:rsidRPr="00DB1BB1">
              <w:rPr>
                <w:rFonts w:cs="Arial"/>
                <w:sz w:val="20"/>
                <w:szCs w:val="20"/>
              </w:rPr>
              <w:t>Плана</w:t>
            </w:r>
            <w:proofErr w:type="spellEnd"/>
          </w:p>
        </w:tc>
        <w:tc>
          <w:tcPr>
            <w:tcW w:w="4896" w:type="dxa"/>
            <w:tcBorders>
              <w:top w:val="single" w:sz="4" w:space="0" w:color="auto"/>
              <w:left w:val="single" w:sz="4" w:space="0" w:color="auto"/>
              <w:bottom w:val="single" w:sz="4" w:space="0" w:color="auto"/>
              <w:right w:val="single" w:sz="4" w:space="0" w:color="auto"/>
            </w:tcBorders>
            <w:hideMark/>
          </w:tcPr>
          <w:p w14:paraId="0422AD5D" w14:textId="77777777" w:rsidR="00FA081E" w:rsidRPr="00DB1BB1" w:rsidRDefault="00FA081E">
            <w:pPr>
              <w:rPr>
                <w:rFonts w:cs="Arial"/>
                <w:sz w:val="20"/>
                <w:szCs w:val="20"/>
                <w:lang w:val="ru-RU"/>
              </w:rPr>
            </w:pPr>
            <w:r w:rsidRPr="00DB1BB1">
              <w:rPr>
                <w:rFonts w:cs="Arial"/>
                <w:sz w:val="20"/>
                <w:szCs w:val="20"/>
                <w:lang w:val="ru-RU"/>
              </w:rPr>
              <w:t>КО Марковац; КО Ново Село И; КО Старо Село; КО Велика Плана ИИ; КО Велико Орашје</w:t>
            </w:r>
          </w:p>
        </w:tc>
        <w:tc>
          <w:tcPr>
            <w:tcW w:w="6912" w:type="dxa"/>
            <w:tcBorders>
              <w:top w:val="single" w:sz="4" w:space="0" w:color="auto"/>
              <w:left w:val="single" w:sz="4" w:space="0" w:color="auto"/>
              <w:bottom w:val="single" w:sz="4" w:space="0" w:color="auto"/>
              <w:right w:val="single" w:sz="4" w:space="0" w:color="auto"/>
            </w:tcBorders>
            <w:hideMark/>
          </w:tcPr>
          <w:p w14:paraId="41616F3A" w14:textId="77777777" w:rsidR="00FA081E" w:rsidRPr="00DB1BB1" w:rsidRDefault="00FA081E">
            <w:pPr>
              <w:rPr>
                <w:rFonts w:cs="Arial"/>
                <w:sz w:val="20"/>
                <w:szCs w:val="20"/>
              </w:rPr>
            </w:pPr>
            <w:r w:rsidRPr="00DB1BB1">
              <w:rPr>
                <w:rFonts w:cs="Arial"/>
                <w:sz w:val="20"/>
                <w:szCs w:val="20"/>
                <w:lang w:val="ru-RU"/>
              </w:rPr>
              <w:t xml:space="preserve">Становништво 2022: 35.451; промена: око -13,3%; домаћинства: 12.723; самачка: 3.521; старачка: 2.838; економски активни: 13.415; незапослени: 2.273; пензионери: 8.939. </w:t>
            </w:r>
            <w:r w:rsidRPr="00DB1BB1">
              <w:rPr>
                <w:rFonts w:cs="Arial"/>
                <w:sz w:val="20"/>
                <w:szCs w:val="20"/>
              </w:rPr>
              <w:t xml:space="preserve">У КО </w:t>
            </w:r>
            <w:proofErr w:type="spellStart"/>
            <w:r w:rsidRPr="00DB1BB1">
              <w:rPr>
                <w:rFonts w:cs="Arial"/>
                <w:sz w:val="20"/>
                <w:szCs w:val="20"/>
              </w:rPr>
              <w:t>Марковац</w:t>
            </w:r>
            <w:proofErr w:type="spellEnd"/>
            <w:r w:rsidRPr="00DB1BB1">
              <w:rPr>
                <w:rFonts w:cs="Arial"/>
                <w:sz w:val="20"/>
                <w:szCs w:val="20"/>
              </w:rPr>
              <w:t xml:space="preserve"> </w:t>
            </w:r>
            <w:proofErr w:type="spellStart"/>
            <w:r w:rsidRPr="00DB1BB1">
              <w:rPr>
                <w:rFonts w:cs="Arial"/>
                <w:sz w:val="20"/>
                <w:szCs w:val="20"/>
              </w:rPr>
              <w:t>трасе</w:t>
            </w:r>
            <w:proofErr w:type="spellEnd"/>
            <w:r w:rsidRPr="00DB1BB1">
              <w:rPr>
                <w:rFonts w:cs="Arial"/>
                <w:sz w:val="20"/>
                <w:szCs w:val="20"/>
              </w:rPr>
              <w:t xml:space="preserve"> </w:t>
            </w:r>
            <w:proofErr w:type="spellStart"/>
            <w:r w:rsidRPr="00DB1BB1">
              <w:rPr>
                <w:rFonts w:cs="Arial"/>
                <w:sz w:val="20"/>
                <w:szCs w:val="20"/>
              </w:rPr>
              <w:t>су</w:t>
            </w:r>
            <w:proofErr w:type="spellEnd"/>
            <w:r w:rsidRPr="00DB1BB1">
              <w:rPr>
                <w:rFonts w:cs="Arial"/>
                <w:sz w:val="20"/>
                <w:szCs w:val="20"/>
              </w:rPr>
              <w:t xml:space="preserve"> </w:t>
            </w:r>
            <w:proofErr w:type="spellStart"/>
            <w:r w:rsidRPr="00DB1BB1">
              <w:rPr>
                <w:rFonts w:cs="Arial"/>
                <w:sz w:val="20"/>
                <w:szCs w:val="20"/>
              </w:rPr>
              <w:t>просторно</w:t>
            </w:r>
            <w:proofErr w:type="spellEnd"/>
            <w:r w:rsidRPr="00DB1BB1">
              <w:rPr>
                <w:rFonts w:cs="Arial"/>
                <w:sz w:val="20"/>
                <w:szCs w:val="20"/>
              </w:rPr>
              <w:t xml:space="preserve"> </w:t>
            </w:r>
            <w:proofErr w:type="spellStart"/>
            <w:r w:rsidRPr="00DB1BB1">
              <w:rPr>
                <w:rFonts w:cs="Arial"/>
                <w:sz w:val="20"/>
                <w:szCs w:val="20"/>
              </w:rPr>
              <w:t>јасно</w:t>
            </w:r>
            <w:proofErr w:type="spellEnd"/>
            <w:r w:rsidRPr="00DB1BB1">
              <w:rPr>
                <w:rFonts w:cs="Arial"/>
                <w:sz w:val="20"/>
                <w:szCs w:val="20"/>
              </w:rPr>
              <w:t xml:space="preserve"> </w:t>
            </w:r>
            <w:proofErr w:type="spellStart"/>
            <w:r w:rsidRPr="00DB1BB1">
              <w:rPr>
                <w:rFonts w:cs="Arial"/>
                <w:sz w:val="20"/>
                <w:szCs w:val="20"/>
              </w:rPr>
              <w:t>раздвојене</w:t>
            </w:r>
            <w:proofErr w:type="spellEnd"/>
            <w:r w:rsidRPr="00DB1BB1">
              <w:rPr>
                <w:rFonts w:cs="Arial"/>
                <w:sz w:val="20"/>
                <w:szCs w:val="20"/>
              </w:rPr>
              <w:t>.</w:t>
            </w:r>
          </w:p>
        </w:tc>
      </w:tr>
    </w:tbl>
    <w:p w14:paraId="38AFB7CA" w14:textId="77777777" w:rsidR="00FA081E" w:rsidRPr="00653ACF" w:rsidRDefault="00FA081E" w:rsidP="00FA081E">
      <w:pPr>
        <w:spacing w:after="80"/>
        <w:rPr>
          <w:sz w:val="24"/>
          <w:szCs w:val="24"/>
        </w:rPr>
      </w:pPr>
    </w:p>
    <w:p w14:paraId="482A98DF" w14:textId="77777777" w:rsidR="00FA081E" w:rsidRPr="00653ACF" w:rsidRDefault="00FA081E" w:rsidP="00FA081E">
      <w:pPr>
        <w:pStyle w:val="Heading3"/>
        <w:rPr>
          <w:sz w:val="24"/>
          <w:szCs w:val="24"/>
          <w:lang w:val="ru-RU"/>
        </w:rPr>
      </w:pPr>
      <w:r w:rsidRPr="00653ACF">
        <w:rPr>
          <w:rFonts w:ascii="Arial" w:eastAsia="Arial" w:hAnsi="Arial"/>
          <w:color w:val="1F4E79"/>
          <w:sz w:val="24"/>
          <w:szCs w:val="24"/>
          <w:lang w:val="ru-RU"/>
        </w:rPr>
        <w:t xml:space="preserve">5. Кључне разлике у статусу трасе за </w:t>
      </w:r>
      <w:r w:rsidRPr="00653ACF">
        <w:rPr>
          <w:rFonts w:ascii="Arial" w:eastAsia="Arial" w:hAnsi="Arial"/>
          <w:color w:val="1F4E79"/>
          <w:sz w:val="24"/>
          <w:szCs w:val="24"/>
        </w:rPr>
        <w:t>ESIA</w:t>
      </w:r>
      <w:r w:rsidRPr="00653ACF">
        <w:rPr>
          <w:rFonts w:ascii="Arial" w:eastAsia="Arial" w:hAnsi="Arial"/>
          <w:color w:val="1F4E79"/>
          <w:sz w:val="24"/>
          <w:szCs w:val="24"/>
          <w:lang w:val="ru-RU"/>
        </w:rPr>
        <w:t xml:space="preserve"> и </w:t>
      </w:r>
      <w:r w:rsidRPr="00653ACF">
        <w:rPr>
          <w:rFonts w:ascii="Arial" w:eastAsia="Arial" w:hAnsi="Arial"/>
          <w:color w:val="1F4E79"/>
          <w:sz w:val="24"/>
          <w:szCs w:val="24"/>
        </w:rPr>
        <w:t>ESS</w:t>
      </w:r>
      <w:r w:rsidRPr="00653ACF">
        <w:rPr>
          <w:rFonts w:ascii="Arial" w:eastAsia="Arial" w:hAnsi="Arial"/>
          <w:color w:val="1F4E79"/>
          <w:sz w:val="24"/>
          <w:szCs w:val="24"/>
          <w:lang w:val="ru-RU"/>
        </w:rPr>
        <w:t>5</w:t>
      </w:r>
    </w:p>
    <w:tbl>
      <w:tblPr>
        <w:tblStyle w:val="TableGrid"/>
        <w:tblW w:w="0" w:type="auto"/>
        <w:jc w:val="center"/>
        <w:tblLook w:val="04A0" w:firstRow="1" w:lastRow="0" w:firstColumn="1" w:lastColumn="0" w:noHBand="0" w:noVBand="1"/>
      </w:tblPr>
      <w:tblGrid>
        <w:gridCol w:w="2261"/>
        <w:gridCol w:w="2382"/>
        <w:gridCol w:w="5365"/>
      </w:tblGrid>
      <w:tr w:rsidR="00FA081E" w:rsidRPr="00DB1BB1" w14:paraId="737A0197" w14:textId="77777777">
        <w:trPr>
          <w:jc w:val="center"/>
        </w:trPr>
        <w:tc>
          <w:tcPr>
            <w:tcW w:w="2880" w:type="dxa"/>
            <w:tcBorders>
              <w:top w:val="single" w:sz="4" w:space="0" w:color="auto"/>
              <w:left w:val="single" w:sz="4" w:space="0" w:color="auto"/>
              <w:bottom w:val="single" w:sz="4" w:space="0" w:color="auto"/>
              <w:right w:val="single" w:sz="4" w:space="0" w:color="auto"/>
            </w:tcBorders>
            <w:shd w:val="clear" w:color="auto" w:fill="D9EAF7"/>
            <w:hideMark/>
          </w:tcPr>
          <w:p w14:paraId="253790B5" w14:textId="77777777" w:rsidR="00FA081E" w:rsidRPr="00DB1BB1" w:rsidRDefault="00FA081E">
            <w:pPr>
              <w:rPr>
                <w:rFonts w:cs="Arial"/>
                <w:sz w:val="20"/>
                <w:szCs w:val="20"/>
              </w:rPr>
            </w:pPr>
            <w:r w:rsidRPr="00DB1BB1">
              <w:rPr>
                <w:rFonts w:cs="Arial"/>
                <w:b/>
                <w:sz w:val="20"/>
                <w:szCs w:val="20"/>
              </w:rPr>
              <w:t>КО</w:t>
            </w:r>
          </w:p>
        </w:tc>
        <w:tc>
          <w:tcPr>
            <w:tcW w:w="2880" w:type="dxa"/>
            <w:tcBorders>
              <w:top w:val="single" w:sz="4" w:space="0" w:color="auto"/>
              <w:left w:val="single" w:sz="4" w:space="0" w:color="auto"/>
              <w:bottom w:val="single" w:sz="4" w:space="0" w:color="auto"/>
              <w:right w:val="single" w:sz="4" w:space="0" w:color="auto"/>
            </w:tcBorders>
            <w:shd w:val="clear" w:color="auto" w:fill="D9EAF7"/>
            <w:hideMark/>
          </w:tcPr>
          <w:p w14:paraId="5FB74698" w14:textId="77777777" w:rsidR="00FA081E" w:rsidRPr="00DB1BB1" w:rsidRDefault="00FA081E">
            <w:pPr>
              <w:rPr>
                <w:rFonts w:cs="Arial"/>
                <w:sz w:val="20"/>
                <w:szCs w:val="20"/>
              </w:rPr>
            </w:pPr>
            <w:proofErr w:type="spellStart"/>
            <w:r w:rsidRPr="00DB1BB1">
              <w:rPr>
                <w:rFonts w:cs="Arial"/>
                <w:b/>
                <w:sz w:val="20"/>
                <w:szCs w:val="20"/>
              </w:rPr>
              <w:t>Статус</w:t>
            </w:r>
            <w:proofErr w:type="spellEnd"/>
            <w:r w:rsidRPr="00DB1BB1">
              <w:rPr>
                <w:rFonts w:cs="Arial"/>
                <w:b/>
                <w:sz w:val="20"/>
                <w:szCs w:val="20"/>
              </w:rPr>
              <w:t xml:space="preserve"> </w:t>
            </w:r>
            <w:proofErr w:type="spellStart"/>
            <w:r w:rsidRPr="00DB1BB1">
              <w:rPr>
                <w:rFonts w:cs="Arial"/>
                <w:b/>
                <w:sz w:val="20"/>
                <w:szCs w:val="20"/>
              </w:rPr>
              <w:t>трасе</w:t>
            </w:r>
            <w:proofErr w:type="spellEnd"/>
          </w:p>
        </w:tc>
        <w:tc>
          <w:tcPr>
            <w:tcW w:w="7632" w:type="dxa"/>
            <w:tcBorders>
              <w:top w:val="single" w:sz="4" w:space="0" w:color="auto"/>
              <w:left w:val="single" w:sz="4" w:space="0" w:color="auto"/>
              <w:bottom w:val="single" w:sz="4" w:space="0" w:color="auto"/>
              <w:right w:val="single" w:sz="4" w:space="0" w:color="auto"/>
            </w:tcBorders>
            <w:shd w:val="clear" w:color="auto" w:fill="D9EAF7"/>
            <w:hideMark/>
          </w:tcPr>
          <w:p w14:paraId="151C2311" w14:textId="77777777" w:rsidR="00FA081E" w:rsidRPr="00DB1BB1" w:rsidRDefault="00FA081E">
            <w:pPr>
              <w:rPr>
                <w:rFonts w:cs="Arial"/>
                <w:sz w:val="20"/>
                <w:szCs w:val="20"/>
              </w:rPr>
            </w:pPr>
            <w:proofErr w:type="spellStart"/>
            <w:r w:rsidRPr="00DB1BB1">
              <w:rPr>
                <w:rFonts w:cs="Arial"/>
                <w:b/>
                <w:sz w:val="20"/>
                <w:szCs w:val="20"/>
              </w:rPr>
              <w:t>Сцопинг</w:t>
            </w:r>
            <w:proofErr w:type="spellEnd"/>
            <w:r w:rsidRPr="00DB1BB1">
              <w:rPr>
                <w:rFonts w:cs="Arial"/>
                <w:b/>
                <w:sz w:val="20"/>
                <w:szCs w:val="20"/>
              </w:rPr>
              <w:t xml:space="preserve"> </w:t>
            </w:r>
            <w:proofErr w:type="spellStart"/>
            <w:r w:rsidRPr="00DB1BB1">
              <w:rPr>
                <w:rFonts w:cs="Arial"/>
                <w:b/>
                <w:sz w:val="20"/>
                <w:szCs w:val="20"/>
              </w:rPr>
              <w:t>импликација</w:t>
            </w:r>
            <w:proofErr w:type="spellEnd"/>
          </w:p>
        </w:tc>
      </w:tr>
      <w:tr w:rsidR="00FA081E" w:rsidRPr="00D20A1A" w14:paraId="113EB1EA"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2A9BE376" w14:textId="77777777" w:rsidR="00FA081E" w:rsidRPr="00DB1BB1" w:rsidRDefault="00FA081E">
            <w:pPr>
              <w:rPr>
                <w:rFonts w:cs="Arial"/>
                <w:sz w:val="20"/>
                <w:szCs w:val="20"/>
              </w:rPr>
            </w:pPr>
            <w:proofErr w:type="spellStart"/>
            <w:r w:rsidRPr="00DB1BB1">
              <w:rPr>
                <w:rFonts w:cs="Arial"/>
                <w:sz w:val="20"/>
                <w:szCs w:val="20"/>
              </w:rPr>
              <w:t>Дреновац</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3971E508"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трасе</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616C4277" w14:textId="77777777" w:rsidR="00FA081E" w:rsidRPr="00DB1BB1" w:rsidRDefault="00FA081E">
            <w:pPr>
              <w:rPr>
                <w:rFonts w:cs="Arial"/>
                <w:sz w:val="20"/>
                <w:szCs w:val="20"/>
                <w:lang w:val="ru-RU"/>
              </w:rPr>
            </w:pPr>
            <w:r w:rsidRPr="00DB1BB1">
              <w:rPr>
                <w:rFonts w:cs="Arial"/>
                <w:sz w:val="20"/>
                <w:szCs w:val="20"/>
                <w:lang w:val="ru-RU"/>
              </w:rPr>
              <w:t>Заједничка/општа КО пре или на месту разилажења</w:t>
            </w:r>
          </w:p>
        </w:tc>
      </w:tr>
      <w:tr w:rsidR="00FA081E" w:rsidRPr="00D20A1A" w14:paraId="53E5DA15"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2D3C19F4" w14:textId="77777777" w:rsidR="00FA081E" w:rsidRPr="00DB1BB1" w:rsidRDefault="00FA081E">
            <w:pPr>
              <w:rPr>
                <w:rFonts w:cs="Arial"/>
                <w:sz w:val="20"/>
                <w:szCs w:val="20"/>
              </w:rPr>
            </w:pPr>
            <w:proofErr w:type="spellStart"/>
            <w:r w:rsidRPr="00DB1BB1">
              <w:rPr>
                <w:rFonts w:cs="Arial"/>
                <w:sz w:val="20"/>
                <w:szCs w:val="20"/>
              </w:rPr>
              <w:t>Сикирица</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75BC651A"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трасе</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577F90E1" w14:textId="77777777" w:rsidR="00FA081E" w:rsidRPr="00DB1BB1" w:rsidRDefault="00FA081E">
            <w:pPr>
              <w:rPr>
                <w:rFonts w:cs="Arial"/>
                <w:sz w:val="20"/>
                <w:szCs w:val="20"/>
                <w:lang w:val="ru-RU"/>
              </w:rPr>
            </w:pPr>
            <w:r w:rsidRPr="00DB1BB1">
              <w:rPr>
                <w:rFonts w:cs="Arial"/>
                <w:sz w:val="20"/>
                <w:szCs w:val="20"/>
                <w:lang w:val="ru-RU"/>
              </w:rPr>
              <w:t>Наслеђена и тренутна траса прелазе КО на различитим сегментима</w:t>
            </w:r>
          </w:p>
        </w:tc>
      </w:tr>
      <w:tr w:rsidR="00FA081E" w:rsidRPr="00DB1BB1" w14:paraId="626FE3A0"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33EC495F" w14:textId="77777777" w:rsidR="00FA081E" w:rsidRPr="00DB1BB1" w:rsidRDefault="00FA081E">
            <w:pPr>
              <w:rPr>
                <w:rFonts w:cs="Arial"/>
                <w:sz w:val="20"/>
                <w:szCs w:val="20"/>
              </w:rPr>
            </w:pPr>
            <w:proofErr w:type="spellStart"/>
            <w:r w:rsidRPr="00DB1BB1">
              <w:rPr>
                <w:rFonts w:cs="Arial"/>
                <w:sz w:val="20"/>
                <w:szCs w:val="20"/>
              </w:rPr>
              <w:t>Обреж</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0AC79104" w14:textId="77777777" w:rsidR="00FA081E" w:rsidRPr="00DB1BB1" w:rsidRDefault="00FA081E">
            <w:pPr>
              <w:rPr>
                <w:rFonts w:cs="Arial"/>
                <w:sz w:val="20"/>
                <w:szCs w:val="20"/>
              </w:rPr>
            </w:pPr>
            <w:proofErr w:type="spellStart"/>
            <w:r w:rsidRPr="00DB1BB1">
              <w:rPr>
                <w:rFonts w:cs="Arial"/>
                <w:sz w:val="20"/>
                <w:szCs w:val="20"/>
              </w:rPr>
              <w:t>Само</w:t>
            </w:r>
            <w:proofErr w:type="spellEnd"/>
            <w:r w:rsidRPr="00DB1BB1">
              <w:rPr>
                <w:rFonts w:cs="Arial"/>
                <w:sz w:val="20"/>
                <w:szCs w:val="20"/>
              </w:rPr>
              <w:t xml:space="preserve"> </w:t>
            </w:r>
            <w:proofErr w:type="spellStart"/>
            <w:r w:rsidRPr="00DB1BB1">
              <w:rPr>
                <w:rFonts w:cs="Arial"/>
                <w:sz w:val="20"/>
                <w:szCs w:val="20"/>
              </w:rPr>
              <w:t>тренутна</w:t>
            </w:r>
            <w:proofErr w:type="spellEnd"/>
            <w:r w:rsidRPr="00DB1BB1">
              <w:rPr>
                <w:rFonts w:cs="Arial"/>
                <w:sz w:val="20"/>
                <w:szCs w:val="20"/>
              </w:rPr>
              <w:t>/</w:t>
            </w:r>
            <w:proofErr w:type="spellStart"/>
            <w:r w:rsidRPr="00DB1BB1">
              <w:rPr>
                <w:rFonts w:cs="Arial"/>
                <w:sz w:val="20"/>
                <w:szCs w:val="20"/>
              </w:rPr>
              <w:t>нова</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2512EF37" w14:textId="77777777" w:rsidR="00FA081E" w:rsidRPr="00DB1BB1" w:rsidRDefault="00FA081E">
            <w:pPr>
              <w:rPr>
                <w:rFonts w:cs="Arial"/>
                <w:sz w:val="20"/>
                <w:szCs w:val="20"/>
              </w:rPr>
            </w:pPr>
            <w:proofErr w:type="spellStart"/>
            <w:r w:rsidRPr="00DB1BB1">
              <w:rPr>
                <w:rFonts w:cs="Arial"/>
                <w:sz w:val="20"/>
                <w:szCs w:val="20"/>
              </w:rPr>
              <w:t>Нова</w:t>
            </w:r>
            <w:proofErr w:type="spellEnd"/>
            <w:r w:rsidRPr="00DB1BB1">
              <w:rPr>
                <w:rFonts w:cs="Arial"/>
                <w:sz w:val="20"/>
                <w:szCs w:val="20"/>
              </w:rPr>
              <w:t xml:space="preserve"> </w:t>
            </w:r>
            <w:proofErr w:type="spellStart"/>
            <w:r w:rsidRPr="00DB1BB1">
              <w:rPr>
                <w:rFonts w:cs="Arial"/>
                <w:sz w:val="20"/>
                <w:szCs w:val="20"/>
              </w:rPr>
              <w:t>црвена</w:t>
            </w:r>
            <w:proofErr w:type="spellEnd"/>
            <w:r w:rsidRPr="00DB1BB1">
              <w:rPr>
                <w:rFonts w:cs="Arial"/>
                <w:sz w:val="20"/>
                <w:szCs w:val="20"/>
              </w:rPr>
              <w:t xml:space="preserve"> </w:t>
            </w:r>
            <w:proofErr w:type="spellStart"/>
            <w:r w:rsidRPr="00DB1BB1">
              <w:rPr>
                <w:rFonts w:cs="Arial"/>
                <w:sz w:val="20"/>
                <w:szCs w:val="20"/>
              </w:rPr>
              <w:t>девијација</w:t>
            </w:r>
            <w:proofErr w:type="spellEnd"/>
          </w:p>
        </w:tc>
      </w:tr>
      <w:tr w:rsidR="00FA081E" w:rsidRPr="00DB1BB1" w14:paraId="7C1F9E96"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797C585F" w14:textId="77777777" w:rsidR="00FA081E" w:rsidRPr="00DB1BB1" w:rsidRDefault="00FA081E">
            <w:pPr>
              <w:rPr>
                <w:rFonts w:cs="Arial"/>
                <w:sz w:val="20"/>
                <w:szCs w:val="20"/>
              </w:rPr>
            </w:pPr>
            <w:proofErr w:type="spellStart"/>
            <w:r w:rsidRPr="00DB1BB1">
              <w:rPr>
                <w:rFonts w:cs="Arial"/>
                <w:sz w:val="20"/>
                <w:szCs w:val="20"/>
              </w:rPr>
              <w:t>Горње</w:t>
            </w:r>
            <w:proofErr w:type="spellEnd"/>
            <w:r w:rsidRPr="00DB1BB1">
              <w:rPr>
                <w:rFonts w:cs="Arial"/>
                <w:sz w:val="20"/>
                <w:szCs w:val="20"/>
              </w:rPr>
              <w:t xml:space="preserve"> </w:t>
            </w:r>
            <w:proofErr w:type="spellStart"/>
            <w:r w:rsidRPr="00DB1BB1">
              <w:rPr>
                <w:rFonts w:cs="Arial"/>
                <w:sz w:val="20"/>
                <w:szCs w:val="20"/>
              </w:rPr>
              <w:t>Видово</w:t>
            </w:r>
            <w:proofErr w:type="spellEnd"/>
            <w:r w:rsidRPr="00DB1BB1">
              <w:rPr>
                <w:rFonts w:cs="Arial"/>
                <w:sz w:val="20"/>
                <w:szCs w:val="20"/>
              </w:rPr>
              <w:t xml:space="preserve"> И</w:t>
            </w:r>
          </w:p>
        </w:tc>
        <w:tc>
          <w:tcPr>
            <w:tcW w:w="2880" w:type="dxa"/>
            <w:tcBorders>
              <w:top w:val="single" w:sz="4" w:space="0" w:color="auto"/>
              <w:left w:val="single" w:sz="4" w:space="0" w:color="auto"/>
              <w:bottom w:val="single" w:sz="4" w:space="0" w:color="auto"/>
              <w:right w:val="single" w:sz="4" w:space="0" w:color="auto"/>
            </w:tcBorders>
            <w:hideMark/>
          </w:tcPr>
          <w:p w14:paraId="32574041" w14:textId="77777777" w:rsidR="00FA081E" w:rsidRPr="00DB1BB1" w:rsidRDefault="00FA081E">
            <w:pPr>
              <w:rPr>
                <w:rFonts w:cs="Arial"/>
                <w:sz w:val="20"/>
                <w:szCs w:val="20"/>
              </w:rPr>
            </w:pPr>
            <w:proofErr w:type="spellStart"/>
            <w:r w:rsidRPr="00DB1BB1">
              <w:rPr>
                <w:rFonts w:cs="Arial"/>
                <w:sz w:val="20"/>
                <w:szCs w:val="20"/>
              </w:rPr>
              <w:t>Само</w:t>
            </w:r>
            <w:proofErr w:type="spellEnd"/>
            <w:r w:rsidRPr="00DB1BB1">
              <w:rPr>
                <w:rFonts w:cs="Arial"/>
                <w:sz w:val="20"/>
                <w:szCs w:val="20"/>
              </w:rPr>
              <w:t xml:space="preserve"> </w:t>
            </w:r>
            <w:proofErr w:type="spellStart"/>
            <w:r w:rsidRPr="00DB1BB1">
              <w:rPr>
                <w:rFonts w:cs="Arial"/>
                <w:sz w:val="20"/>
                <w:szCs w:val="20"/>
              </w:rPr>
              <w:t>тренутна</w:t>
            </w:r>
            <w:proofErr w:type="spellEnd"/>
            <w:r w:rsidRPr="00DB1BB1">
              <w:rPr>
                <w:rFonts w:cs="Arial"/>
                <w:sz w:val="20"/>
                <w:szCs w:val="20"/>
              </w:rPr>
              <w:t>/</w:t>
            </w:r>
            <w:proofErr w:type="spellStart"/>
            <w:r w:rsidRPr="00DB1BB1">
              <w:rPr>
                <w:rFonts w:cs="Arial"/>
                <w:sz w:val="20"/>
                <w:szCs w:val="20"/>
              </w:rPr>
              <w:t>нова</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5848CE4F" w14:textId="77777777" w:rsidR="00FA081E" w:rsidRPr="00DB1BB1" w:rsidRDefault="00FA081E">
            <w:pPr>
              <w:rPr>
                <w:rFonts w:cs="Arial"/>
                <w:sz w:val="20"/>
                <w:szCs w:val="20"/>
              </w:rPr>
            </w:pPr>
            <w:proofErr w:type="spellStart"/>
            <w:r w:rsidRPr="00DB1BB1">
              <w:rPr>
                <w:rFonts w:cs="Arial"/>
                <w:sz w:val="20"/>
                <w:szCs w:val="20"/>
              </w:rPr>
              <w:t>Нова</w:t>
            </w:r>
            <w:proofErr w:type="spellEnd"/>
            <w:r w:rsidRPr="00DB1BB1">
              <w:rPr>
                <w:rFonts w:cs="Arial"/>
                <w:sz w:val="20"/>
                <w:szCs w:val="20"/>
              </w:rPr>
              <w:t xml:space="preserve"> </w:t>
            </w:r>
            <w:proofErr w:type="spellStart"/>
            <w:r w:rsidRPr="00DB1BB1">
              <w:rPr>
                <w:rFonts w:cs="Arial"/>
                <w:sz w:val="20"/>
                <w:szCs w:val="20"/>
              </w:rPr>
              <w:t>црвена</w:t>
            </w:r>
            <w:proofErr w:type="spellEnd"/>
            <w:r w:rsidRPr="00DB1BB1">
              <w:rPr>
                <w:rFonts w:cs="Arial"/>
                <w:sz w:val="20"/>
                <w:szCs w:val="20"/>
              </w:rPr>
              <w:t xml:space="preserve"> </w:t>
            </w:r>
            <w:proofErr w:type="spellStart"/>
            <w:r w:rsidRPr="00DB1BB1">
              <w:rPr>
                <w:rFonts w:cs="Arial"/>
                <w:sz w:val="20"/>
                <w:szCs w:val="20"/>
              </w:rPr>
              <w:t>девијација</w:t>
            </w:r>
            <w:proofErr w:type="spellEnd"/>
          </w:p>
        </w:tc>
      </w:tr>
      <w:tr w:rsidR="00FA081E" w:rsidRPr="00DB1BB1" w14:paraId="696722B3"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6413E44A" w14:textId="77777777" w:rsidR="00FA081E" w:rsidRPr="00DB1BB1" w:rsidRDefault="00FA081E">
            <w:pPr>
              <w:rPr>
                <w:rFonts w:cs="Arial"/>
                <w:sz w:val="20"/>
                <w:szCs w:val="20"/>
              </w:rPr>
            </w:pPr>
            <w:proofErr w:type="spellStart"/>
            <w:r w:rsidRPr="00DB1BB1">
              <w:rPr>
                <w:rFonts w:cs="Arial"/>
                <w:sz w:val="20"/>
                <w:szCs w:val="20"/>
              </w:rPr>
              <w:t>Доње</w:t>
            </w:r>
            <w:proofErr w:type="spellEnd"/>
            <w:r w:rsidRPr="00DB1BB1">
              <w:rPr>
                <w:rFonts w:cs="Arial"/>
                <w:sz w:val="20"/>
                <w:szCs w:val="20"/>
              </w:rPr>
              <w:t xml:space="preserve"> </w:t>
            </w:r>
            <w:proofErr w:type="spellStart"/>
            <w:r w:rsidRPr="00DB1BB1">
              <w:rPr>
                <w:rFonts w:cs="Arial"/>
                <w:sz w:val="20"/>
                <w:szCs w:val="20"/>
              </w:rPr>
              <w:t>Видово</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6A29D833" w14:textId="77777777" w:rsidR="00FA081E" w:rsidRPr="00DB1BB1" w:rsidRDefault="00FA081E">
            <w:pPr>
              <w:rPr>
                <w:rFonts w:cs="Arial"/>
                <w:sz w:val="20"/>
                <w:szCs w:val="20"/>
              </w:rPr>
            </w:pPr>
            <w:proofErr w:type="spellStart"/>
            <w:r w:rsidRPr="00DB1BB1">
              <w:rPr>
                <w:rFonts w:cs="Arial"/>
                <w:sz w:val="20"/>
                <w:szCs w:val="20"/>
              </w:rPr>
              <w:t>Само</w:t>
            </w:r>
            <w:proofErr w:type="spellEnd"/>
            <w:r w:rsidRPr="00DB1BB1">
              <w:rPr>
                <w:rFonts w:cs="Arial"/>
                <w:sz w:val="20"/>
                <w:szCs w:val="20"/>
              </w:rPr>
              <w:t xml:space="preserve"> </w:t>
            </w:r>
            <w:proofErr w:type="spellStart"/>
            <w:r w:rsidRPr="00DB1BB1">
              <w:rPr>
                <w:rFonts w:cs="Arial"/>
                <w:sz w:val="20"/>
                <w:szCs w:val="20"/>
              </w:rPr>
              <w:t>тренутна</w:t>
            </w:r>
            <w:proofErr w:type="spellEnd"/>
            <w:r w:rsidRPr="00DB1BB1">
              <w:rPr>
                <w:rFonts w:cs="Arial"/>
                <w:sz w:val="20"/>
                <w:szCs w:val="20"/>
              </w:rPr>
              <w:t>/</w:t>
            </w:r>
            <w:proofErr w:type="spellStart"/>
            <w:r w:rsidRPr="00DB1BB1">
              <w:rPr>
                <w:rFonts w:cs="Arial"/>
                <w:sz w:val="20"/>
                <w:szCs w:val="20"/>
              </w:rPr>
              <w:t>нова</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62581D41" w14:textId="77777777" w:rsidR="00FA081E" w:rsidRPr="00DB1BB1" w:rsidRDefault="00FA081E">
            <w:pPr>
              <w:rPr>
                <w:rFonts w:cs="Arial"/>
                <w:sz w:val="20"/>
                <w:szCs w:val="20"/>
              </w:rPr>
            </w:pPr>
            <w:proofErr w:type="spellStart"/>
            <w:r w:rsidRPr="00DB1BB1">
              <w:rPr>
                <w:rFonts w:cs="Arial"/>
                <w:sz w:val="20"/>
                <w:szCs w:val="20"/>
              </w:rPr>
              <w:t>Нова</w:t>
            </w:r>
            <w:proofErr w:type="spellEnd"/>
            <w:r w:rsidRPr="00DB1BB1">
              <w:rPr>
                <w:rFonts w:cs="Arial"/>
                <w:sz w:val="20"/>
                <w:szCs w:val="20"/>
              </w:rPr>
              <w:t xml:space="preserve"> </w:t>
            </w:r>
            <w:proofErr w:type="spellStart"/>
            <w:r w:rsidRPr="00DB1BB1">
              <w:rPr>
                <w:rFonts w:cs="Arial"/>
                <w:sz w:val="20"/>
                <w:szCs w:val="20"/>
              </w:rPr>
              <w:t>црвена</w:t>
            </w:r>
            <w:proofErr w:type="spellEnd"/>
            <w:r w:rsidRPr="00DB1BB1">
              <w:rPr>
                <w:rFonts w:cs="Arial"/>
                <w:sz w:val="20"/>
                <w:szCs w:val="20"/>
              </w:rPr>
              <w:t xml:space="preserve"> </w:t>
            </w:r>
            <w:proofErr w:type="spellStart"/>
            <w:r w:rsidRPr="00DB1BB1">
              <w:rPr>
                <w:rFonts w:cs="Arial"/>
                <w:sz w:val="20"/>
                <w:szCs w:val="20"/>
              </w:rPr>
              <w:t>девијација</w:t>
            </w:r>
            <w:proofErr w:type="spellEnd"/>
          </w:p>
        </w:tc>
      </w:tr>
      <w:tr w:rsidR="00FA081E" w:rsidRPr="00DB1BB1" w14:paraId="1AEDB679"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34AB0FEF" w14:textId="77777777" w:rsidR="00FA081E" w:rsidRPr="00DB1BB1" w:rsidRDefault="00FA081E">
            <w:pPr>
              <w:rPr>
                <w:rFonts w:cs="Arial"/>
                <w:sz w:val="20"/>
                <w:szCs w:val="20"/>
              </w:rPr>
            </w:pPr>
            <w:proofErr w:type="spellStart"/>
            <w:r w:rsidRPr="00DB1BB1">
              <w:rPr>
                <w:rFonts w:cs="Arial"/>
                <w:sz w:val="20"/>
                <w:szCs w:val="20"/>
              </w:rPr>
              <w:t>Ратаре</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218F14AD" w14:textId="77777777" w:rsidR="00FA081E" w:rsidRPr="00DB1BB1" w:rsidRDefault="00FA081E">
            <w:pPr>
              <w:rPr>
                <w:rFonts w:cs="Arial"/>
                <w:sz w:val="20"/>
                <w:szCs w:val="20"/>
              </w:rPr>
            </w:pPr>
            <w:proofErr w:type="spellStart"/>
            <w:r w:rsidRPr="00DB1BB1">
              <w:rPr>
                <w:rFonts w:cs="Arial"/>
                <w:sz w:val="20"/>
                <w:szCs w:val="20"/>
              </w:rPr>
              <w:t>Само</w:t>
            </w:r>
            <w:proofErr w:type="spellEnd"/>
            <w:r w:rsidRPr="00DB1BB1">
              <w:rPr>
                <w:rFonts w:cs="Arial"/>
                <w:sz w:val="20"/>
                <w:szCs w:val="20"/>
              </w:rPr>
              <w:t xml:space="preserve"> </w:t>
            </w:r>
            <w:proofErr w:type="spellStart"/>
            <w:r w:rsidRPr="00DB1BB1">
              <w:rPr>
                <w:rFonts w:cs="Arial"/>
                <w:sz w:val="20"/>
                <w:szCs w:val="20"/>
              </w:rPr>
              <w:t>наслеђена</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0918E3F4" w14:textId="77777777" w:rsidR="00FA081E" w:rsidRPr="00DB1BB1" w:rsidRDefault="00FA081E">
            <w:pPr>
              <w:rPr>
                <w:rFonts w:cs="Arial"/>
                <w:sz w:val="20"/>
                <w:szCs w:val="20"/>
              </w:rPr>
            </w:pPr>
            <w:proofErr w:type="spellStart"/>
            <w:r w:rsidRPr="00DB1BB1">
              <w:rPr>
                <w:rFonts w:cs="Arial"/>
                <w:sz w:val="20"/>
                <w:szCs w:val="20"/>
              </w:rPr>
              <w:t>Жута</w:t>
            </w:r>
            <w:proofErr w:type="spellEnd"/>
            <w:r w:rsidRPr="00DB1BB1">
              <w:rPr>
                <w:rFonts w:cs="Arial"/>
                <w:sz w:val="20"/>
                <w:szCs w:val="20"/>
              </w:rPr>
              <w:t xml:space="preserve"> </w:t>
            </w:r>
            <w:proofErr w:type="spellStart"/>
            <w:r w:rsidRPr="00DB1BB1">
              <w:rPr>
                <w:rFonts w:cs="Arial"/>
                <w:sz w:val="20"/>
                <w:szCs w:val="20"/>
              </w:rPr>
              <w:t>траса</w:t>
            </w:r>
            <w:proofErr w:type="spellEnd"/>
          </w:p>
        </w:tc>
      </w:tr>
      <w:tr w:rsidR="00FA081E" w:rsidRPr="00DB1BB1" w14:paraId="6A7EFB76"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2C7E0797" w14:textId="77777777" w:rsidR="00FA081E" w:rsidRPr="00DB1BB1" w:rsidRDefault="00FA081E">
            <w:pPr>
              <w:rPr>
                <w:rFonts w:cs="Arial"/>
                <w:sz w:val="20"/>
                <w:szCs w:val="20"/>
              </w:rPr>
            </w:pPr>
            <w:proofErr w:type="spellStart"/>
            <w:r w:rsidRPr="00DB1BB1">
              <w:rPr>
                <w:rFonts w:cs="Arial"/>
                <w:sz w:val="20"/>
                <w:szCs w:val="20"/>
              </w:rPr>
              <w:t>Лебина</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79F5F834" w14:textId="77777777" w:rsidR="00FA081E" w:rsidRPr="00DB1BB1" w:rsidRDefault="00FA081E">
            <w:pPr>
              <w:rPr>
                <w:rFonts w:cs="Arial"/>
                <w:sz w:val="20"/>
                <w:szCs w:val="20"/>
              </w:rPr>
            </w:pPr>
            <w:proofErr w:type="spellStart"/>
            <w:r w:rsidRPr="00DB1BB1">
              <w:rPr>
                <w:rFonts w:cs="Arial"/>
                <w:sz w:val="20"/>
                <w:szCs w:val="20"/>
              </w:rPr>
              <w:t>Само</w:t>
            </w:r>
            <w:proofErr w:type="spellEnd"/>
            <w:r w:rsidRPr="00DB1BB1">
              <w:rPr>
                <w:rFonts w:cs="Arial"/>
                <w:sz w:val="20"/>
                <w:szCs w:val="20"/>
              </w:rPr>
              <w:t xml:space="preserve"> </w:t>
            </w:r>
            <w:proofErr w:type="spellStart"/>
            <w:r w:rsidRPr="00DB1BB1">
              <w:rPr>
                <w:rFonts w:cs="Arial"/>
                <w:sz w:val="20"/>
                <w:szCs w:val="20"/>
              </w:rPr>
              <w:t>наслеђена</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6C3FE69D" w14:textId="77777777" w:rsidR="00FA081E" w:rsidRPr="00DB1BB1" w:rsidRDefault="00FA081E">
            <w:pPr>
              <w:rPr>
                <w:rFonts w:cs="Arial"/>
                <w:sz w:val="20"/>
                <w:szCs w:val="20"/>
              </w:rPr>
            </w:pPr>
            <w:proofErr w:type="spellStart"/>
            <w:r w:rsidRPr="00DB1BB1">
              <w:rPr>
                <w:rFonts w:cs="Arial"/>
                <w:sz w:val="20"/>
                <w:szCs w:val="20"/>
              </w:rPr>
              <w:t>Жута</w:t>
            </w:r>
            <w:proofErr w:type="spellEnd"/>
            <w:r w:rsidRPr="00DB1BB1">
              <w:rPr>
                <w:rFonts w:cs="Arial"/>
                <w:sz w:val="20"/>
                <w:szCs w:val="20"/>
              </w:rPr>
              <w:t xml:space="preserve"> </w:t>
            </w:r>
            <w:proofErr w:type="spellStart"/>
            <w:r w:rsidRPr="00DB1BB1">
              <w:rPr>
                <w:rFonts w:cs="Arial"/>
                <w:sz w:val="20"/>
                <w:szCs w:val="20"/>
              </w:rPr>
              <w:t>траса</w:t>
            </w:r>
            <w:proofErr w:type="spellEnd"/>
          </w:p>
        </w:tc>
      </w:tr>
      <w:tr w:rsidR="00FA081E" w:rsidRPr="00DB1BB1" w14:paraId="4CEB19C4"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2481C366" w14:textId="77777777" w:rsidR="00FA081E" w:rsidRPr="00DB1BB1" w:rsidRDefault="00FA081E">
            <w:pPr>
              <w:rPr>
                <w:rFonts w:cs="Arial"/>
                <w:sz w:val="20"/>
                <w:szCs w:val="20"/>
              </w:rPr>
            </w:pPr>
            <w:proofErr w:type="spellStart"/>
            <w:r w:rsidRPr="00DB1BB1">
              <w:rPr>
                <w:rFonts w:cs="Arial"/>
                <w:sz w:val="20"/>
                <w:szCs w:val="20"/>
              </w:rPr>
              <w:t>Текија</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2131D841" w14:textId="77777777" w:rsidR="00FA081E" w:rsidRPr="00DB1BB1" w:rsidRDefault="00FA081E">
            <w:pPr>
              <w:rPr>
                <w:rFonts w:cs="Arial"/>
                <w:sz w:val="20"/>
                <w:szCs w:val="20"/>
              </w:rPr>
            </w:pPr>
            <w:proofErr w:type="spellStart"/>
            <w:r w:rsidRPr="00DB1BB1">
              <w:rPr>
                <w:rFonts w:cs="Arial"/>
                <w:sz w:val="20"/>
                <w:szCs w:val="20"/>
              </w:rPr>
              <w:t>Само</w:t>
            </w:r>
            <w:proofErr w:type="spellEnd"/>
            <w:r w:rsidRPr="00DB1BB1">
              <w:rPr>
                <w:rFonts w:cs="Arial"/>
                <w:sz w:val="20"/>
                <w:szCs w:val="20"/>
              </w:rPr>
              <w:t xml:space="preserve"> </w:t>
            </w:r>
            <w:proofErr w:type="spellStart"/>
            <w:r w:rsidRPr="00DB1BB1">
              <w:rPr>
                <w:rFonts w:cs="Arial"/>
                <w:sz w:val="20"/>
                <w:szCs w:val="20"/>
              </w:rPr>
              <w:t>наслеђена</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1041F1EF" w14:textId="77777777" w:rsidR="00FA081E" w:rsidRPr="00DB1BB1" w:rsidRDefault="00FA081E">
            <w:pPr>
              <w:rPr>
                <w:rFonts w:cs="Arial"/>
                <w:sz w:val="20"/>
                <w:szCs w:val="20"/>
              </w:rPr>
            </w:pPr>
            <w:proofErr w:type="spellStart"/>
            <w:r w:rsidRPr="00DB1BB1">
              <w:rPr>
                <w:rFonts w:cs="Arial"/>
                <w:sz w:val="20"/>
                <w:szCs w:val="20"/>
              </w:rPr>
              <w:t>Жута</w:t>
            </w:r>
            <w:proofErr w:type="spellEnd"/>
            <w:r w:rsidRPr="00DB1BB1">
              <w:rPr>
                <w:rFonts w:cs="Arial"/>
                <w:sz w:val="20"/>
                <w:szCs w:val="20"/>
              </w:rPr>
              <w:t xml:space="preserve"> </w:t>
            </w:r>
            <w:proofErr w:type="spellStart"/>
            <w:r w:rsidRPr="00DB1BB1">
              <w:rPr>
                <w:rFonts w:cs="Arial"/>
                <w:sz w:val="20"/>
                <w:szCs w:val="20"/>
              </w:rPr>
              <w:t>траса</w:t>
            </w:r>
            <w:proofErr w:type="spellEnd"/>
          </w:p>
        </w:tc>
      </w:tr>
      <w:tr w:rsidR="00FA081E" w:rsidRPr="00DB1BB1" w14:paraId="755839FF"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72485A07" w14:textId="77777777" w:rsidR="00FA081E" w:rsidRPr="00DB1BB1" w:rsidRDefault="00FA081E">
            <w:pPr>
              <w:rPr>
                <w:rFonts w:cs="Arial"/>
                <w:sz w:val="20"/>
                <w:szCs w:val="20"/>
              </w:rPr>
            </w:pPr>
            <w:proofErr w:type="spellStart"/>
            <w:r w:rsidRPr="00DB1BB1">
              <w:rPr>
                <w:rFonts w:cs="Arial"/>
                <w:sz w:val="20"/>
                <w:szCs w:val="20"/>
              </w:rPr>
              <w:t>Главица</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5CB2B8F9" w14:textId="77777777" w:rsidR="00FA081E" w:rsidRPr="00DB1BB1" w:rsidRDefault="00FA081E">
            <w:pPr>
              <w:rPr>
                <w:rFonts w:cs="Arial"/>
                <w:sz w:val="20"/>
                <w:szCs w:val="20"/>
              </w:rPr>
            </w:pPr>
            <w:proofErr w:type="spellStart"/>
            <w:r w:rsidRPr="00DB1BB1">
              <w:rPr>
                <w:rFonts w:cs="Arial"/>
                <w:sz w:val="20"/>
                <w:szCs w:val="20"/>
              </w:rPr>
              <w:t>Само</w:t>
            </w:r>
            <w:proofErr w:type="spellEnd"/>
            <w:r w:rsidRPr="00DB1BB1">
              <w:rPr>
                <w:rFonts w:cs="Arial"/>
                <w:sz w:val="20"/>
                <w:szCs w:val="20"/>
              </w:rPr>
              <w:t xml:space="preserve"> </w:t>
            </w:r>
            <w:proofErr w:type="spellStart"/>
            <w:r w:rsidRPr="00DB1BB1">
              <w:rPr>
                <w:rFonts w:cs="Arial"/>
                <w:sz w:val="20"/>
                <w:szCs w:val="20"/>
              </w:rPr>
              <w:t>наслеђена</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4F6F212A" w14:textId="77777777" w:rsidR="00FA081E" w:rsidRPr="00DB1BB1" w:rsidRDefault="00FA081E">
            <w:pPr>
              <w:rPr>
                <w:rFonts w:cs="Arial"/>
                <w:sz w:val="20"/>
                <w:szCs w:val="20"/>
              </w:rPr>
            </w:pPr>
            <w:proofErr w:type="spellStart"/>
            <w:r w:rsidRPr="00DB1BB1">
              <w:rPr>
                <w:rFonts w:cs="Arial"/>
                <w:sz w:val="20"/>
                <w:szCs w:val="20"/>
              </w:rPr>
              <w:t>Жута</w:t>
            </w:r>
            <w:proofErr w:type="spellEnd"/>
            <w:r w:rsidRPr="00DB1BB1">
              <w:rPr>
                <w:rFonts w:cs="Arial"/>
                <w:sz w:val="20"/>
                <w:szCs w:val="20"/>
              </w:rPr>
              <w:t xml:space="preserve"> </w:t>
            </w:r>
            <w:proofErr w:type="spellStart"/>
            <w:r w:rsidRPr="00DB1BB1">
              <w:rPr>
                <w:rFonts w:cs="Arial"/>
                <w:sz w:val="20"/>
                <w:szCs w:val="20"/>
              </w:rPr>
              <w:t>траса</w:t>
            </w:r>
            <w:proofErr w:type="spellEnd"/>
          </w:p>
        </w:tc>
      </w:tr>
      <w:tr w:rsidR="00FA081E" w:rsidRPr="00DB1BB1" w14:paraId="3B52FCB5"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54B5E17F" w14:textId="77777777" w:rsidR="00FA081E" w:rsidRPr="00DB1BB1" w:rsidRDefault="00FA081E">
            <w:pPr>
              <w:rPr>
                <w:rFonts w:cs="Arial"/>
                <w:sz w:val="20"/>
                <w:szCs w:val="20"/>
              </w:rPr>
            </w:pPr>
            <w:proofErr w:type="spellStart"/>
            <w:r w:rsidRPr="00DB1BB1">
              <w:rPr>
                <w:rFonts w:cs="Arial"/>
                <w:sz w:val="20"/>
                <w:szCs w:val="20"/>
              </w:rPr>
              <w:t>Стрижа</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6098BAB3" w14:textId="77777777" w:rsidR="00FA081E" w:rsidRPr="00DB1BB1" w:rsidRDefault="00FA081E">
            <w:pPr>
              <w:rPr>
                <w:rFonts w:cs="Arial"/>
                <w:sz w:val="20"/>
                <w:szCs w:val="20"/>
              </w:rPr>
            </w:pPr>
            <w:proofErr w:type="spellStart"/>
            <w:r w:rsidRPr="00DB1BB1">
              <w:rPr>
                <w:rFonts w:cs="Arial"/>
                <w:sz w:val="20"/>
                <w:szCs w:val="20"/>
              </w:rPr>
              <w:t>Само</w:t>
            </w:r>
            <w:proofErr w:type="spellEnd"/>
            <w:r w:rsidRPr="00DB1BB1">
              <w:rPr>
                <w:rFonts w:cs="Arial"/>
                <w:sz w:val="20"/>
                <w:szCs w:val="20"/>
              </w:rPr>
              <w:t xml:space="preserve"> </w:t>
            </w:r>
            <w:proofErr w:type="spellStart"/>
            <w:r w:rsidRPr="00DB1BB1">
              <w:rPr>
                <w:rFonts w:cs="Arial"/>
                <w:sz w:val="20"/>
                <w:szCs w:val="20"/>
              </w:rPr>
              <w:t>тренутна</w:t>
            </w:r>
            <w:proofErr w:type="spellEnd"/>
            <w:r w:rsidRPr="00DB1BB1">
              <w:rPr>
                <w:rFonts w:cs="Arial"/>
                <w:sz w:val="20"/>
                <w:szCs w:val="20"/>
              </w:rPr>
              <w:t>/</w:t>
            </w:r>
            <w:proofErr w:type="spellStart"/>
            <w:r w:rsidRPr="00DB1BB1">
              <w:rPr>
                <w:rFonts w:cs="Arial"/>
                <w:sz w:val="20"/>
                <w:szCs w:val="20"/>
              </w:rPr>
              <w:t>нова</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5E3F3EA4" w14:textId="77777777" w:rsidR="00FA081E" w:rsidRPr="00DB1BB1" w:rsidRDefault="00FA081E">
            <w:pPr>
              <w:rPr>
                <w:rFonts w:cs="Arial"/>
                <w:sz w:val="20"/>
                <w:szCs w:val="20"/>
              </w:rPr>
            </w:pPr>
            <w:proofErr w:type="spellStart"/>
            <w:r w:rsidRPr="00DB1BB1">
              <w:rPr>
                <w:rFonts w:cs="Arial"/>
                <w:sz w:val="20"/>
                <w:szCs w:val="20"/>
              </w:rPr>
              <w:t>Црвена</w:t>
            </w:r>
            <w:proofErr w:type="spellEnd"/>
            <w:r w:rsidRPr="00DB1BB1">
              <w:rPr>
                <w:rFonts w:cs="Arial"/>
                <w:sz w:val="20"/>
                <w:szCs w:val="20"/>
              </w:rPr>
              <w:t xml:space="preserve"> </w:t>
            </w:r>
            <w:proofErr w:type="spellStart"/>
            <w:r w:rsidRPr="00DB1BB1">
              <w:rPr>
                <w:rFonts w:cs="Arial"/>
                <w:sz w:val="20"/>
                <w:szCs w:val="20"/>
              </w:rPr>
              <w:t>траса</w:t>
            </w:r>
            <w:proofErr w:type="spellEnd"/>
          </w:p>
        </w:tc>
      </w:tr>
      <w:tr w:rsidR="00FA081E" w:rsidRPr="00DB1BB1" w14:paraId="4FC847AE"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79B59181" w14:textId="77777777" w:rsidR="00FA081E" w:rsidRPr="00DB1BB1" w:rsidRDefault="00FA081E">
            <w:pPr>
              <w:rPr>
                <w:rFonts w:cs="Arial"/>
                <w:sz w:val="20"/>
                <w:szCs w:val="20"/>
              </w:rPr>
            </w:pPr>
            <w:proofErr w:type="spellStart"/>
            <w:r w:rsidRPr="00DB1BB1">
              <w:rPr>
                <w:rFonts w:cs="Arial"/>
                <w:sz w:val="20"/>
                <w:szCs w:val="20"/>
              </w:rPr>
              <w:t>Чепуре</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459BF554" w14:textId="77777777" w:rsidR="00FA081E" w:rsidRPr="00DB1BB1" w:rsidRDefault="00FA081E">
            <w:pPr>
              <w:rPr>
                <w:rFonts w:cs="Arial"/>
                <w:sz w:val="20"/>
                <w:szCs w:val="20"/>
              </w:rPr>
            </w:pPr>
            <w:proofErr w:type="spellStart"/>
            <w:r w:rsidRPr="00DB1BB1">
              <w:rPr>
                <w:rFonts w:cs="Arial"/>
                <w:sz w:val="20"/>
                <w:szCs w:val="20"/>
              </w:rPr>
              <w:t>Само</w:t>
            </w:r>
            <w:proofErr w:type="spellEnd"/>
            <w:r w:rsidRPr="00DB1BB1">
              <w:rPr>
                <w:rFonts w:cs="Arial"/>
                <w:sz w:val="20"/>
                <w:szCs w:val="20"/>
              </w:rPr>
              <w:t xml:space="preserve"> </w:t>
            </w:r>
            <w:proofErr w:type="spellStart"/>
            <w:r w:rsidRPr="00DB1BB1">
              <w:rPr>
                <w:rFonts w:cs="Arial"/>
                <w:sz w:val="20"/>
                <w:szCs w:val="20"/>
              </w:rPr>
              <w:t>тренутна</w:t>
            </w:r>
            <w:proofErr w:type="spellEnd"/>
            <w:r w:rsidRPr="00DB1BB1">
              <w:rPr>
                <w:rFonts w:cs="Arial"/>
                <w:sz w:val="20"/>
                <w:szCs w:val="20"/>
              </w:rPr>
              <w:t>/</w:t>
            </w:r>
            <w:proofErr w:type="spellStart"/>
            <w:r w:rsidRPr="00DB1BB1">
              <w:rPr>
                <w:rFonts w:cs="Arial"/>
                <w:sz w:val="20"/>
                <w:szCs w:val="20"/>
              </w:rPr>
              <w:t>нова</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0B1F6DE9" w14:textId="77777777" w:rsidR="00FA081E" w:rsidRPr="00DB1BB1" w:rsidRDefault="00FA081E">
            <w:pPr>
              <w:rPr>
                <w:rFonts w:cs="Arial"/>
                <w:sz w:val="20"/>
                <w:szCs w:val="20"/>
              </w:rPr>
            </w:pPr>
            <w:proofErr w:type="spellStart"/>
            <w:r w:rsidRPr="00DB1BB1">
              <w:rPr>
                <w:rFonts w:cs="Arial"/>
                <w:sz w:val="20"/>
                <w:szCs w:val="20"/>
              </w:rPr>
              <w:t>Црвена</w:t>
            </w:r>
            <w:proofErr w:type="spellEnd"/>
            <w:r w:rsidRPr="00DB1BB1">
              <w:rPr>
                <w:rFonts w:cs="Arial"/>
                <w:sz w:val="20"/>
                <w:szCs w:val="20"/>
              </w:rPr>
              <w:t xml:space="preserve"> </w:t>
            </w:r>
            <w:proofErr w:type="spellStart"/>
            <w:r w:rsidRPr="00DB1BB1">
              <w:rPr>
                <w:rFonts w:cs="Arial"/>
                <w:sz w:val="20"/>
                <w:szCs w:val="20"/>
              </w:rPr>
              <w:t>траса</w:t>
            </w:r>
            <w:proofErr w:type="spellEnd"/>
          </w:p>
        </w:tc>
      </w:tr>
      <w:tr w:rsidR="00FA081E" w:rsidRPr="00D20A1A" w14:paraId="6530B48D"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5172B55A" w14:textId="77777777" w:rsidR="00FA081E" w:rsidRPr="00DB1BB1" w:rsidRDefault="00FA081E">
            <w:pPr>
              <w:rPr>
                <w:rFonts w:cs="Arial"/>
                <w:sz w:val="20"/>
                <w:szCs w:val="20"/>
              </w:rPr>
            </w:pPr>
            <w:proofErr w:type="spellStart"/>
            <w:r w:rsidRPr="00DB1BB1">
              <w:rPr>
                <w:rFonts w:cs="Arial"/>
                <w:sz w:val="20"/>
                <w:szCs w:val="20"/>
              </w:rPr>
              <w:t>Параћин</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38A4210D"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трасе</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0B94C405" w14:textId="77777777" w:rsidR="00FA081E" w:rsidRPr="00DB1BB1" w:rsidRDefault="00FA081E">
            <w:pPr>
              <w:rPr>
                <w:rFonts w:cs="Arial"/>
                <w:sz w:val="20"/>
                <w:szCs w:val="20"/>
                <w:lang w:val="ru-RU"/>
              </w:rPr>
            </w:pPr>
            <w:r w:rsidRPr="00DB1BB1">
              <w:rPr>
                <w:rFonts w:cs="Arial"/>
                <w:sz w:val="20"/>
                <w:szCs w:val="20"/>
                <w:lang w:val="ru-RU"/>
              </w:rPr>
              <w:t>Могући различити просторни сегменти/парцеле</w:t>
            </w:r>
          </w:p>
        </w:tc>
      </w:tr>
      <w:tr w:rsidR="00FA081E" w:rsidRPr="00DB1BB1" w14:paraId="7C70F83D"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188B8308" w14:textId="77777777" w:rsidR="00FA081E" w:rsidRPr="00DB1BB1" w:rsidRDefault="00FA081E">
            <w:pPr>
              <w:rPr>
                <w:rFonts w:cs="Arial"/>
                <w:sz w:val="20"/>
                <w:szCs w:val="20"/>
              </w:rPr>
            </w:pPr>
            <w:proofErr w:type="spellStart"/>
            <w:r w:rsidRPr="00DB1BB1">
              <w:rPr>
                <w:rFonts w:cs="Arial"/>
                <w:sz w:val="20"/>
                <w:szCs w:val="20"/>
              </w:rPr>
              <w:t>Параћин</w:t>
            </w:r>
            <w:proofErr w:type="spellEnd"/>
            <w:r w:rsidRPr="00DB1BB1">
              <w:rPr>
                <w:rFonts w:cs="Arial"/>
                <w:sz w:val="20"/>
                <w:szCs w:val="20"/>
              </w:rPr>
              <w:t xml:space="preserve"> (</w:t>
            </w:r>
            <w:proofErr w:type="spellStart"/>
            <w:r w:rsidRPr="00DB1BB1">
              <w:rPr>
                <w:rFonts w:cs="Arial"/>
                <w:sz w:val="20"/>
                <w:szCs w:val="20"/>
              </w:rPr>
              <w:t>ван</w:t>
            </w:r>
            <w:proofErr w:type="spellEnd"/>
            <w:r w:rsidRPr="00DB1BB1">
              <w:rPr>
                <w:rFonts w:cs="Arial"/>
                <w:sz w:val="20"/>
                <w:szCs w:val="20"/>
              </w:rPr>
              <w:t xml:space="preserve"> </w:t>
            </w:r>
            <w:proofErr w:type="spellStart"/>
            <w:r w:rsidRPr="00DB1BB1">
              <w:rPr>
                <w:rFonts w:cs="Arial"/>
                <w:sz w:val="20"/>
                <w:szCs w:val="20"/>
              </w:rPr>
              <w:t>град</w:t>
            </w:r>
            <w:proofErr w:type="spellEnd"/>
            <w:r w:rsidRPr="00DB1BB1">
              <w:rPr>
                <w:rFonts w:cs="Arial"/>
                <w:sz w:val="20"/>
                <w:szCs w:val="20"/>
              </w:rPr>
              <w:t>)</w:t>
            </w:r>
          </w:p>
        </w:tc>
        <w:tc>
          <w:tcPr>
            <w:tcW w:w="2880" w:type="dxa"/>
            <w:tcBorders>
              <w:top w:val="single" w:sz="4" w:space="0" w:color="auto"/>
              <w:left w:val="single" w:sz="4" w:space="0" w:color="auto"/>
              <w:bottom w:val="single" w:sz="4" w:space="0" w:color="auto"/>
              <w:right w:val="single" w:sz="4" w:space="0" w:color="auto"/>
            </w:tcBorders>
            <w:hideMark/>
          </w:tcPr>
          <w:p w14:paraId="3B2E7C69" w14:textId="77777777" w:rsidR="00FA081E" w:rsidRPr="00DB1BB1" w:rsidRDefault="00FA081E">
            <w:pPr>
              <w:rPr>
                <w:rFonts w:cs="Arial"/>
                <w:sz w:val="20"/>
                <w:szCs w:val="20"/>
              </w:rPr>
            </w:pPr>
            <w:r w:rsidRPr="00DB1BB1">
              <w:rPr>
                <w:rFonts w:cs="Arial"/>
                <w:sz w:val="20"/>
                <w:szCs w:val="20"/>
              </w:rPr>
              <w:t xml:space="preserve">Наслеђена у </w:t>
            </w:r>
            <w:proofErr w:type="spellStart"/>
            <w:r w:rsidRPr="00DB1BB1">
              <w:rPr>
                <w:rFonts w:cs="Arial"/>
                <w:sz w:val="20"/>
                <w:szCs w:val="20"/>
              </w:rPr>
              <w:t>тренутној</w:t>
            </w:r>
            <w:proofErr w:type="spellEnd"/>
            <w:r w:rsidRPr="00DB1BB1">
              <w:rPr>
                <w:rFonts w:cs="Arial"/>
                <w:sz w:val="20"/>
                <w:szCs w:val="20"/>
              </w:rPr>
              <w:t xml:space="preserve"> </w:t>
            </w:r>
            <w:proofErr w:type="spellStart"/>
            <w:r w:rsidRPr="00DB1BB1">
              <w:rPr>
                <w:rFonts w:cs="Arial"/>
                <w:sz w:val="20"/>
                <w:szCs w:val="20"/>
              </w:rPr>
              <w:t>реконструкцији</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01678BF5" w14:textId="77777777" w:rsidR="00FA081E" w:rsidRPr="00DB1BB1" w:rsidRDefault="00FA081E">
            <w:pPr>
              <w:rPr>
                <w:rFonts w:cs="Arial"/>
                <w:sz w:val="20"/>
                <w:szCs w:val="20"/>
              </w:rPr>
            </w:pPr>
            <w:proofErr w:type="spellStart"/>
            <w:r w:rsidRPr="00DB1BB1">
              <w:rPr>
                <w:rFonts w:cs="Arial"/>
                <w:sz w:val="20"/>
                <w:szCs w:val="20"/>
              </w:rPr>
              <w:t>Потребна</w:t>
            </w:r>
            <w:proofErr w:type="spellEnd"/>
            <w:r w:rsidRPr="00DB1BB1">
              <w:rPr>
                <w:rFonts w:cs="Arial"/>
                <w:sz w:val="20"/>
                <w:szCs w:val="20"/>
              </w:rPr>
              <w:t xml:space="preserve"> GIS </w:t>
            </w:r>
            <w:proofErr w:type="spellStart"/>
            <w:r w:rsidRPr="00DB1BB1">
              <w:rPr>
                <w:rFonts w:cs="Arial"/>
                <w:sz w:val="20"/>
                <w:szCs w:val="20"/>
              </w:rPr>
              <w:t>потврда</w:t>
            </w:r>
            <w:proofErr w:type="spellEnd"/>
          </w:p>
        </w:tc>
      </w:tr>
      <w:tr w:rsidR="00FA081E" w:rsidRPr="00DB1BB1" w14:paraId="79BB41DC"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14F02BE2" w14:textId="77777777" w:rsidR="00FA081E" w:rsidRPr="00DB1BB1" w:rsidRDefault="00FA081E">
            <w:pPr>
              <w:rPr>
                <w:rFonts w:cs="Arial"/>
                <w:sz w:val="20"/>
                <w:szCs w:val="20"/>
              </w:rPr>
            </w:pPr>
            <w:proofErr w:type="spellStart"/>
            <w:r w:rsidRPr="00DB1BB1">
              <w:rPr>
                <w:rFonts w:cs="Arial"/>
                <w:sz w:val="20"/>
                <w:szCs w:val="20"/>
              </w:rPr>
              <w:t>Ћуприја</w:t>
            </w:r>
            <w:proofErr w:type="spellEnd"/>
            <w:r w:rsidRPr="00DB1BB1">
              <w:rPr>
                <w:rFonts w:cs="Arial"/>
                <w:sz w:val="20"/>
                <w:szCs w:val="20"/>
              </w:rPr>
              <w:t xml:space="preserve"> (</w:t>
            </w:r>
            <w:proofErr w:type="spellStart"/>
            <w:r w:rsidRPr="00DB1BB1">
              <w:rPr>
                <w:rFonts w:cs="Arial"/>
                <w:sz w:val="20"/>
                <w:szCs w:val="20"/>
              </w:rPr>
              <w:t>ван</w:t>
            </w:r>
            <w:proofErr w:type="spellEnd"/>
            <w:r w:rsidRPr="00DB1BB1">
              <w:rPr>
                <w:rFonts w:cs="Arial"/>
                <w:sz w:val="20"/>
                <w:szCs w:val="20"/>
              </w:rPr>
              <w:t xml:space="preserve"> </w:t>
            </w:r>
            <w:proofErr w:type="spellStart"/>
            <w:r w:rsidRPr="00DB1BB1">
              <w:rPr>
                <w:rFonts w:cs="Arial"/>
                <w:sz w:val="20"/>
                <w:szCs w:val="20"/>
              </w:rPr>
              <w:t>град</w:t>
            </w:r>
            <w:proofErr w:type="spellEnd"/>
            <w:r w:rsidRPr="00DB1BB1">
              <w:rPr>
                <w:rFonts w:cs="Arial"/>
                <w:sz w:val="20"/>
                <w:szCs w:val="20"/>
              </w:rPr>
              <w:t>)</w:t>
            </w:r>
          </w:p>
        </w:tc>
        <w:tc>
          <w:tcPr>
            <w:tcW w:w="2880" w:type="dxa"/>
            <w:tcBorders>
              <w:top w:val="single" w:sz="4" w:space="0" w:color="auto"/>
              <w:left w:val="single" w:sz="4" w:space="0" w:color="auto"/>
              <w:bottom w:val="single" w:sz="4" w:space="0" w:color="auto"/>
              <w:right w:val="single" w:sz="4" w:space="0" w:color="auto"/>
            </w:tcBorders>
            <w:hideMark/>
          </w:tcPr>
          <w:p w14:paraId="5CD03585"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трасе</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3AA226E7" w14:textId="77777777" w:rsidR="00FA081E" w:rsidRPr="00DB1BB1" w:rsidRDefault="00FA081E">
            <w:pPr>
              <w:rPr>
                <w:rFonts w:cs="Arial"/>
                <w:sz w:val="20"/>
                <w:szCs w:val="20"/>
              </w:rPr>
            </w:pPr>
            <w:proofErr w:type="spellStart"/>
            <w:r w:rsidRPr="00DB1BB1">
              <w:rPr>
                <w:rFonts w:cs="Arial"/>
                <w:sz w:val="20"/>
                <w:szCs w:val="20"/>
              </w:rPr>
              <w:t>Могући</w:t>
            </w:r>
            <w:proofErr w:type="spellEnd"/>
            <w:r w:rsidRPr="00DB1BB1">
              <w:rPr>
                <w:rFonts w:cs="Arial"/>
                <w:sz w:val="20"/>
                <w:szCs w:val="20"/>
              </w:rPr>
              <w:t xml:space="preserve"> </w:t>
            </w:r>
            <w:proofErr w:type="spellStart"/>
            <w:r w:rsidRPr="00DB1BB1">
              <w:rPr>
                <w:rFonts w:cs="Arial"/>
                <w:sz w:val="20"/>
                <w:szCs w:val="20"/>
              </w:rPr>
              <w:t>различити</w:t>
            </w:r>
            <w:proofErr w:type="spellEnd"/>
            <w:r w:rsidRPr="00DB1BB1">
              <w:rPr>
                <w:rFonts w:cs="Arial"/>
                <w:sz w:val="20"/>
                <w:szCs w:val="20"/>
              </w:rPr>
              <w:t xml:space="preserve"> </w:t>
            </w:r>
            <w:proofErr w:type="spellStart"/>
            <w:r w:rsidRPr="00DB1BB1">
              <w:rPr>
                <w:rFonts w:cs="Arial"/>
                <w:sz w:val="20"/>
                <w:szCs w:val="20"/>
              </w:rPr>
              <w:t>коридори</w:t>
            </w:r>
            <w:proofErr w:type="spellEnd"/>
          </w:p>
        </w:tc>
      </w:tr>
      <w:tr w:rsidR="00FA081E" w:rsidRPr="00DB1BB1" w14:paraId="286A64AD"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1FDA7BE0" w14:textId="77777777" w:rsidR="00FA081E" w:rsidRPr="00DB1BB1" w:rsidRDefault="00FA081E">
            <w:pPr>
              <w:rPr>
                <w:rFonts w:cs="Arial"/>
                <w:sz w:val="20"/>
                <w:szCs w:val="20"/>
              </w:rPr>
            </w:pPr>
            <w:proofErr w:type="spellStart"/>
            <w:r w:rsidRPr="00DB1BB1">
              <w:rPr>
                <w:rFonts w:cs="Arial"/>
                <w:sz w:val="20"/>
                <w:szCs w:val="20"/>
              </w:rPr>
              <w:t>Сињи</w:t>
            </w:r>
            <w:proofErr w:type="spellEnd"/>
            <w:r w:rsidRPr="00DB1BB1">
              <w:rPr>
                <w:rFonts w:cs="Arial"/>
                <w:sz w:val="20"/>
                <w:szCs w:val="20"/>
              </w:rPr>
              <w:t xml:space="preserve"> </w:t>
            </w:r>
            <w:proofErr w:type="spellStart"/>
            <w:r w:rsidRPr="00DB1BB1">
              <w:rPr>
                <w:rFonts w:cs="Arial"/>
                <w:sz w:val="20"/>
                <w:szCs w:val="20"/>
              </w:rPr>
              <w:t>Вир</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1BCF0A08" w14:textId="77777777" w:rsidR="00FA081E" w:rsidRPr="00DB1BB1" w:rsidRDefault="00FA081E">
            <w:pPr>
              <w:rPr>
                <w:rFonts w:cs="Arial"/>
                <w:sz w:val="20"/>
                <w:szCs w:val="20"/>
              </w:rPr>
            </w:pPr>
            <w:proofErr w:type="spellStart"/>
            <w:r w:rsidRPr="00DB1BB1">
              <w:rPr>
                <w:rFonts w:cs="Arial"/>
                <w:sz w:val="20"/>
                <w:szCs w:val="20"/>
              </w:rPr>
              <w:t>Само</w:t>
            </w:r>
            <w:proofErr w:type="spellEnd"/>
            <w:r w:rsidRPr="00DB1BB1">
              <w:rPr>
                <w:rFonts w:cs="Arial"/>
                <w:sz w:val="20"/>
                <w:szCs w:val="20"/>
              </w:rPr>
              <w:t xml:space="preserve"> </w:t>
            </w:r>
            <w:proofErr w:type="spellStart"/>
            <w:r w:rsidRPr="00DB1BB1">
              <w:rPr>
                <w:rFonts w:cs="Arial"/>
                <w:sz w:val="20"/>
                <w:szCs w:val="20"/>
              </w:rPr>
              <w:t>тренутна</w:t>
            </w:r>
            <w:proofErr w:type="spellEnd"/>
            <w:r w:rsidRPr="00DB1BB1">
              <w:rPr>
                <w:rFonts w:cs="Arial"/>
                <w:sz w:val="20"/>
                <w:szCs w:val="20"/>
              </w:rPr>
              <w:t>/</w:t>
            </w:r>
            <w:proofErr w:type="spellStart"/>
            <w:r w:rsidRPr="00DB1BB1">
              <w:rPr>
                <w:rFonts w:cs="Arial"/>
                <w:sz w:val="20"/>
                <w:szCs w:val="20"/>
              </w:rPr>
              <w:t>нова</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70C09D96" w14:textId="77777777" w:rsidR="00FA081E" w:rsidRPr="00DB1BB1" w:rsidRDefault="00FA081E">
            <w:pPr>
              <w:rPr>
                <w:rFonts w:cs="Arial"/>
                <w:sz w:val="20"/>
                <w:szCs w:val="20"/>
              </w:rPr>
            </w:pPr>
            <w:proofErr w:type="spellStart"/>
            <w:r w:rsidRPr="00DB1BB1">
              <w:rPr>
                <w:rFonts w:cs="Arial"/>
                <w:sz w:val="20"/>
                <w:szCs w:val="20"/>
              </w:rPr>
              <w:t>Црвена</w:t>
            </w:r>
            <w:proofErr w:type="spellEnd"/>
            <w:r w:rsidRPr="00DB1BB1">
              <w:rPr>
                <w:rFonts w:cs="Arial"/>
                <w:sz w:val="20"/>
                <w:szCs w:val="20"/>
              </w:rPr>
              <w:t xml:space="preserve"> </w:t>
            </w:r>
            <w:proofErr w:type="spellStart"/>
            <w:r w:rsidRPr="00DB1BB1">
              <w:rPr>
                <w:rFonts w:cs="Arial"/>
                <w:sz w:val="20"/>
                <w:szCs w:val="20"/>
              </w:rPr>
              <w:t>траса</w:t>
            </w:r>
            <w:proofErr w:type="spellEnd"/>
          </w:p>
        </w:tc>
      </w:tr>
      <w:tr w:rsidR="00FA081E" w:rsidRPr="00DB1BB1" w14:paraId="44B67675"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14A50AF4" w14:textId="77777777" w:rsidR="00FA081E" w:rsidRPr="00DB1BB1" w:rsidRDefault="00FA081E">
            <w:pPr>
              <w:rPr>
                <w:rFonts w:cs="Arial"/>
                <w:sz w:val="20"/>
                <w:szCs w:val="20"/>
              </w:rPr>
            </w:pPr>
            <w:proofErr w:type="spellStart"/>
            <w:r w:rsidRPr="00DB1BB1">
              <w:rPr>
                <w:rFonts w:cs="Arial"/>
                <w:sz w:val="20"/>
                <w:szCs w:val="20"/>
              </w:rPr>
              <w:t>Јовац</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1AA1FEC5" w14:textId="77777777" w:rsidR="00FA081E" w:rsidRPr="00DB1BB1" w:rsidRDefault="00FA081E">
            <w:pPr>
              <w:rPr>
                <w:rFonts w:cs="Arial"/>
                <w:sz w:val="20"/>
                <w:szCs w:val="20"/>
              </w:rPr>
            </w:pPr>
            <w:proofErr w:type="spellStart"/>
            <w:r w:rsidRPr="00DB1BB1">
              <w:rPr>
                <w:rFonts w:cs="Arial"/>
                <w:sz w:val="20"/>
                <w:szCs w:val="20"/>
              </w:rPr>
              <w:t>Само</w:t>
            </w:r>
            <w:proofErr w:type="spellEnd"/>
            <w:r w:rsidRPr="00DB1BB1">
              <w:rPr>
                <w:rFonts w:cs="Arial"/>
                <w:sz w:val="20"/>
                <w:szCs w:val="20"/>
              </w:rPr>
              <w:t xml:space="preserve"> </w:t>
            </w:r>
            <w:proofErr w:type="spellStart"/>
            <w:r w:rsidRPr="00DB1BB1">
              <w:rPr>
                <w:rFonts w:cs="Arial"/>
                <w:sz w:val="20"/>
                <w:szCs w:val="20"/>
              </w:rPr>
              <w:t>тренутна</w:t>
            </w:r>
            <w:proofErr w:type="spellEnd"/>
            <w:r w:rsidRPr="00DB1BB1">
              <w:rPr>
                <w:rFonts w:cs="Arial"/>
                <w:sz w:val="20"/>
                <w:szCs w:val="20"/>
              </w:rPr>
              <w:t>/</w:t>
            </w:r>
            <w:proofErr w:type="spellStart"/>
            <w:r w:rsidRPr="00DB1BB1">
              <w:rPr>
                <w:rFonts w:cs="Arial"/>
                <w:sz w:val="20"/>
                <w:szCs w:val="20"/>
              </w:rPr>
              <w:t>нова</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53B79405" w14:textId="77777777" w:rsidR="00FA081E" w:rsidRPr="00DB1BB1" w:rsidRDefault="00FA081E">
            <w:pPr>
              <w:rPr>
                <w:rFonts w:cs="Arial"/>
                <w:sz w:val="20"/>
                <w:szCs w:val="20"/>
              </w:rPr>
            </w:pPr>
            <w:proofErr w:type="spellStart"/>
            <w:r w:rsidRPr="00DB1BB1">
              <w:rPr>
                <w:rFonts w:cs="Arial"/>
                <w:sz w:val="20"/>
                <w:szCs w:val="20"/>
              </w:rPr>
              <w:t>Црвена</w:t>
            </w:r>
            <w:proofErr w:type="spellEnd"/>
            <w:r w:rsidRPr="00DB1BB1">
              <w:rPr>
                <w:rFonts w:cs="Arial"/>
                <w:sz w:val="20"/>
                <w:szCs w:val="20"/>
              </w:rPr>
              <w:t xml:space="preserve"> </w:t>
            </w:r>
            <w:proofErr w:type="spellStart"/>
            <w:r w:rsidRPr="00DB1BB1">
              <w:rPr>
                <w:rFonts w:cs="Arial"/>
                <w:sz w:val="20"/>
                <w:szCs w:val="20"/>
              </w:rPr>
              <w:t>траса</w:t>
            </w:r>
            <w:proofErr w:type="spellEnd"/>
          </w:p>
        </w:tc>
      </w:tr>
      <w:tr w:rsidR="00FA081E" w:rsidRPr="00DB1BB1" w14:paraId="73DBD3FD"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26EB3CE6" w14:textId="77777777" w:rsidR="00FA081E" w:rsidRPr="00DB1BB1" w:rsidRDefault="00FA081E">
            <w:pPr>
              <w:rPr>
                <w:rFonts w:cs="Arial"/>
                <w:sz w:val="20"/>
                <w:szCs w:val="20"/>
              </w:rPr>
            </w:pPr>
            <w:proofErr w:type="spellStart"/>
            <w:r w:rsidRPr="00DB1BB1">
              <w:rPr>
                <w:rFonts w:cs="Arial"/>
                <w:sz w:val="20"/>
                <w:szCs w:val="20"/>
              </w:rPr>
              <w:t>Остриковац</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298C0797" w14:textId="77777777" w:rsidR="00FA081E" w:rsidRPr="00DB1BB1" w:rsidRDefault="00FA081E">
            <w:pPr>
              <w:rPr>
                <w:rFonts w:cs="Arial"/>
                <w:sz w:val="20"/>
                <w:szCs w:val="20"/>
              </w:rPr>
            </w:pPr>
            <w:proofErr w:type="spellStart"/>
            <w:r w:rsidRPr="00DB1BB1">
              <w:rPr>
                <w:rFonts w:cs="Arial"/>
                <w:sz w:val="20"/>
                <w:szCs w:val="20"/>
              </w:rPr>
              <w:t>Само</w:t>
            </w:r>
            <w:proofErr w:type="spellEnd"/>
            <w:r w:rsidRPr="00DB1BB1">
              <w:rPr>
                <w:rFonts w:cs="Arial"/>
                <w:sz w:val="20"/>
                <w:szCs w:val="20"/>
              </w:rPr>
              <w:t xml:space="preserve"> </w:t>
            </w:r>
            <w:proofErr w:type="spellStart"/>
            <w:r w:rsidRPr="00DB1BB1">
              <w:rPr>
                <w:rFonts w:cs="Arial"/>
                <w:sz w:val="20"/>
                <w:szCs w:val="20"/>
              </w:rPr>
              <w:t>тренутна</w:t>
            </w:r>
            <w:proofErr w:type="spellEnd"/>
            <w:r w:rsidRPr="00DB1BB1">
              <w:rPr>
                <w:rFonts w:cs="Arial"/>
                <w:sz w:val="20"/>
                <w:szCs w:val="20"/>
              </w:rPr>
              <w:t>/</w:t>
            </w:r>
            <w:proofErr w:type="spellStart"/>
            <w:r w:rsidRPr="00DB1BB1">
              <w:rPr>
                <w:rFonts w:cs="Arial"/>
                <w:sz w:val="20"/>
                <w:szCs w:val="20"/>
              </w:rPr>
              <w:t>нова</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7C0C02FE" w14:textId="77777777" w:rsidR="00FA081E" w:rsidRPr="00DB1BB1" w:rsidRDefault="00FA081E">
            <w:pPr>
              <w:rPr>
                <w:rFonts w:cs="Arial"/>
                <w:sz w:val="20"/>
                <w:szCs w:val="20"/>
              </w:rPr>
            </w:pPr>
            <w:proofErr w:type="spellStart"/>
            <w:r w:rsidRPr="00DB1BB1">
              <w:rPr>
                <w:rFonts w:cs="Arial"/>
                <w:sz w:val="20"/>
                <w:szCs w:val="20"/>
              </w:rPr>
              <w:t>Црвена</w:t>
            </w:r>
            <w:proofErr w:type="spellEnd"/>
            <w:r w:rsidRPr="00DB1BB1">
              <w:rPr>
                <w:rFonts w:cs="Arial"/>
                <w:sz w:val="20"/>
                <w:szCs w:val="20"/>
              </w:rPr>
              <w:t xml:space="preserve"> </w:t>
            </w:r>
            <w:proofErr w:type="spellStart"/>
            <w:r w:rsidRPr="00DB1BB1">
              <w:rPr>
                <w:rFonts w:cs="Arial"/>
                <w:sz w:val="20"/>
                <w:szCs w:val="20"/>
              </w:rPr>
              <w:t>траса</w:t>
            </w:r>
            <w:proofErr w:type="spellEnd"/>
          </w:p>
        </w:tc>
      </w:tr>
      <w:tr w:rsidR="00FA081E" w:rsidRPr="00DB1BB1" w14:paraId="60259475"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53608BB7" w14:textId="77777777" w:rsidR="00FA081E" w:rsidRPr="00DB1BB1" w:rsidRDefault="00FA081E">
            <w:pPr>
              <w:rPr>
                <w:rFonts w:cs="Arial"/>
                <w:sz w:val="20"/>
                <w:szCs w:val="20"/>
              </w:rPr>
            </w:pPr>
            <w:proofErr w:type="spellStart"/>
            <w:r w:rsidRPr="00DB1BB1">
              <w:rPr>
                <w:rFonts w:cs="Arial"/>
                <w:sz w:val="20"/>
                <w:szCs w:val="20"/>
              </w:rPr>
              <w:t>Мајур</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39DCE098" w14:textId="77777777" w:rsidR="00FA081E" w:rsidRPr="00DB1BB1" w:rsidRDefault="00FA081E">
            <w:pPr>
              <w:rPr>
                <w:rFonts w:cs="Arial"/>
                <w:sz w:val="20"/>
                <w:szCs w:val="20"/>
              </w:rPr>
            </w:pPr>
            <w:proofErr w:type="spellStart"/>
            <w:r w:rsidRPr="00DB1BB1">
              <w:rPr>
                <w:rFonts w:cs="Arial"/>
                <w:sz w:val="20"/>
                <w:szCs w:val="20"/>
              </w:rPr>
              <w:t>Само</w:t>
            </w:r>
            <w:proofErr w:type="spellEnd"/>
            <w:r w:rsidRPr="00DB1BB1">
              <w:rPr>
                <w:rFonts w:cs="Arial"/>
                <w:sz w:val="20"/>
                <w:szCs w:val="20"/>
              </w:rPr>
              <w:t xml:space="preserve"> </w:t>
            </w:r>
            <w:proofErr w:type="spellStart"/>
            <w:r w:rsidRPr="00DB1BB1">
              <w:rPr>
                <w:rFonts w:cs="Arial"/>
                <w:sz w:val="20"/>
                <w:szCs w:val="20"/>
              </w:rPr>
              <w:t>тренутна</w:t>
            </w:r>
            <w:proofErr w:type="spellEnd"/>
            <w:r w:rsidRPr="00DB1BB1">
              <w:rPr>
                <w:rFonts w:cs="Arial"/>
                <w:sz w:val="20"/>
                <w:szCs w:val="20"/>
              </w:rPr>
              <w:t>/</w:t>
            </w:r>
            <w:proofErr w:type="spellStart"/>
            <w:r w:rsidRPr="00DB1BB1">
              <w:rPr>
                <w:rFonts w:cs="Arial"/>
                <w:sz w:val="20"/>
                <w:szCs w:val="20"/>
              </w:rPr>
              <w:t>нова</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69A0FD62" w14:textId="77777777" w:rsidR="00FA081E" w:rsidRPr="00DB1BB1" w:rsidRDefault="00FA081E">
            <w:pPr>
              <w:rPr>
                <w:rFonts w:cs="Arial"/>
                <w:sz w:val="20"/>
                <w:szCs w:val="20"/>
              </w:rPr>
            </w:pPr>
            <w:proofErr w:type="spellStart"/>
            <w:r w:rsidRPr="00DB1BB1">
              <w:rPr>
                <w:rFonts w:cs="Arial"/>
                <w:sz w:val="20"/>
                <w:szCs w:val="20"/>
              </w:rPr>
              <w:t>Црвена</w:t>
            </w:r>
            <w:proofErr w:type="spellEnd"/>
            <w:r w:rsidRPr="00DB1BB1">
              <w:rPr>
                <w:rFonts w:cs="Arial"/>
                <w:sz w:val="20"/>
                <w:szCs w:val="20"/>
              </w:rPr>
              <w:t xml:space="preserve"> </w:t>
            </w:r>
            <w:proofErr w:type="spellStart"/>
            <w:r w:rsidRPr="00DB1BB1">
              <w:rPr>
                <w:rFonts w:cs="Arial"/>
                <w:sz w:val="20"/>
                <w:szCs w:val="20"/>
              </w:rPr>
              <w:t>траса</w:t>
            </w:r>
            <w:proofErr w:type="spellEnd"/>
          </w:p>
        </w:tc>
      </w:tr>
      <w:tr w:rsidR="00FA081E" w:rsidRPr="00DB1BB1" w14:paraId="0FD0257B"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1CBD3003" w14:textId="77777777" w:rsidR="00FA081E" w:rsidRPr="00DB1BB1" w:rsidRDefault="00FA081E">
            <w:pPr>
              <w:rPr>
                <w:rFonts w:cs="Arial"/>
                <w:sz w:val="20"/>
                <w:szCs w:val="20"/>
              </w:rPr>
            </w:pPr>
            <w:proofErr w:type="spellStart"/>
            <w:r w:rsidRPr="00DB1BB1">
              <w:rPr>
                <w:rFonts w:cs="Arial"/>
                <w:sz w:val="20"/>
                <w:szCs w:val="20"/>
              </w:rPr>
              <w:t>Мијатовац</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20E79EF6" w14:textId="77777777" w:rsidR="00FA081E" w:rsidRPr="00DB1BB1" w:rsidRDefault="00FA081E">
            <w:pPr>
              <w:rPr>
                <w:rFonts w:cs="Arial"/>
                <w:sz w:val="20"/>
                <w:szCs w:val="20"/>
              </w:rPr>
            </w:pPr>
            <w:proofErr w:type="spellStart"/>
            <w:r w:rsidRPr="00DB1BB1">
              <w:rPr>
                <w:rFonts w:cs="Arial"/>
                <w:sz w:val="20"/>
                <w:szCs w:val="20"/>
              </w:rPr>
              <w:t>Само</w:t>
            </w:r>
            <w:proofErr w:type="spellEnd"/>
            <w:r w:rsidRPr="00DB1BB1">
              <w:rPr>
                <w:rFonts w:cs="Arial"/>
                <w:sz w:val="20"/>
                <w:szCs w:val="20"/>
              </w:rPr>
              <w:t xml:space="preserve"> </w:t>
            </w:r>
            <w:proofErr w:type="spellStart"/>
            <w:r w:rsidRPr="00DB1BB1">
              <w:rPr>
                <w:rFonts w:cs="Arial"/>
                <w:sz w:val="20"/>
                <w:szCs w:val="20"/>
              </w:rPr>
              <w:t>тренутна</w:t>
            </w:r>
            <w:proofErr w:type="spellEnd"/>
            <w:r w:rsidRPr="00DB1BB1">
              <w:rPr>
                <w:rFonts w:cs="Arial"/>
                <w:sz w:val="20"/>
                <w:szCs w:val="20"/>
              </w:rPr>
              <w:t>/</w:t>
            </w:r>
            <w:proofErr w:type="spellStart"/>
            <w:r w:rsidRPr="00DB1BB1">
              <w:rPr>
                <w:rFonts w:cs="Arial"/>
                <w:sz w:val="20"/>
                <w:szCs w:val="20"/>
              </w:rPr>
              <w:t>нова</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70C9FBDC" w14:textId="77777777" w:rsidR="00FA081E" w:rsidRPr="00DB1BB1" w:rsidRDefault="00FA081E">
            <w:pPr>
              <w:rPr>
                <w:rFonts w:cs="Arial"/>
                <w:sz w:val="20"/>
                <w:szCs w:val="20"/>
              </w:rPr>
            </w:pPr>
            <w:proofErr w:type="spellStart"/>
            <w:r w:rsidRPr="00DB1BB1">
              <w:rPr>
                <w:rFonts w:cs="Arial"/>
                <w:sz w:val="20"/>
                <w:szCs w:val="20"/>
              </w:rPr>
              <w:t>Црвена</w:t>
            </w:r>
            <w:proofErr w:type="spellEnd"/>
            <w:r w:rsidRPr="00DB1BB1">
              <w:rPr>
                <w:rFonts w:cs="Arial"/>
                <w:sz w:val="20"/>
                <w:szCs w:val="20"/>
              </w:rPr>
              <w:t xml:space="preserve"> </w:t>
            </w:r>
            <w:proofErr w:type="spellStart"/>
            <w:r w:rsidRPr="00DB1BB1">
              <w:rPr>
                <w:rFonts w:cs="Arial"/>
                <w:sz w:val="20"/>
                <w:szCs w:val="20"/>
              </w:rPr>
              <w:t>траса</w:t>
            </w:r>
            <w:proofErr w:type="spellEnd"/>
          </w:p>
        </w:tc>
      </w:tr>
      <w:tr w:rsidR="00FA081E" w:rsidRPr="00DB1BB1" w14:paraId="2E7BEDE9"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3F3A8B38" w14:textId="77777777" w:rsidR="00FA081E" w:rsidRPr="00DB1BB1" w:rsidRDefault="00FA081E">
            <w:pPr>
              <w:rPr>
                <w:rFonts w:cs="Arial"/>
                <w:sz w:val="20"/>
                <w:szCs w:val="20"/>
              </w:rPr>
            </w:pPr>
            <w:proofErr w:type="spellStart"/>
            <w:r w:rsidRPr="00DB1BB1">
              <w:rPr>
                <w:rFonts w:cs="Arial"/>
                <w:sz w:val="20"/>
                <w:szCs w:val="20"/>
              </w:rPr>
              <w:t>Кончарево</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43FBAB46"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трасе</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28E684A8" w14:textId="77777777" w:rsidR="00FA081E" w:rsidRPr="00DB1BB1" w:rsidRDefault="00FA081E">
            <w:pPr>
              <w:rPr>
                <w:rFonts w:cs="Arial"/>
                <w:sz w:val="20"/>
                <w:szCs w:val="20"/>
              </w:rPr>
            </w:pPr>
            <w:proofErr w:type="spellStart"/>
            <w:r w:rsidRPr="00DB1BB1">
              <w:rPr>
                <w:rFonts w:cs="Arial"/>
                <w:sz w:val="20"/>
                <w:szCs w:val="20"/>
              </w:rPr>
              <w:t>Зона</w:t>
            </w:r>
            <w:proofErr w:type="spellEnd"/>
            <w:r w:rsidRPr="00DB1BB1">
              <w:rPr>
                <w:rFonts w:cs="Arial"/>
                <w:sz w:val="20"/>
                <w:szCs w:val="20"/>
              </w:rPr>
              <w:t xml:space="preserve"> </w:t>
            </w:r>
            <w:proofErr w:type="spellStart"/>
            <w:r w:rsidRPr="00DB1BB1">
              <w:rPr>
                <w:rFonts w:cs="Arial"/>
                <w:sz w:val="20"/>
                <w:szCs w:val="20"/>
              </w:rPr>
              <w:t>спајања</w:t>
            </w:r>
            <w:proofErr w:type="spellEnd"/>
          </w:p>
        </w:tc>
      </w:tr>
      <w:tr w:rsidR="00FA081E" w:rsidRPr="00DB1BB1" w14:paraId="2E2A4CEC"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6362C50E" w14:textId="77777777" w:rsidR="00FA081E" w:rsidRPr="00DB1BB1" w:rsidRDefault="00FA081E">
            <w:pPr>
              <w:rPr>
                <w:rFonts w:cs="Arial"/>
                <w:sz w:val="20"/>
                <w:szCs w:val="20"/>
              </w:rPr>
            </w:pPr>
            <w:proofErr w:type="spellStart"/>
            <w:r w:rsidRPr="00DB1BB1">
              <w:rPr>
                <w:rFonts w:cs="Arial"/>
                <w:sz w:val="20"/>
                <w:szCs w:val="20"/>
              </w:rPr>
              <w:t>Ракитово</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5F2E99E1" w14:textId="77777777" w:rsidR="00FA081E" w:rsidRPr="00DB1BB1" w:rsidRDefault="00FA081E">
            <w:pPr>
              <w:rPr>
                <w:rFonts w:cs="Arial"/>
                <w:sz w:val="20"/>
                <w:szCs w:val="20"/>
              </w:rPr>
            </w:pPr>
            <w:proofErr w:type="spellStart"/>
            <w:r w:rsidRPr="00DB1BB1">
              <w:rPr>
                <w:rFonts w:cs="Arial"/>
                <w:sz w:val="20"/>
                <w:szCs w:val="20"/>
              </w:rPr>
              <w:t>Само</w:t>
            </w:r>
            <w:proofErr w:type="spellEnd"/>
            <w:r w:rsidRPr="00DB1BB1">
              <w:rPr>
                <w:rFonts w:cs="Arial"/>
                <w:sz w:val="20"/>
                <w:szCs w:val="20"/>
              </w:rPr>
              <w:t xml:space="preserve"> </w:t>
            </w:r>
            <w:proofErr w:type="spellStart"/>
            <w:r w:rsidRPr="00DB1BB1">
              <w:rPr>
                <w:rFonts w:cs="Arial"/>
                <w:sz w:val="20"/>
                <w:szCs w:val="20"/>
              </w:rPr>
              <w:t>наслеђена</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19D226E1" w14:textId="77777777" w:rsidR="00FA081E" w:rsidRPr="00DB1BB1" w:rsidRDefault="00FA081E">
            <w:pPr>
              <w:rPr>
                <w:rFonts w:cs="Arial"/>
                <w:sz w:val="20"/>
                <w:szCs w:val="20"/>
              </w:rPr>
            </w:pPr>
            <w:proofErr w:type="spellStart"/>
            <w:r w:rsidRPr="00DB1BB1">
              <w:rPr>
                <w:rFonts w:cs="Arial"/>
                <w:sz w:val="20"/>
                <w:szCs w:val="20"/>
              </w:rPr>
              <w:t>Жута</w:t>
            </w:r>
            <w:proofErr w:type="spellEnd"/>
            <w:r w:rsidRPr="00DB1BB1">
              <w:rPr>
                <w:rFonts w:cs="Arial"/>
                <w:sz w:val="20"/>
                <w:szCs w:val="20"/>
              </w:rPr>
              <w:t xml:space="preserve"> </w:t>
            </w:r>
            <w:proofErr w:type="spellStart"/>
            <w:r w:rsidRPr="00DB1BB1">
              <w:rPr>
                <w:rFonts w:cs="Arial"/>
                <w:sz w:val="20"/>
                <w:szCs w:val="20"/>
              </w:rPr>
              <w:t>траса</w:t>
            </w:r>
            <w:proofErr w:type="spellEnd"/>
          </w:p>
        </w:tc>
      </w:tr>
      <w:tr w:rsidR="00FA081E" w:rsidRPr="00D20A1A" w14:paraId="076F67A6"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27D5C2A4" w14:textId="77777777" w:rsidR="00FA081E" w:rsidRPr="00DB1BB1" w:rsidRDefault="00FA081E">
            <w:pPr>
              <w:rPr>
                <w:rFonts w:cs="Arial"/>
                <w:sz w:val="20"/>
                <w:szCs w:val="20"/>
              </w:rPr>
            </w:pPr>
            <w:proofErr w:type="spellStart"/>
            <w:r w:rsidRPr="00DB1BB1">
              <w:rPr>
                <w:rFonts w:cs="Arial"/>
                <w:sz w:val="20"/>
                <w:szCs w:val="20"/>
              </w:rPr>
              <w:t>Јагодина</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4E98DD4D"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трасе</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596EB700" w14:textId="77777777" w:rsidR="00FA081E" w:rsidRPr="00DB1BB1" w:rsidRDefault="00FA081E">
            <w:pPr>
              <w:rPr>
                <w:rFonts w:cs="Arial"/>
                <w:sz w:val="20"/>
                <w:szCs w:val="20"/>
                <w:lang w:val="ru-RU"/>
              </w:rPr>
            </w:pPr>
            <w:r w:rsidRPr="00DB1BB1">
              <w:rPr>
                <w:rFonts w:cs="Arial"/>
                <w:sz w:val="20"/>
                <w:szCs w:val="20"/>
                <w:lang w:val="ru-RU"/>
              </w:rPr>
              <w:t>Наслеђена кратко улази; тренутна траса је значајнија</w:t>
            </w:r>
          </w:p>
        </w:tc>
      </w:tr>
      <w:tr w:rsidR="00FA081E" w:rsidRPr="00DB1BB1" w14:paraId="2B6E3CEB"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57E80D51" w14:textId="77777777" w:rsidR="00FA081E" w:rsidRPr="00DB1BB1" w:rsidRDefault="00FA081E">
            <w:pPr>
              <w:rPr>
                <w:rFonts w:cs="Arial"/>
                <w:sz w:val="20"/>
                <w:szCs w:val="20"/>
              </w:rPr>
            </w:pPr>
            <w:proofErr w:type="spellStart"/>
            <w:r w:rsidRPr="00DB1BB1">
              <w:rPr>
                <w:rFonts w:cs="Arial"/>
                <w:sz w:val="20"/>
                <w:szCs w:val="20"/>
              </w:rPr>
              <w:t>Рибаре</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7C53B73C"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трасе</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32A97EB2"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трасе</w:t>
            </w:r>
            <w:proofErr w:type="spellEnd"/>
            <w:r w:rsidRPr="00DB1BB1">
              <w:rPr>
                <w:rFonts w:cs="Arial"/>
                <w:sz w:val="20"/>
                <w:szCs w:val="20"/>
              </w:rPr>
              <w:t xml:space="preserve"> </w:t>
            </w:r>
            <w:proofErr w:type="spellStart"/>
            <w:r w:rsidRPr="00DB1BB1">
              <w:rPr>
                <w:rFonts w:cs="Arial"/>
                <w:sz w:val="20"/>
                <w:szCs w:val="20"/>
              </w:rPr>
              <w:t>прелазе</w:t>
            </w:r>
            <w:proofErr w:type="spellEnd"/>
          </w:p>
        </w:tc>
      </w:tr>
      <w:tr w:rsidR="00FA081E" w:rsidRPr="00DB1BB1" w14:paraId="7C19AE43"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3F23DD6F" w14:textId="77777777" w:rsidR="00FA081E" w:rsidRPr="00DB1BB1" w:rsidRDefault="00FA081E">
            <w:pPr>
              <w:rPr>
                <w:rFonts w:cs="Arial"/>
                <w:sz w:val="20"/>
                <w:szCs w:val="20"/>
              </w:rPr>
            </w:pPr>
            <w:proofErr w:type="spellStart"/>
            <w:r w:rsidRPr="00DB1BB1">
              <w:rPr>
                <w:rFonts w:cs="Arial"/>
                <w:sz w:val="20"/>
                <w:szCs w:val="20"/>
              </w:rPr>
              <w:t>Кочино</w:t>
            </w:r>
            <w:proofErr w:type="spellEnd"/>
            <w:r w:rsidRPr="00DB1BB1">
              <w:rPr>
                <w:rFonts w:cs="Arial"/>
                <w:sz w:val="20"/>
                <w:szCs w:val="20"/>
              </w:rPr>
              <w:t xml:space="preserve"> </w:t>
            </w:r>
            <w:proofErr w:type="spellStart"/>
            <w:r w:rsidRPr="00DB1BB1">
              <w:rPr>
                <w:rFonts w:cs="Arial"/>
                <w:sz w:val="20"/>
                <w:szCs w:val="20"/>
              </w:rPr>
              <w:t>Село</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5DF2D1E6"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трасе</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476B57F2" w14:textId="77777777" w:rsidR="00FA081E" w:rsidRPr="00DB1BB1" w:rsidRDefault="00FA081E">
            <w:pPr>
              <w:rPr>
                <w:rFonts w:cs="Arial"/>
                <w:sz w:val="20"/>
                <w:szCs w:val="20"/>
              </w:rPr>
            </w:pPr>
            <w:proofErr w:type="spellStart"/>
            <w:r w:rsidRPr="00DB1BB1">
              <w:rPr>
                <w:rFonts w:cs="Arial"/>
                <w:sz w:val="20"/>
                <w:szCs w:val="20"/>
              </w:rPr>
              <w:t>Заједнички</w:t>
            </w:r>
            <w:proofErr w:type="spellEnd"/>
            <w:r w:rsidRPr="00DB1BB1">
              <w:rPr>
                <w:rFonts w:cs="Arial"/>
                <w:sz w:val="20"/>
                <w:szCs w:val="20"/>
              </w:rPr>
              <w:t xml:space="preserve"> </w:t>
            </w:r>
            <w:proofErr w:type="spellStart"/>
            <w:r w:rsidRPr="00DB1BB1">
              <w:rPr>
                <w:rFonts w:cs="Arial"/>
                <w:sz w:val="20"/>
                <w:szCs w:val="20"/>
              </w:rPr>
              <w:t>даљи</w:t>
            </w:r>
            <w:proofErr w:type="spellEnd"/>
            <w:r w:rsidRPr="00DB1BB1">
              <w:rPr>
                <w:rFonts w:cs="Arial"/>
                <w:sz w:val="20"/>
                <w:szCs w:val="20"/>
              </w:rPr>
              <w:t xml:space="preserve"> </w:t>
            </w:r>
            <w:proofErr w:type="spellStart"/>
            <w:r w:rsidRPr="00DB1BB1">
              <w:rPr>
                <w:rFonts w:cs="Arial"/>
                <w:sz w:val="20"/>
                <w:szCs w:val="20"/>
              </w:rPr>
              <w:t>коридор</w:t>
            </w:r>
            <w:proofErr w:type="spellEnd"/>
          </w:p>
        </w:tc>
      </w:tr>
      <w:tr w:rsidR="00FA081E" w:rsidRPr="00DB1BB1" w14:paraId="17E0E5C2"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003F27E5" w14:textId="77777777" w:rsidR="00FA081E" w:rsidRPr="00DB1BB1" w:rsidRDefault="00FA081E">
            <w:pPr>
              <w:rPr>
                <w:rFonts w:cs="Arial"/>
                <w:sz w:val="20"/>
                <w:szCs w:val="20"/>
              </w:rPr>
            </w:pPr>
            <w:proofErr w:type="spellStart"/>
            <w:r w:rsidRPr="00DB1BB1">
              <w:rPr>
                <w:rFonts w:cs="Arial"/>
                <w:sz w:val="20"/>
                <w:szCs w:val="20"/>
              </w:rPr>
              <w:t>Ланиште</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11EA30DE"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трасе</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606182B9" w14:textId="77777777" w:rsidR="00FA081E" w:rsidRPr="00DB1BB1" w:rsidRDefault="00FA081E">
            <w:pPr>
              <w:rPr>
                <w:rFonts w:cs="Arial"/>
                <w:sz w:val="20"/>
                <w:szCs w:val="20"/>
              </w:rPr>
            </w:pPr>
            <w:proofErr w:type="spellStart"/>
            <w:r w:rsidRPr="00DB1BB1">
              <w:rPr>
                <w:rFonts w:cs="Arial"/>
                <w:sz w:val="20"/>
                <w:szCs w:val="20"/>
              </w:rPr>
              <w:t>Заједничко</w:t>
            </w:r>
            <w:proofErr w:type="spellEnd"/>
          </w:p>
        </w:tc>
      </w:tr>
      <w:tr w:rsidR="00FA081E" w:rsidRPr="00D20A1A" w14:paraId="435C0779"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29DAF468" w14:textId="77777777" w:rsidR="00FA081E" w:rsidRPr="00DB1BB1" w:rsidRDefault="00FA081E">
            <w:pPr>
              <w:rPr>
                <w:rFonts w:cs="Arial"/>
                <w:sz w:val="20"/>
                <w:szCs w:val="20"/>
              </w:rPr>
            </w:pPr>
            <w:proofErr w:type="spellStart"/>
            <w:r w:rsidRPr="00DB1BB1">
              <w:rPr>
                <w:rFonts w:cs="Arial"/>
                <w:sz w:val="20"/>
                <w:szCs w:val="20"/>
              </w:rPr>
              <w:t>Багрдан</w:t>
            </w:r>
            <w:proofErr w:type="spellEnd"/>
            <w:r w:rsidRPr="00DB1BB1">
              <w:rPr>
                <w:rFonts w:cs="Arial"/>
                <w:sz w:val="20"/>
                <w:szCs w:val="20"/>
              </w:rPr>
              <w:t xml:space="preserve"> (</w:t>
            </w:r>
            <w:proofErr w:type="spellStart"/>
            <w:r w:rsidRPr="00DB1BB1">
              <w:rPr>
                <w:rFonts w:cs="Arial"/>
                <w:sz w:val="20"/>
                <w:szCs w:val="20"/>
              </w:rPr>
              <w:t>Село</w:t>
            </w:r>
            <w:proofErr w:type="spellEnd"/>
            <w:r w:rsidRPr="00DB1BB1">
              <w:rPr>
                <w:rFonts w:cs="Arial"/>
                <w:sz w:val="20"/>
                <w:szCs w:val="20"/>
              </w:rPr>
              <w:t>)</w:t>
            </w:r>
          </w:p>
        </w:tc>
        <w:tc>
          <w:tcPr>
            <w:tcW w:w="2880" w:type="dxa"/>
            <w:tcBorders>
              <w:top w:val="single" w:sz="4" w:space="0" w:color="auto"/>
              <w:left w:val="single" w:sz="4" w:space="0" w:color="auto"/>
              <w:bottom w:val="single" w:sz="4" w:space="0" w:color="auto"/>
              <w:right w:val="single" w:sz="4" w:space="0" w:color="auto"/>
            </w:tcBorders>
            <w:hideMark/>
          </w:tcPr>
          <w:p w14:paraId="4FDF04B5"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трасе</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39C4862C" w14:textId="77777777" w:rsidR="00FA081E" w:rsidRPr="00DB1BB1" w:rsidRDefault="00FA081E">
            <w:pPr>
              <w:rPr>
                <w:rFonts w:cs="Arial"/>
                <w:sz w:val="20"/>
                <w:szCs w:val="20"/>
                <w:lang w:val="ru-RU"/>
              </w:rPr>
            </w:pPr>
            <w:r w:rsidRPr="00DB1BB1">
              <w:rPr>
                <w:rFonts w:cs="Arial"/>
                <w:sz w:val="20"/>
                <w:szCs w:val="20"/>
                <w:lang w:val="ru-RU"/>
              </w:rPr>
              <w:t>Нова траса улази у Војска и враћа се</w:t>
            </w:r>
          </w:p>
        </w:tc>
      </w:tr>
      <w:tr w:rsidR="00FA081E" w:rsidRPr="00DB1BB1" w14:paraId="7106C409"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3C977D5B" w14:textId="77777777" w:rsidR="00FA081E" w:rsidRPr="00DB1BB1" w:rsidRDefault="00FA081E">
            <w:pPr>
              <w:rPr>
                <w:rFonts w:cs="Arial"/>
                <w:sz w:val="20"/>
                <w:szCs w:val="20"/>
              </w:rPr>
            </w:pPr>
            <w:proofErr w:type="spellStart"/>
            <w:r w:rsidRPr="00DB1BB1">
              <w:rPr>
                <w:rFonts w:cs="Arial"/>
                <w:sz w:val="20"/>
                <w:szCs w:val="20"/>
              </w:rPr>
              <w:t>Војска</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1AB0E214"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трасе</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0EDDE0D3" w14:textId="77777777" w:rsidR="00FA081E" w:rsidRPr="00DB1BB1" w:rsidRDefault="00FA081E">
            <w:pPr>
              <w:rPr>
                <w:rFonts w:cs="Arial"/>
                <w:sz w:val="20"/>
                <w:szCs w:val="20"/>
              </w:rPr>
            </w:pPr>
            <w:proofErr w:type="spellStart"/>
            <w:r w:rsidRPr="00DB1BB1">
              <w:rPr>
                <w:rFonts w:cs="Arial"/>
                <w:sz w:val="20"/>
                <w:szCs w:val="20"/>
              </w:rPr>
              <w:t>Тренутна</w:t>
            </w:r>
            <w:proofErr w:type="spellEnd"/>
            <w:r w:rsidRPr="00DB1BB1">
              <w:rPr>
                <w:rFonts w:cs="Arial"/>
                <w:sz w:val="20"/>
                <w:szCs w:val="20"/>
              </w:rPr>
              <w:t xml:space="preserve"> </w:t>
            </w:r>
            <w:proofErr w:type="spellStart"/>
            <w:r w:rsidRPr="00DB1BB1">
              <w:rPr>
                <w:rFonts w:cs="Arial"/>
                <w:sz w:val="20"/>
                <w:szCs w:val="20"/>
              </w:rPr>
              <w:t>значајна</w:t>
            </w:r>
            <w:proofErr w:type="spellEnd"/>
            <w:r w:rsidRPr="00DB1BB1">
              <w:rPr>
                <w:rFonts w:cs="Arial"/>
                <w:sz w:val="20"/>
                <w:szCs w:val="20"/>
              </w:rPr>
              <w:t xml:space="preserve">; </w:t>
            </w:r>
            <w:proofErr w:type="spellStart"/>
            <w:r w:rsidRPr="00DB1BB1">
              <w:rPr>
                <w:rFonts w:cs="Arial"/>
                <w:sz w:val="20"/>
                <w:szCs w:val="20"/>
              </w:rPr>
              <w:t>наслеђена</w:t>
            </w:r>
            <w:proofErr w:type="spellEnd"/>
            <w:r w:rsidRPr="00DB1BB1">
              <w:rPr>
                <w:rFonts w:cs="Arial"/>
                <w:sz w:val="20"/>
                <w:szCs w:val="20"/>
              </w:rPr>
              <w:t xml:space="preserve"> </w:t>
            </w:r>
            <w:proofErr w:type="spellStart"/>
            <w:r w:rsidRPr="00DB1BB1">
              <w:rPr>
                <w:rFonts w:cs="Arial"/>
                <w:sz w:val="20"/>
                <w:szCs w:val="20"/>
              </w:rPr>
              <w:t>кратка</w:t>
            </w:r>
            <w:proofErr w:type="spellEnd"/>
          </w:p>
        </w:tc>
      </w:tr>
      <w:tr w:rsidR="00FA081E" w:rsidRPr="00DB1BB1" w14:paraId="23867DB9"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2B9B6EC1" w14:textId="77777777" w:rsidR="00FA081E" w:rsidRPr="00DB1BB1" w:rsidRDefault="00FA081E">
            <w:pPr>
              <w:rPr>
                <w:rFonts w:cs="Arial"/>
                <w:sz w:val="20"/>
                <w:szCs w:val="20"/>
              </w:rPr>
            </w:pPr>
            <w:proofErr w:type="spellStart"/>
            <w:r w:rsidRPr="00DB1BB1">
              <w:rPr>
                <w:rFonts w:cs="Arial"/>
                <w:sz w:val="20"/>
                <w:szCs w:val="20"/>
              </w:rPr>
              <w:t>Милошево</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04F4A1BB"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трасе</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37ED3E94"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прелазе</w:t>
            </w:r>
            <w:proofErr w:type="spellEnd"/>
          </w:p>
        </w:tc>
      </w:tr>
      <w:tr w:rsidR="00FA081E" w:rsidRPr="00D20A1A" w14:paraId="4FD7CCF5"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7991E065" w14:textId="77777777" w:rsidR="00FA081E" w:rsidRPr="00DB1BB1" w:rsidRDefault="00FA081E">
            <w:pPr>
              <w:rPr>
                <w:rFonts w:cs="Arial"/>
                <w:sz w:val="20"/>
                <w:szCs w:val="20"/>
              </w:rPr>
            </w:pPr>
            <w:proofErr w:type="spellStart"/>
            <w:r w:rsidRPr="00DB1BB1">
              <w:rPr>
                <w:rFonts w:cs="Arial"/>
                <w:sz w:val="20"/>
                <w:szCs w:val="20"/>
              </w:rPr>
              <w:t>Брзан</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6C5A79C0"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трасе</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65FDACB7" w14:textId="77777777" w:rsidR="00FA081E" w:rsidRPr="00DB1BB1" w:rsidRDefault="00FA081E">
            <w:pPr>
              <w:rPr>
                <w:rFonts w:cs="Arial"/>
                <w:sz w:val="20"/>
                <w:szCs w:val="20"/>
                <w:lang w:val="ru-RU"/>
              </w:rPr>
            </w:pPr>
            <w:r w:rsidRPr="00DB1BB1">
              <w:rPr>
                <w:rFonts w:cs="Arial"/>
                <w:sz w:val="20"/>
                <w:szCs w:val="20"/>
                <w:lang w:val="ru-RU"/>
              </w:rPr>
              <w:t>Девијација у оквиру исте КО</w:t>
            </w:r>
          </w:p>
        </w:tc>
      </w:tr>
      <w:tr w:rsidR="00FA081E" w:rsidRPr="00DB1BB1" w14:paraId="6F20680A"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24DEC319" w14:textId="77777777" w:rsidR="00FA081E" w:rsidRPr="00DB1BB1" w:rsidRDefault="00FA081E">
            <w:pPr>
              <w:rPr>
                <w:rFonts w:cs="Arial"/>
                <w:sz w:val="20"/>
                <w:szCs w:val="20"/>
              </w:rPr>
            </w:pPr>
            <w:proofErr w:type="spellStart"/>
            <w:r w:rsidRPr="00DB1BB1">
              <w:rPr>
                <w:rFonts w:cs="Arial"/>
                <w:sz w:val="20"/>
                <w:szCs w:val="20"/>
              </w:rPr>
              <w:t>Лапово</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10EF65BC"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трасе</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4B1E93FF"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прелазе</w:t>
            </w:r>
            <w:proofErr w:type="spellEnd"/>
          </w:p>
        </w:tc>
      </w:tr>
      <w:tr w:rsidR="00FA081E" w:rsidRPr="00DB1BB1" w14:paraId="30BAA14A"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49442FA2" w14:textId="77777777" w:rsidR="00FA081E" w:rsidRPr="00DB1BB1" w:rsidRDefault="00FA081E">
            <w:pPr>
              <w:rPr>
                <w:rFonts w:cs="Arial"/>
                <w:sz w:val="20"/>
                <w:szCs w:val="20"/>
              </w:rPr>
            </w:pPr>
            <w:proofErr w:type="spellStart"/>
            <w:r w:rsidRPr="00DB1BB1">
              <w:rPr>
                <w:rFonts w:cs="Arial"/>
                <w:sz w:val="20"/>
                <w:szCs w:val="20"/>
              </w:rPr>
              <w:t>Марковац</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57E4382F"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трасе</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694C5736" w14:textId="77777777" w:rsidR="00FA081E" w:rsidRPr="00DB1BB1" w:rsidRDefault="00FA081E">
            <w:pPr>
              <w:rPr>
                <w:rFonts w:cs="Arial"/>
                <w:sz w:val="20"/>
                <w:szCs w:val="20"/>
              </w:rPr>
            </w:pPr>
            <w:proofErr w:type="spellStart"/>
            <w:r w:rsidRPr="00DB1BB1">
              <w:rPr>
                <w:rFonts w:cs="Arial"/>
                <w:sz w:val="20"/>
                <w:szCs w:val="20"/>
              </w:rPr>
              <w:t>Просторно</w:t>
            </w:r>
            <w:proofErr w:type="spellEnd"/>
            <w:r w:rsidRPr="00DB1BB1">
              <w:rPr>
                <w:rFonts w:cs="Arial"/>
                <w:sz w:val="20"/>
                <w:szCs w:val="20"/>
              </w:rPr>
              <w:t xml:space="preserve"> </w:t>
            </w:r>
            <w:proofErr w:type="spellStart"/>
            <w:r w:rsidRPr="00DB1BB1">
              <w:rPr>
                <w:rFonts w:cs="Arial"/>
                <w:sz w:val="20"/>
                <w:szCs w:val="20"/>
              </w:rPr>
              <w:t>раздвојени</w:t>
            </w:r>
            <w:proofErr w:type="spellEnd"/>
            <w:r w:rsidRPr="00DB1BB1">
              <w:rPr>
                <w:rFonts w:cs="Arial"/>
                <w:sz w:val="20"/>
                <w:szCs w:val="20"/>
              </w:rPr>
              <w:t xml:space="preserve"> </w:t>
            </w:r>
            <w:proofErr w:type="spellStart"/>
            <w:r w:rsidRPr="00DB1BB1">
              <w:rPr>
                <w:rFonts w:cs="Arial"/>
                <w:sz w:val="20"/>
                <w:szCs w:val="20"/>
              </w:rPr>
              <w:t>коридори</w:t>
            </w:r>
            <w:proofErr w:type="spellEnd"/>
          </w:p>
        </w:tc>
      </w:tr>
      <w:tr w:rsidR="00FA081E" w:rsidRPr="00DB1BB1" w14:paraId="6AEE04CD"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02CA523A" w14:textId="77777777" w:rsidR="00FA081E" w:rsidRPr="00DB1BB1" w:rsidRDefault="00FA081E">
            <w:pPr>
              <w:rPr>
                <w:rFonts w:cs="Arial"/>
                <w:sz w:val="20"/>
                <w:szCs w:val="20"/>
              </w:rPr>
            </w:pPr>
            <w:proofErr w:type="spellStart"/>
            <w:r w:rsidRPr="00DB1BB1">
              <w:rPr>
                <w:rFonts w:cs="Arial"/>
                <w:sz w:val="20"/>
                <w:szCs w:val="20"/>
              </w:rPr>
              <w:t>Ново</w:t>
            </w:r>
            <w:proofErr w:type="spellEnd"/>
            <w:r w:rsidRPr="00DB1BB1">
              <w:rPr>
                <w:rFonts w:cs="Arial"/>
                <w:sz w:val="20"/>
                <w:szCs w:val="20"/>
              </w:rPr>
              <w:t xml:space="preserve"> </w:t>
            </w:r>
            <w:proofErr w:type="spellStart"/>
            <w:r w:rsidRPr="00DB1BB1">
              <w:rPr>
                <w:rFonts w:cs="Arial"/>
                <w:sz w:val="20"/>
                <w:szCs w:val="20"/>
              </w:rPr>
              <w:t>Село</w:t>
            </w:r>
            <w:proofErr w:type="spellEnd"/>
            <w:r w:rsidRPr="00DB1BB1">
              <w:rPr>
                <w:rFonts w:cs="Arial"/>
                <w:sz w:val="20"/>
                <w:szCs w:val="20"/>
              </w:rPr>
              <w:t xml:space="preserve"> И</w:t>
            </w:r>
          </w:p>
        </w:tc>
        <w:tc>
          <w:tcPr>
            <w:tcW w:w="2880" w:type="dxa"/>
            <w:tcBorders>
              <w:top w:val="single" w:sz="4" w:space="0" w:color="auto"/>
              <w:left w:val="single" w:sz="4" w:space="0" w:color="auto"/>
              <w:bottom w:val="single" w:sz="4" w:space="0" w:color="auto"/>
              <w:right w:val="single" w:sz="4" w:space="0" w:color="auto"/>
            </w:tcBorders>
            <w:hideMark/>
          </w:tcPr>
          <w:p w14:paraId="26C13358"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трасе</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5CDB7A41"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прелазе</w:t>
            </w:r>
            <w:proofErr w:type="spellEnd"/>
          </w:p>
        </w:tc>
      </w:tr>
      <w:tr w:rsidR="00FA081E" w:rsidRPr="00DB1BB1" w14:paraId="4F970DF9"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483B099C" w14:textId="77777777" w:rsidR="00FA081E" w:rsidRPr="00DB1BB1" w:rsidRDefault="00FA081E">
            <w:pPr>
              <w:rPr>
                <w:rFonts w:cs="Arial"/>
                <w:sz w:val="20"/>
                <w:szCs w:val="20"/>
              </w:rPr>
            </w:pPr>
            <w:proofErr w:type="spellStart"/>
            <w:r w:rsidRPr="00DB1BB1">
              <w:rPr>
                <w:rFonts w:cs="Arial"/>
                <w:sz w:val="20"/>
                <w:szCs w:val="20"/>
              </w:rPr>
              <w:t>Старо</w:t>
            </w:r>
            <w:proofErr w:type="spellEnd"/>
            <w:r w:rsidRPr="00DB1BB1">
              <w:rPr>
                <w:rFonts w:cs="Arial"/>
                <w:sz w:val="20"/>
                <w:szCs w:val="20"/>
              </w:rPr>
              <w:t xml:space="preserve"> </w:t>
            </w:r>
            <w:proofErr w:type="spellStart"/>
            <w:r w:rsidRPr="00DB1BB1">
              <w:rPr>
                <w:rFonts w:cs="Arial"/>
                <w:sz w:val="20"/>
                <w:szCs w:val="20"/>
              </w:rPr>
              <w:t>Село</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1BEC771F"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трасе</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59A2A4BF"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прелазе</w:t>
            </w:r>
            <w:proofErr w:type="spellEnd"/>
          </w:p>
        </w:tc>
      </w:tr>
      <w:tr w:rsidR="00FA081E" w:rsidRPr="00DB1BB1" w14:paraId="5783BA9C"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70FFFA72" w14:textId="77777777" w:rsidR="00FA081E" w:rsidRPr="00DB1BB1" w:rsidRDefault="00FA081E">
            <w:pPr>
              <w:rPr>
                <w:rFonts w:cs="Arial"/>
                <w:sz w:val="20"/>
                <w:szCs w:val="20"/>
              </w:rPr>
            </w:pPr>
            <w:proofErr w:type="spellStart"/>
            <w:r w:rsidRPr="00DB1BB1">
              <w:rPr>
                <w:rFonts w:cs="Arial"/>
                <w:sz w:val="20"/>
                <w:szCs w:val="20"/>
              </w:rPr>
              <w:t>Велика</w:t>
            </w:r>
            <w:proofErr w:type="spellEnd"/>
            <w:r w:rsidRPr="00DB1BB1">
              <w:rPr>
                <w:rFonts w:cs="Arial"/>
                <w:sz w:val="20"/>
                <w:szCs w:val="20"/>
              </w:rPr>
              <w:t xml:space="preserve"> </w:t>
            </w:r>
            <w:proofErr w:type="spellStart"/>
            <w:r w:rsidRPr="00DB1BB1">
              <w:rPr>
                <w:rFonts w:cs="Arial"/>
                <w:sz w:val="20"/>
                <w:szCs w:val="20"/>
              </w:rPr>
              <w:t>Плана</w:t>
            </w:r>
            <w:proofErr w:type="spellEnd"/>
            <w:r w:rsidRPr="00DB1BB1">
              <w:rPr>
                <w:rFonts w:cs="Arial"/>
                <w:sz w:val="20"/>
                <w:szCs w:val="20"/>
              </w:rPr>
              <w:t xml:space="preserve"> ИИ</w:t>
            </w:r>
          </w:p>
        </w:tc>
        <w:tc>
          <w:tcPr>
            <w:tcW w:w="2880" w:type="dxa"/>
            <w:tcBorders>
              <w:top w:val="single" w:sz="4" w:space="0" w:color="auto"/>
              <w:left w:val="single" w:sz="4" w:space="0" w:color="auto"/>
              <w:bottom w:val="single" w:sz="4" w:space="0" w:color="auto"/>
              <w:right w:val="single" w:sz="4" w:space="0" w:color="auto"/>
            </w:tcBorders>
            <w:hideMark/>
          </w:tcPr>
          <w:p w14:paraId="2737E452"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трасе</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263EEFD6"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прелазе</w:t>
            </w:r>
            <w:proofErr w:type="spellEnd"/>
          </w:p>
        </w:tc>
      </w:tr>
      <w:tr w:rsidR="00FA081E" w:rsidRPr="00DB1BB1" w14:paraId="4A6442C9"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739AD2A7" w14:textId="77777777" w:rsidR="00FA081E" w:rsidRPr="00DB1BB1" w:rsidRDefault="00FA081E">
            <w:pPr>
              <w:rPr>
                <w:rFonts w:cs="Arial"/>
                <w:sz w:val="20"/>
                <w:szCs w:val="20"/>
              </w:rPr>
            </w:pPr>
            <w:proofErr w:type="spellStart"/>
            <w:r w:rsidRPr="00DB1BB1">
              <w:rPr>
                <w:rFonts w:cs="Arial"/>
                <w:sz w:val="20"/>
                <w:szCs w:val="20"/>
              </w:rPr>
              <w:t>Велико</w:t>
            </w:r>
            <w:proofErr w:type="spellEnd"/>
            <w:r w:rsidRPr="00DB1BB1">
              <w:rPr>
                <w:rFonts w:cs="Arial"/>
                <w:sz w:val="20"/>
                <w:szCs w:val="20"/>
              </w:rPr>
              <w:t xml:space="preserve"> </w:t>
            </w:r>
            <w:proofErr w:type="spellStart"/>
            <w:r w:rsidRPr="00DB1BB1">
              <w:rPr>
                <w:rFonts w:cs="Arial"/>
                <w:sz w:val="20"/>
                <w:szCs w:val="20"/>
              </w:rPr>
              <w:t>Орашје</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159044A9" w14:textId="77777777" w:rsidR="00FA081E" w:rsidRPr="00DB1BB1" w:rsidRDefault="00FA081E">
            <w:pPr>
              <w:rPr>
                <w:rFonts w:cs="Arial"/>
                <w:sz w:val="20"/>
                <w:szCs w:val="20"/>
              </w:rPr>
            </w:pPr>
            <w:proofErr w:type="spellStart"/>
            <w:r w:rsidRPr="00DB1BB1">
              <w:rPr>
                <w:rFonts w:cs="Arial"/>
                <w:sz w:val="20"/>
                <w:szCs w:val="20"/>
              </w:rPr>
              <w:t>Обе</w:t>
            </w:r>
            <w:proofErr w:type="spellEnd"/>
            <w:r w:rsidRPr="00DB1BB1">
              <w:rPr>
                <w:rFonts w:cs="Arial"/>
                <w:sz w:val="20"/>
                <w:szCs w:val="20"/>
              </w:rPr>
              <w:t xml:space="preserve"> </w:t>
            </w:r>
            <w:proofErr w:type="spellStart"/>
            <w:r w:rsidRPr="00DB1BB1">
              <w:rPr>
                <w:rFonts w:cs="Arial"/>
                <w:sz w:val="20"/>
                <w:szCs w:val="20"/>
              </w:rPr>
              <w:t>трасе</w:t>
            </w:r>
            <w:proofErr w:type="spellEnd"/>
          </w:p>
        </w:tc>
        <w:tc>
          <w:tcPr>
            <w:tcW w:w="7632" w:type="dxa"/>
            <w:tcBorders>
              <w:top w:val="single" w:sz="4" w:space="0" w:color="auto"/>
              <w:left w:val="single" w:sz="4" w:space="0" w:color="auto"/>
              <w:bottom w:val="single" w:sz="4" w:space="0" w:color="auto"/>
              <w:right w:val="single" w:sz="4" w:space="0" w:color="auto"/>
            </w:tcBorders>
            <w:hideMark/>
          </w:tcPr>
          <w:p w14:paraId="5AA6C1C3" w14:textId="77777777" w:rsidR="00FA081E" w:rsidRPr="00DB1BB1" w:rsidRDefault="00FA081E">
            <w:pPr>
              <w:rPr>
                <w:rFonts w:cs="Arial"/>
                <w:sz w:val="20"/>
                <w:szCs w:val="20"/>
              </w:rPr>
            </w:pPr>
            <w:proofErr w:type="spellStart"/>
            <w:r w:rsidRPr="00DB1BB1">
              <w:rPr>
                <w:rFonts w:cs="Arial"/>
                <w:sz w:val="20"/>
                <w:szCs w:val="20"/>
              </w:rPr>
              <w:t>Терминално</w:t>
            </w:r>
            <w:proofErr w:type="spellEnd"/>
            <w:r w:rsidRPr="00DB1BB1">
              <w:rPr>
                <w:rFonts w:cs="Arial"/>
                <w:sz w:val="20"/>
                <w:szCs w:val="20"/>
              </w:rPr>
              <w:t xml:space="preserve"> </w:t>
            </w:r>
            <w:proofErr w:type="spellStart"/>
            <w:r w:rsidRPr="00DB1BB1">
              <w:rPr>
                <w:rFonts w:cs="Arial"/>
                <w:sz w:val="20"/>
                <w:szCs w:val="20"/>
              </w:rPr>
              <w:t>подручје</w:t>
            </w:r>
            <w:proofErr w:type="spellEnd"/>
          </w:p>
        </w:tc>
      </w:tr>
    </w:tbl>
    <w:p w14:paraId="0362F6E9" w14:textId="77777777" w:rsidR="00FA081E" w:rsidRPr="00653ACF" w:rsidRDefault="00FA081E" w:rsidP="00FA081E">
      <w:pPr>
        <w:spacing w:after="80"/>
        <w:rPr>
          <w:sz w:val="24"/>
          <w:szCs w:val="24"/>
        </w:rPr>
      </w:pPr>
    </w:p>
    <w:p w14:paraId="06A6EC9D" w14:textId="77777777" w:rsidR="00FA081E" w:rsidRPr="00FA081E" w:rsidRDefault="00FA081E" w:rsidP="00FA081E">
      <w:pPr>
        <w:pStyle w:val="Heading3"/>
        <w:rPr>
          <w:lang w:val="ru-RU"/>
        </w:rPr>
      </w:pPr>
      <w:r w:rsidRPr="00FA081E">
        <w:rPr>
          <w:rFonts w:ascii="Arial" w:eastAsia="Arial" w:hAnsi="Arial"/>
          <w:color w:val="1F4E79"/>
          <w:lang w:val="ru-RU"/>
        </w:rPr>
        <w:lastRenderedPageBreak/>
        <w:t>6. Приоритети за друштвену процену и препоручене непосредне активности</w:t>
      </w:r>
    </w:p>
    <w:p w14:paraId="0EFEB043" w14:textId="36B97471" w:rsidR="00653ACF" w:rsidRPr="00653ACF" w:rsidRDefault="00653ACF" w:rsidP="00653ACF">
      <w:pPr>
        <w:pStyle w:val="Heading2"/>
        <w:numPr>
          <w:ilvl w:val="0"/>
          <w:numId w:val="15"/>
        </w:numPr>
        <w:rPr>
          <w:rFonts w:ascii="Arial" w:eastAsia="Arial" w:hAnsi="Arial" w:cstheme="minorBidi"/>
          <w:b w:val="0"/>
          <w:bCs w:val="0"/>
          <w:color w:val="auto"/>
          <w:sz w:val="18"/>
          <w:szCs w:val="22"/>
          <w:lang w:val="ru-RU"/>
        </w:rPr>
      </w:pPr>
      <w:r w:rsidRPr="00653ACF">
        <w:rPr>
          <w:rFonts w:ascii="Arial" w:eastAsia="Arial" w:hAnsi="Arial" w:cstheme="minorBidi"/>
          <w:b w:val="0"/>
          <w:bCs w:val="0"/>
          <w:color w:val="auto"/>
          <w:sz w:val="18"/>
          <w:szCs w:val="22"/>
          <w:lang w:val="ru-RU"/>
        </w:rPr>
        <w:t>Демографски пад и старење становништва: Неколико општина дуж коридора бележи пад броја становника и старење становништва у мери која је знатно изнад националних референтних вредности. Ово може утицати на приступ консултацијама, административне капацитете, статус наследноправних односа, као и на могућност покретања и вођења поступака процене вредности или подношења притужби.</w:t>
      </w:r>
    </w:p>
    <w:p w14:paraId="701FFFB3" w14:textId="426268AC" w:rsidR="00653ACF" w:rsidRPr="00653ACF" w:rsidRDefault="00653ACF" w:rsidP="00653ACF">
      <w:pPr>
        <w:pStyle w:val="Heading2"/>
        <w:numPr>
          <w:ilvl w:val="0"/>
          <w:numId w:val="15"/>
        </w:numPr>
        <w:rPr>
          <w:rFonts w:ascii="Arial" w:eastAsia="Arial" w:hAnsi="Arial" w:cstheme="minorBidi"/>
          <w:b w:val="0"/>
          <w:bCs w:val="0"/>
          <w:color w:val="auto"/>
          <w:sz w:val="18"/>
          <w:szCs w:val="22"/>
          <w:lang w:val="ru-RU"/>
        </w:rPr>
      </w:pPr>
      <w:r w:rsidRPr="00653ACF">
        <w:rPr>
          <w:rFonts w:ascii="Arial" w:eastAsia="Arial" w:hAnsi="Arial" w:cstheme="minorBidi"/>
          <w:b w:val="0"/>
          <w:bCs w:val="0"/>
          <w:color w:val="auto"/>
          <w:sz w:val="18"/>
          <w:szCs w:val="22"/>
          <w:lang w:val="ru-RU"/>
        </w:rPr>
        <w:t>Стварно коришћење у односу на уписано власништво: Пројекат треба да идентификује уписане власнике, стварне кориснике, закупце, неформалне кориснике, чланове породице који користе земљиште, наследнике, власнике који не живе на предметном подручју, као и лица погођена нерешеним наследноправним питањима. Катастарски списак не може бити замена за социјални теренски рад</w:t>
      </w:r>
    </w:p>
    <w:p w14:paraId="48C363E4" w14:textId="37EFE0DB" w:rsidR="00653ACF" w:rsidRPr="00653ACF" w:rsidRDefault="00653ACF" w:rsidP="00653ACF">
      <w:pPr>
        <w:pStyle w:val="Heading2"/>
        <w:numPr>
          <w:ilvl w:val="0"/>
          <w:numId w:val="15"/>
        </w:numPr>
        <w:rPr>
          <w:rFonts w:ascii="Arial" w:eastAsia="Arial" w:hAnsi="Arial" w:cstheme="minorBidi"/>
          <w:b w:val="0"/>
          <w:bCs w:val="0"/>
          <w:color w:val="auto"/>
          <w:sz w:val="18"/>
          <w:szCs w:val="22"/>
          <w:lang w:val="ru-RU"/>
        </w:rPr>
      </w:pPr>
      <w:r w:rsidRPr="00653ACF">
        <w:rPr>
          <w:rFonts w:ascii="Arial" w:eastAsia="Arial" w:hAnsi="Arial" w:cstheme="minorBidi"/>
          <w:b w:val="0"/>
          <w:bCs w:val="0"/>
          <w:color w:val="auto"/>
          <w:sz w:val="18"/>
          <w:szCs w:val="22"/>
          <w:lang w:val="ru-RU"/>
        </w:rPr>
        <w:t>Извори прихода засновани на земљишту и отпорност домаћинстава: И мали погођени појас земљишта може имати материјално значајан утицај уколико је парцела мала, високо продуктивна, уситњена, наводњавана или од посебног значаја за пензионерско домаћинство или домаћинство са мешовитим изворима прихода.</w:t>
      </w:r>
    </w:p>
    <w:p w14:paraId="346C7FA1" w14:textId="61CB7037" w:rsidR="00653ACF" w:rsidRPr="00653ACF" w:rsidRDefault="00653ACF" w:rsidP="00653ACF">
      <w:pPr>
        <w:pStyle w:val="Heading2"/>
        <w:numPr>
          <w:ilvl w:val="0"/>
          <w:numId w:val="15"/>
        </w:numPr>
        <w:rPr>
          <w:rFonts w:ascii="Arial" w:eastAsia="Arial" w:hAnsi="Arial" w:cstheme="minorBidi"/>
          <w:b w:val="0"/>
          <w:bCs w:val="0"/>
          <w:color w:val="auto"/>
          <w:sz w:val="18"/>
          <w:szCs w:val="22"/>
          <w:lang w:val="ru-RU"/>
        </w:rPr>
      </w:pPr>
      <w:r w:rsidRPr="00653ACF">
        <w:rPr>
          <w:rFonts w:ascii="Arial" w:eastAsia="Arial" w:hAnsi="Arial" w:cstheme="minorBidi"/>
          <w:b w:val="0"/>
          <w:bCs w:val="0"/>
          <w:color w:val="auto"/>
          <w:sz w:val="18"/>
          <w:szCs w:val="22"/>
          <w:lang w:val="ru-RU"/>
        </w:rPr>
        <w:t>Ограничења будућег коришћења: ЕСИА треба да процени утицаје на будућу изградњу стамбених објеката, пољопривредних објеката, воћњака, инвестиције, планове наслеђивања и тржишну употребљивост земљишта, а не само на постојеће пољопривредно коришћење</w:t>
      </w:r>
    </w:p>
    <w:p w14:paraId="78B68FC3" w14:textId="23CA8558" w:rsidR="00653ACF" w:rsidRPr="00653ACF" w:rsidRDefault="00653ACF" w:rsidP="00653ACF">
      <w:pPr>
        <w:pStyle w:val="Heading2"/>
        <w:numPr>
          <w:ilvl w:val="0"/>
          <w:numId w:val="15"/>
        </w:numPr>
        <w:rPr>
          <w:rFonts w:ascii="Arial" w:eastAsia="Arial" w:hAnsi="Arial" w:cstheme="minorBidi"/>
          <w:b w:val="0"/>
          <w:bCs w:val="0"/>
          <w:color w:val="auto"/>
          <w:sz w:val="18"/>
          <w:szCs w:val="22"/>
          <w:lang w:val="ru-RU"/>
        </w:rPr>
      </w:pPr>
      <w:r w:rsidRPr="00653ACF">
        <w:rPr>
          <w:rFonts w:ascii="Arial" w:eastAsia="Arial" w:hAnsi="Arial" w:cstheme="minorBidi"/>
          <w:b w:val="0"/>
          <w:bCs w:val="0"/>
          <w:color w:val="auto"/>
          <w:sz w:val="18"/>
          <w:szCs w:val="22"/>
          <w:lang w:val="ru-RU"/>
        </w:rPr>
        <w:t>Дужна пажња у погледу наслеђених питања: Тамо где се жута и црвена траса преклапају или пролазе кроз исту катастарску општину, претходно прибављање земљишта, успостављене службености, накнаде, обнова земљишта, преостале притужбе и поновљени утицаји треба да буду посебно размотрени, одвојено од идентификације лица погођених актуелним Пројектом.</w:t>
      </w:r>
    </w:p>
    <w:p w14:paraId="7CA7E078" w14:textId="0AEDF7A8" w:rsidR="00653ACF" w:rsidRPr="00653ACF" w:rsidRDefault="00653ACF" w:rsidP="00653ACF">
      <w:pPr>
        <w:pStyle w:val="Heading2"/>
        <w:numPr>
          <w:ilvl w:val="0"/>
          <w:numId w:val="15"/>
        </w:numPr>
        <w:rPr>
          <w:rFonts w:ascii="Arial" w:eastAsia="Arial" w:hAnsi="Arial" w:cstheme="minorBidi"/>
          <w:b w:val="0"/>
          <w:bCs w:val="0"/>
          <w:color w:val="auto"/>
          <w:sz w:val="18"/>
          <w:szCs w:val="22"/>
          <w:lang w:val="ru-RU"/>
        </w:rPr>
      </w:pPr>
      <w:r w:rsidRPr="00653ACF">
        <w:rPr>
          <w:rFonts w:ascii="Arial" w:eastAsia="Arial" w:hAnsi="Arial" w:cstheme="minorBidi"/>
          <w:b w:val="0"/>
          <w:bCs w:val="0"/>
          <w:color w:val="auto"/>
          <w:sz w:val="18"/>
          <w:szCs w:val="22"/>
          <w:lang w:val="ru-RU"/>
        </w:rPr>
        <w:t>Приступачно укључивање заинтересованих страна: Састанци на нивоу села, директни контакти, поновљена обавештења, материјали написани јасним и разумљивим језиком, као и циљано информисање старијих домаћинстава, треба да допуне објављивање информација путем интернета.</w:t>
      </w:r>
    </w:p>
    <w:p w14:paraId="278AB6EA" w14:textId="77777777" w:rsidR="00653ACF" w:rsidRDefault="00653ACF" w:rsidP="00653ACF">
      <w:pPr>
        <w:pStyle w:val="Heading2"/>
        <w:numPr>
          <w:ilvl w:val="0"/>
          <w:numId w:val="15"/>
        </w:numPr>
        <w:rPr>
          <w:rFonts w:ascii="Arial" w:eastAsia="Arial" w:hAnsi="Arial" w:cstheme="minorBidi"/>
          <w:b w:val="0"/>
          <w:bCs w:val="0"/>
          <w:color w:val="auto"/>
          <w:sz w:val="18"/>
          <w:szCs w:val="22"/>
          <w:lang w:val="sr-Latn-CS"/>
        </w:rPr>
      </w:pPr>
      <w:r w:rsidRPr="00653ACF">
        <w:rPr>
          <w:rFonts w:ascii="Arial" w:eastAsia="Arial" w:hAnsi="Arial" w:cstheme="minorBidi"/>
          <w:b w:val="0"/>
          <w:bCs w:val="0"/>
          <w:color w:val="auto"/>
          <w:sz w:val="18"/>
          <w:szCs w:val="22"/>
          <w:lang w:val="ru-RU"/>
        </w:rPr>
        <w:t>Различити коридори у оквиру исте катастарске општине: У случајевима када обе трасе пролазе кроз исту катастарску општину, али су просторно раздвојене, исти назив катастарске општине не сме се тумачити као да се ради о истим погођеним парцелама, власницима или корисницима.</w:t>
      </w:r>
    </w:p>
    <w:p w14:paraId="5FDAB47F" w14:textId="77777777" w:rsidR="00DB1BB1" w:rsidRPr="00DB1BB1" w:rsidRDefault="00DB1BB1" w:rsidP="00DB1BB1">
      <w:pPr>
        <w:spacing w:before="100" w:beforeAutospacing="1" w:after="100" w:afterAutospacing="1" w:line="300" w:lineRule="atLeast"/>
        <w:rPr>
          <w:rFonts w:ascii="Segoe UI" w:eastAsia="Times New Roman" w:hAnsi="Segoe UI" w:cs="Segoe UI"/>
          <w:szCs w:val="21"/>
          <w:lang w:val="ru-RU"/>
        </w:rPr>
      </w:pPr>
      <w:r w:rsidRPr="00DB1BB1">
        <w:rPr>
          <w:rFonts w:ascii="Segoe UI" w:eastAsia="Times New Roman" w:hAnsi="Segoe UI" w:cs="Segoe UI"/>
          <w:b/>
          <w:bCs/>
          <w:szCs w:val="21"/>
          <w:lang w:val="ru-RU"/>
        </w:rPr>
        <w:t>Препоручене непосредне активности за ЕСИА тим и пројектни тим Светске банке</w:t>
      </w:r>
    </w:p>
    <w:p w14:paraId="644B53B0" w14:textId="77777777" w:rsidR="00DB1BB1" w:rsidRPr="00DB1BB1" w:rsidRDefault="00DB1BB1" w:rsidP="00DB1BB1">
      <w:pPr>
        <w:numPr>
          <w:ilvl w:val="0"/>
          <w:numId w:val="17"/>
        </w:numPr>
        <w:spacing w:before="100" w:beforeAutospacing="1" w:after="100" w:afterAutospacing="1" w:line="300" w:lineRule="atLeast"/>
        <w:rPr>
          <w:rFonts w:eastAsia="Times New Roman" w:cs="Arial"/>
          <w:sz w:val="18"/>
          <w:szCs w:val="18"/>
          <w:lang w:val="ru-RU"/>
        </w:rPr>
      </w:pPr>
      <w:r w:rsidRPr="00DB1BB1">
        <w:rPr>
          <w:rFonts w:eastAsia="Times New Roman" w:cs="Arial"/>
          <w:sz w:val="18"/>
          <w:szCs w:val="18"/>
          <w:lang w:val="ru-RU"/>
        </w:rPr>
        <w:t>Прибавити најновије геореференциране податке о актуелној и постојећој/наслеђеној траси и преклопити обе трасе са званичним границама катастарских општина и парцела.</w:t>
      </w:r>
    </w:p>
    <w:p w14:paraId="38D661D4" w14:textId="77777777" w:rsidR="00DB1BB1" w:rsidRPr="00DB1BB1" w:rsidRDefault="00DB1BB1" w:rsidP="00DB1BB1">
      <w:pPr>
        <w:numPr>
          <w:ilvl w:val="0"/>
          <w:numId w:val="17"/>
        </w:numPr>
        <w:spacing w:before="100" w:beforeAutospacing="1" w:after="100" w:afterAutospacing="1" w:line="300" w:lineRule="atLeast"/>
        <w:rPr>
          <w:rFonts w:eastAsia="Times New Roman" w:cs="Arial"/>
          <w:sz w:val="18"/>
          <w:szCs w:val="18"/>
          <w:lang w:val="ru-RU"/>
        </w:rPr>
      </w:pPr>
      <w:r w:rsidRPr="00DB1BB1">
        <w:rPr>
          <w:rFonts w:eastAsia="Times New Roman" w:cs="Arial"/>
          <w:sz w:val="18"/>
          <w:szCs w:val="18"/>
          <w:lang w:val="ru-RU"/>
        </w:rPr>
        <w:t>Верификовати сваку катастарску општину навед</w:t>
      </w:r>
      <w:r w:rsidRPr="00DB1BB1">
        <w:rPr>
          <w:rFonts w:eastAsia="Times New Roman" w:cs="Arial"/>
          <w:sz w:val="18"/>
          <w:szCs w:val="18"/>
        </w:rPr>
        <w:t>e</w:t>
      </w:r>
      <w:r w:rsidRPr="00DB1BB1">
        <w:rPr>
          <w:rFonts w:eastAsia="Times New Roman" w:cs="Arial"/>
          <w:sz w:val="18"/>
          <w:szCs w:val="18"/>
          <w:lang w:val="ru-RU"/>
        </w:rPr>
        <w:t>ну у овој радној евиденцији, уз посебну пажњу на КО Моравски Бујмир и друге деонице које се налазе у близини административних граница.</w:t>
      </w:r>
    </w:p>
    <w:p w14:paraId="1373C228" w14:textId="77777777" w:rsidR="00DB1BB1" w:rsidRPr="00DB1BB1" w:rsidRDefault="00DB1BB1" w:rsidP="00DB1BB1">
      <w:pPr>
        <w:numPr>
          <w:ilvl w:val="0"/>
          <w:numId w:val="17"/>
        </w:numPr>
        <w:spacing w:before="100" w:beforeAutospacing="1" w:after="100" w:afterAutospacing="1" w:line="300" w:lineRule="atLeast"/>
        <w:rPr>
          <w:rFonts w:eastAsia="Times New Roman" w:cs="Arial"/>
          <w:sz w:val="18"/>
          <w:szCs w:val="18"/>
          <w:lang w:val="ru-RU"/>
        </w:rPr>
      </w:pPr>
      <w:r w:rsidRPr="00DB1BB1">
        <w:rPr>
          <w:rFonts w:eastAsia="Times New Roman" w:cs="Arial"/>
          <w:sz w:val="18"/>
          <w:szCs w:val="18"/>
          <w:lang w:val="ru-RU"/>
        </w:rPr>
        <w:t>Припремити одвојене евиденције парцела и лица погођених Пројектом (</w:t>
      </w:r>
      <w:r w:rsidRPr="00DB1BB1">
        <w:rPr>
          <w:rFonts w:eastAsia="Times New Roman" w:cs="Arial"/>
          <w:b/>
          <w:bCs/>
          <w:sz w:val="18"/>
          <w:szCs w:val="18"/>
        </w:rPr>
        <w:t>PAP</w:t>
      </w:r>
      <w:r w:rsidRPr="00DB1BB1">
        <w:rPr>
          <w:rFonts w:eastAsia="Times New Roman" w:cs="Arial"/>
          <w:sz w:val="18"/>
          <w:szCs w:val="18"/>
          <w:lang w:val="ru-RU"/>
        </w:rPr>
        <w:t>) за актуелну/нову трасу и за постојећи, односно наслеђени коридор; подаци за једну трасу не смеју се претпостављати на основу података за другу.</w:t>
      </w:r>
    </w:p>
    <w:p w14:paraId="5AEC3E96" w14:textId="77777777" w:rsidR="00DB1BB1" w:rsidRPr="00DB1BB1" w:rsidRDefault="00DB1BB1" w:rsidP="00DB1BB1">
      <w:pPr>
        <w:numPr>
          <w:ilvl w:val="0"/>
          <w:numId w:val="17"/>
        </w:numPr>
        <w:spacing w:before="100" w:beforeAutospacing="1" w:after="100" w:afterAutospacing="1" w:line="300" w:lineRule="atLeast"/>
        <w:rPr>
          <w:rFonts w:eastAsia="Times New Roman" w:cs="Arial"/>
          <w:sz w:val="18"/>
          <w:szCs w:val="18"/>
          <w:lang w:val="ru-RU"/>
        </w:rPr>
      </w:pPr>
      <w:r w:rsidRPr="00DB1BB1">
        <w:rPr>
          <w:rFonts w:eastAsia="Times New Roman" w:cs="Arial"/>
          <w:sz w:val="18"/>
          <w:szCs w:val="18"/>
          <w:lang w:val="ru-RU"/>
        </w:rPr>
        <w:t>Укључити Баточину и Лапово у општинску социо-економску полазну анализу и мапирање заинтересованих страна.</w:t>
      </w:r>
    </w:p>
    <w:p w14:paraId="3429FA54" w14:textId="77777777" w:rsidR="00DB1BB1" w:rsidRPr="00DB1BB1" w:rsidRDefault="00DB1BB1" w:rsidP="00DB1BB1">
      <w:pPr>
        <w:numPr>
          <w:ilvl w:val="0"/>
          <w:numId w:val="17"/>
        </w:numPr>
        <w:spacing w:before="100" w:beforeAutospacing="1" w:after="100" w:afterAutospacing="1" w:line="300" w:lineRule="atLeast"/>
        <w:rPr>
          <w:rFonts w:eastAsia="Times New Roman" w:cs="Arial"/>
          <w:sz w:val="18"/>
          <w:szCs w:val="18"/>
          <w:lang w:val="ru-RU"/>
        </w:rPr>
      </w:pPr>
      <w:r w:rsidRPr="00DB1BB1">
        <w:rPr>
          <w:rFonts w:eastAsia="Times New Roman" w:cs="Arial"/>
          <w:sz w:val="18"/>
          <w:szCs w:val="18"/>
          <w:lang w:val="ru-RU"/>
        </w:rPr>
        <w:t>Припремити табелу повезивања на нивоу насеља тек након јасног разликовања назива катастарских општина од статистичких насеља.</w:t>
      </w:r>
    </w:p>
    <w:p w14:paraId="49752954" w14:textId="77777777" w:rsidR="00DB1BB1" w:rsidRPr="00DB1BB1" w:rsidRDefault="00DB1BB1" w:rsidP="00DB1BB1">
      <w:pPr>
        <w:numPr>
          <w:ilvl w:val="0"/>
          <w:numId w:val="17"/>
        </w:numPr>
        <w:spacing w:before="100" w:beforeAutospacing="1" w:after="100" w:afterAutospacing="1" w:line="300" w:lineRule="atLeast"/>
        <w:rPr>
          <w:rFonts w:eastAsia="Times New Roman" w:cs="Arial"/>
          <w:sz w:val="18"/>
          <w:szCs w:val="18"/>
          <w:lang w:val="ru-RU"/>
        </w:rPr>
      </w:pPr>
      <w:r w:rsidRPr="00DB1BB1">
        <w:rPr>
          <w:rFonts w:eastAsia="Times New Roman" w:cs="Arial"/>
          <w:sz w:val="18"/>
          <w:szCs w:val="18"/>
          <w:lang w:val="ru-RU"/>
        </w:rPr>
        <w:t>Идентификовати катастарске општине кроз које пролазе обе трасе, али различитим просторним коридорима, укључујући Марковац и Јагодину, и у складу са тим посебно проценити различите власнике и кориснике.</w:t>
      </w:r>
    </w:p>
    <w:p w14:paraId="2EBF59ED" w14:textId="77777777" w:rsidR="00DB1BB1" w:rsidRPr="00DB1BB1" w:rsidRDefault="00DB1BB1" w:rsidP="00DB1BB1">
      <w:pPr>
        <w:numPr>
          <w:ilvl w:val="0"/>
          <w:numId w:val="17"/>
        </w:numPr>
        <w:spacing w:before="100" w:beforeAutospacing="1" w:after="100" w:afterAutospacing="1" w:line="300" w:lineRule="atLeast"/>
        <w:rPr>
          <w:rFonts w:eastAsia="Times New Roman" w:cs="Arial"/>
          <w:sz w:val="18"/>
          <w:szCs w:val="18"/>
          <w:lang w:val="ru-RU"/>
        </w:rPr>
      </w:pPr>
      <w:r w:rsidRPr="00DB1BB1">
        <w:rPr>
          <w:rFonts w:eastAsia="Times New Roman" w:cs="Arial"/>
          <w:sz w:val="18"/>
          <w:szCs w:val="18"/>
          <w:lang w:val="ru-RU"/>
        </w:rPr>
        <w:t>Започети дужну пажњу у погледу наслеђених питања већ током фазе одређивања обима студије, а не одлагати је до фазе припреме Акционог плана расељавања (</w:t>
      </w:r>
      <w:r w:rsidRPr="00DB1BB1">
        <w:rPr>
          <w:rFonts w:eastAsia="Times New Roman" w:cs="Arial"/>
          <w:b/>
          <w:bCs/>
          <w:sz w:val="18"/>
          <w:szCs w:val="18"/>
        </w:rPr>
        <w:t>RAP</w:t>
      </w:r>
      <w:r w:rsidRPr="00DB1BB1">
        <w:rPr>
          <w:rFonts w:eastAsia="Times New Roman" w:cs="Arial"/>
          <w:sz w:val="18"/>
          <w:szCs w:val="18"/>
          <w:lang w:val="ru-RU"/>
        </w:rPr>
        <w:t>).</w:t>
      </w:r>
    </w:p>
    <w:p w14:paraId="7DE9ADD7" w14:textId="77777777" w:rsidR="00DB1BB1" w:rsidRPr="00DB1BB1" w:rsidRDefault="00DB1BB1" w:rsidP="00DB1BB1">
      <w:pPr>
        <w:numPr>
          <w:ilvl w:val="0"/>
          <w:numId w:val="17"/>
        </w:numPr>
        <w:spacing w:before="100" w:beforeAutospacing="1" w:after="100" w:afterAutospacing="1" w:line="300" w:lineRule="atLeast"/>
        <w:rPr>
          <w:rFonts w:eastAsia="Times New Roman" w:cs="Arial"/>
          <w:sz w:val="18"/>
          <w:szCs w:val="18"/>
          <w:lang w:val="ru-RU"/>
        </w:rPr>
      </w:pPr>
      <w:r w:rsidRPr="00DB1BB1">
        <w:rPr>
          <w:rFonts w:eastAsia="Times New Roman" w:cs="Arial"/>
          <w:sz w:val="18"/>
          <w:szCs w:val="18"/>
          <w:lang w:val="ru-RU"/>
        </w:rPr>
        <w:lastRenderedPageBreak/>
        <w:t>Обезбедити да анкете домаћинстава обухвате зависност од погођеног земљишта, неформално коришћење, нерешена наследноправна питања, власнике који не живе на предметном подручју и разумно предвидиво будуће коришћење земљишта.</w:t>
      </w:r>
    </w:p>
    <w:p w14:paraId="08BEFBA8" w14:textId="77777777" w:rsidR="00DB1BB1" w:rsidRPr="00DB1BB1" w:rsidRDefault="00DB1BB1" w:rsidP="00DB1BB1">
      <w:pPr>
        <w:numPr>
          <w:ilvl w:val="0"/>
          <w:numId w:val="17"/>
        </w:numPr>
        <w:spacing w:before="100" w:beforeAutospacing="1" w:after="100" w:afterAutospacing="1" w:line="300" w:lineRule="atLeast"/>
        <w:rPr>
          <w:rFonts w:eastAsia="Times New Roman" w:cs="Arial"/>
          <w:sz w:val="18"/>
          <w:szCs w:val="18"/>
          <w:lang w:val="ru-RU"/>
        </w:rPr>
      </w:pPr>
      <w:r w:rsidRPr="00DB1BB1">
        <w:rPr>
          <w:rFonts w:eastAsia="Times New Roman" w:cs="Arial"/>
          <w:sz w:val="18"/>
          <w:szCs w:val="18"/>
          <w:lang w:val="ru-RU"/>
        </w:rPr>
        <w:t xml:space="preserve">Користити полазну анализу осетљиву на трасу ради обликовања активности укључивања заинтересованих страна у оквиру </w:t>
      </w:r>
      <w:r w:rsidRPr="00DB1BB1">
        <w:rPr>
          <w:rFonts w:eastAsia="Times New Roman" w:cs="Arial"/>
          <w:b/>
          <w:bCs/>
          <w:sz w:val="18"/>
          <w:szCs w:val="18"/>
          <w:lang w:val="ru-RU"/>
        </w:rPr>
        <w:t>Плана укључивања заинтересованих страна (</w:t>
      </w:r>
      <w:r w:rsidRPr="00DB1BB1">
        <w:rPr>
          <w:rFonts w:eastAsia="Times New Roman" w:cs="Arial"/>
          <w:b/>
          <w:bCs/>
          <w:sz w:val="18"/>
          <w:szCs w:val="18"/>
        </w:rPr>
        <w:t>SEP</w:t>
      </w:r>
      <w:r w:rsidRPr="00DB1BB1">
        <w:rPr>
          <w:rFonts w:eastAsia="Times New Roman" w:cs="Arial"/>
          <w:b/>
          <w:bCs/>
          <w:sz w:val="18"/>
          <w:szCs w:val="18"/>
          <w:lang w:val="ru-RU"/>
        </w:rPr>
        <w:t>)</w:t>
      </w:r>
      <w:r w:rsidRPr="00DB1BB1">
        <w:rPr>
          <w:rFonts w:eastAsia="Times New Roman" w:cs="Arial"/>
          <w:sz w:val="18"/>
          <w:szCs w:val="18"/>
          <w:lang w:val="ru-RU"/>
        </w:rPr>
        <w:t>, нарочито у општинама које се суочавају са старењем становништва и депопулацијом.</w:t>
      </w:r>
    </w:p>
    <w:p w14:paraId="668862ED" w14:textId="77777777" w:rsidR="00DB1BB1" w:rsidRPr="00DB1BB1" w:rsidRDefault="00DB1BB1" w:rsidP="00DB1BB1">
      <w:pPr>
        <w:rPr>
          <w:lang w:val="sr-Latn-CS"/>
        </w:rPr>
      </w:pPr>
      <w:r w:rsidRPr="00DB1BB1">
        <w:rPr>
          <w:lang w:val="sr-Latn-CS"/>
        </w:rPr>
        <w:t>Предложена формулација за ЕСИА</w:t>
      </w:r>
    </w:p>
    <w:p w14:paraId="65CD025E" w14:textId="37FE9C8A" w:rsidR="00DB1BB1" w:rsidRPr="00DB1BB1" w:rsidRDefault="00DB1BB1" w:rsidP="00DB1BB1">
      <w:pPr>
        <w:rPr>
          <w:lang w:val="sr-Latn-CS"/>
        </w:rPr>
      </w:pPr>
      <w:r w:rsidRPr="00DB1BB1">
        <w:rPr>
          <w:lang w:val="sr-Latn-CS"/>
        </w:rPr>
        <w:t>Социјална процена ће обухватити социо-економску анализу осетљиву на трасу, којом ће се разликовати тренутно предложена траса од постојећег, односно наслеђеног коридора гасовода, и евидентирати катастарске општине, парцеле, власници и стварни корисници повезани са сваком од траса. Процена неће полазити од претпоставке да исти назив катастарске општине подразумева исте погођене парцеле или домаћинства, нити да подаци о претходном прибављању земљишта у довољној мери представљају актуелну трасу.Процена ће комбиновати анализу полазног стања на нивоу општина и насеља са пројектно специфичним теренским радом и проценом на нивоу домаћинстава, уз посебну пажњу на руралне заједнице које се суочавају са старењем и депопулацијом, домаћинства која чине искључиво старија лица, лица са инвалидитетом, неформалне кориснике, нерешена наследноправна питања, власнике који не живе на предметном подручју, зависност од погођеног пољопривредног земљишта, разумно предвидиво будуће коришћење земљишта и преостала питања повезана са наслеђеним коридором.Терет развоја стратешке инфраструктуре не сме бити несразмерно пребачен на појединачна рурална домаћинства само зато што се њихово земљиште налази дуж одабраног коридора.</w:t>
      </w:r>
    </w:p>
    <w:p w14:paraId="3E9D6A44" w14:textId="3DC8315A" w:rsidR="00DB1BB1" w:rsidRPr="00DB1BB1" w:rsidRDefault="00DB1BB1" w:rsidP="00DB1BB1">
      <w:pPr>
        <w:rPr>
          <w:lang w:val="sr-Latn-CS"/>
        </w:rPr>
      </w:pPr>
      <w:r w:rsidRPr="00DB1BB1">
        <w:rPr>
          <w:lang w:val="sr-Latn-CS"/>
        </w:rPr>
        <w:t>9. Напомена о подацима и изворима</w:t>
      </w:r>
    </w:p>
    <w:p w14:paraId="5418CAB4" w14:textId="441A0DA8" w:rsidR="00DB1BB1" w:rsidRPr="00DB1BB1" w:rsidRDefault="00DB1BB1" w:rsidP="00DB1BB1">
      <w:pPr>
        <w:pStyle w:val="ListParagraph"/>
        <w:numPr>
          <w:ilvl w:val="0"/>
          <w:numId w:val="18"/>
        </w:numPr>
        <w:rPr>
          <w:sz w:val="18"/>
          <w:szCs w:val="18"/>
          <w:lang w:val="sr-Latn-CS"/>
        </w:rPr>
      </w:pPr>
      <w:r w:rsidRPr="00DB1BB1">
        <w:rPr>
          <w:sz w:val="18"/>
          <w:szCs w:val="18"/>
          <w:lang w:val="sr-Latn-CS"/>
        </w:rPr>
        <w:t>Званични подаци Пописа становништва из 2022. године коришћени су у паралелној социо-економској полазној анализи за општинске показатеље.</w:t>
      </w:r>
    </w:p>
    <w:p w14:paraId="6CEAE4EE" w14:textId="368AB635" w:rsidR="00DB1BB1" w:rsidRPr="00DB1BB1" w:rsidRDefault="00DB1BB1" w:rsidP="00DB1BB1">
      <w:pPr>
        <w:pStyle w:val="ListParagraph"/>
        <w:numPr>
          <w:ilvl w:val="0"/>
          <w:numId w:val="18"/>
        </w:numPr>
        <w:rPr>
          <w:sz w:val="18"/>
          <w:szCs w:val="18"/>
          <w:lang w:val="sr-Latn-CS"/>
        </w:rPr>
      </w:pPr>
      <w:r w:rsidRPr="00DB1BB1">
        <w:rPr>
          <w:sz w:val="18"/>
          <w:szCs w:val="18"/>
          <w:lang w:val="sr-Latn-CS"/>
        </w:rPr>
        <w:t>Прелиминарна документација просторног планирања (Анекс 3) коришћена је као референтни основ за шири плански коридор.</w:t>
      </w:r>
    </w:p>
    <w:p w14:paraId="3E0AE5F0" w14:textId="027CD05F" w:rsidR="00DB1BB1" w:rsidRPr="00DB1BB1" w:rsidRDefault="00DB1BB1" w:rsidP="00DB1BB1">
      <w:pPr>
        <w:pStyle w:val="ListParagraph"/>
        <w:numPr>
          <w:ilvl w:val="0"/>
          <w:numId w:val="18"/>
        </w:numPr>
        <w:rPr>
          <w:sz w:val="18"/>
          <w:szCs w:val="18"/>
          <w:lang w:val="sr-Latn-CS"/>
        </w:rPr>
      </w:pPr>
      <w:r w:rsidRPr="00DB1BB1">
        <w:rPr>
          <w:sz w:val="18"/>
          <w:szCs w:val="18"/>
          <w:lang w:val="sr-Latn-CS"/>
        </w:rPr>
        <w:t>Прегледна карта трасе (Анекс 4).</w:t>
      </w:r>
    </w:p>
    <w:p w14:paraId="12929BD1" w14:textId="4324077F" w:rsidR="00DB1BB1" w:rsidRPr="00DB1BB1" w:rsidRDefault="00DB1BB1" w:rsidP="00DB1BB1">
      <w:pPr>
        <w:pStyle w:val="ListParagraph"/>
        <w:numPr>
          <w:ilvl w:val="0"/>
          <w:numId w:val="18"/>
        </w:numPr>
        <w:rPr>
          <w:sz w:val="18"/>
          <w:szCs w:val="18"/>
          <w:lang w:val="sr-Latn-CS"/>
        </w:rPr>
      </w:pPr>
      <w:r w:rsidRPr="00DB1BB1">
        <w:rPr>
          <w:sz w:val="18"/>
          <w:szCs w:val="18"/>
          <w:lang w:val="sr-Latn-CS"/>
        </w:rPr>
        <w:t>Узастопни снимци екрана са картама трасе, заједнички прегледани током ове радне сесије, при чему је жута боја тумачена као постојећа/наслеђена траса, а црвена као предложена нова траса, односно траса са одступањима.</w:t>
      </w:r>
    </w:p>
    <w:p w14:paraId="5CB8AFA7" w14:textId="6642B0EF" w:rsidR="00FA081E" w:rsidRPr="00653ACF" w:rsidRDefault="00FA081E" w:rsidP="00653ACF">
      <w:pPr>
        <w:pStyle w:val="Heading2"/>
        <w:numPr>
          <w:ilvl w:val="0"/>
          <w:numId w:val="15"/>
        </w:numPr>
        <w:rPr>
          <w:lang w:val="ru-RU"/>
        </w:rPr>
      </w:pPr>
      <w:r w:rsidRPr="00653ACF">
        <w:rPr>
          <w:rFonts w:ascii="Arial" w:eastAsia="Arial" w:hAnsi="Arial"/>
          <w:color w:val="1F4E79"/>
          <w:lang w:val="ru-RU"/>
        </w:rPr>
        <w:t xml:space="preserve">Ц. Матрица усклађености са </w:t>
      </w:r>
      <w:r>
        <w:rPr>
          <w:rFonts w:ascii="Arial" w:eastAsia="Arial" w:hAnsi="Arial"/>
          <w:color w:val="1F4E79"/>
        </w:rPr>
        <w:t>ESS</w:t>
      </w:r>
    </w:p>
    <w:tbl>
      <w:tblPr>
        <w:tblStyle w:val="TableGrid"/>
        <w:tblW w:w="0" w:type="auto"/>
        <w:jc w:val="center"/>
        <w:tblLook w:val="04A0" w:firstRow="1" w:lastRow="0" w:firstColumn="1" w:lastColumn="0" w:noHBand="0" w:noVBand="1"/>
      </w:tblPr>
      <w:tblGrid>
        <w:gridCol w:w="1021"/>
        <w:gridCol w:w="3664"/>
        <w:gridCol w:w="5323"/>
      </w:tblGrid>
      <w:tr w:rsidR="00FA081E" w14:paraId="2692002A" w14:textId="77777777">
        <w:trPr>
          <w:jc w:val="center"/>
        </w:trPr>
        <w:tc>
          <w:tcPr>
            <w:tcW w:w="1152" w:type="dxa"/>
            <w:tcBorders>
              <w:top w:val="single" w:sz="4" w:space="0" w:color="auto"/>
              <w:left w:val="single" w:sz="4" w:space="0" w:color="auto"/>
              <w:bottom w:val="single" w:sz="4" w:space="0" w:color="auto"/>
              <w:right w:val="single" w:sz="4" w:space="0" w:color="auto"/>
            </w:tcBorders>
            <w:shd w:val="clear" w:color="auto" w:fill="D9EAF7"/>
            <w:hideMark/>
          </w:tcPr>
          <w:p w14:paraId="34376EB6" w14:textId="77777777" w:rsidR="00FA081E" w:rsidRDefault="00FA081E">
            <w:r>
              <w:rPr>
                <w:b/>
                <w:sz w:val="15"/>
              </w:rPr>
              <w:t>ESS</w:t>
            </w:r>
          </w:p>
        </w:tc>
        <w:tc>
          <w:tcPr>
            <w:tcW w:w="4896" w:type="dxa"/>
            <w:tcBorders>
              <w:top w:val="single" w:sz="4" w:space="0" w:color="auto"/>
              <w:left w:val="single" w:sz="4" w:space="0" w:color="auto"/>
              <w:bottom w:val="single" w:sz="4" w:space="0" w:color="auto"/>
              <w:right w:val="single" w:sz="4" w:space="0" w:color="auto"/>
            </w:tcBorders>
            <w:shd w:val="clear" w:color="auto" w:fill="D9EAF7"/>
            <w:hideMark/>
          </w:tcPr>
          <w:p w14:paraId="4D9F1C2D" w14:textId="77777777" w:rsidR="00FA081E" w:rsidRDefault="00FA081E">
            <w:proofErr w:type="spellStart"/>
            <w:r>
              <w:rPr>
                <w:b/>
                <w:sz w:val="15"/>
              </w:rPr>
              <w:t>Потребни</w:t>
            </w:r>
            <w:proofErr w:type="spellEnd"/>
            <w:r>
              <w:rPr>
                <w:b/>
                <w:sz w:val="15"/>
              </w:rPr>
              <w:t xml:space="preserve"> </w:t>
            </w:r>
            <w:proofErr w:type="spellStart"/>
            <w:r>
              <w:rPr>
                <w:b/>
                <w:sz w:val="15"/>
              </w:rPr>
              <w:t>инструмент</w:t>
            </w:r>
            <w:proofErr w:type="spellEnd"/>
            <w:r>
              <w:rPr>
                <w:b/>
                <w:sz w:val="15"/>
              </w:rPr>
              <w:t xml:space="preserve"> / </w:t>
            </w:r>
            <w:proofErr w:type="spellStart"/>
            <w:r>
              <w:rPr>
                <w:b/>
                <w:sz w:val="15"/>
              </w:rPr>
              <w:t>излаз</w:t>
            </w:r>
            <w:proofErr w:type="spellEnd"/>
          </w:p>
        </w:tc>
        <w:tc>
          <w:tcPr>
            <w:tcW w:w="7488" w:type="dxa"/>
            <w:tcBorders>
              <w:top w:val="single" w:sz="4" w:space="0" w:color="auto"/>
              <w:left w:val="single" w:sz="4" w:space="0" w:color="auto"/>
              <w:bottom w:val="single" w:sz="4" w:space="0" w:color="auto"/>
              <w:right w:val="single" w:sz="4" w:space="0" w:color="auto"/>
            </w:tcBorders>
            <w:shd w:val="clear" w:color="auto" w:fill="D9EAF7"/>
            <w:hideMark/>
          </w:tcPr>
          <w:p w14:paraId="6C08BEF0" w14:textId="77777777" w:rsidR="00FA081E" w:rsidRDefault="00FA081E">
            <w:proofErr w:type="spellStart"/>
            <w:r>
              <w:rPr>
                <w:b/>
                <w:sz w:val="15"/>
              </w:rPr>
              <w:t>Кључне</w:t>
            </w:r>
            <w:proofErr w:type="spellEnd"/>
            <w:r>
              <w:rPr>
                <w:b/>
                <w:sz w:val="15"/>
              </w:rPr>
              <w:t xml:space="preserve"> </w:t>
            </w:r>
            <w:proofErr w:type="spellStart"/>
            <w:r>
              <w:rPr>
                <w:b/>
                <w:sz w:val="15"/>
              </w:rPr>
              <w:t>активности</w:t>
            </w:r>
            <w:proofErr w:type="spellEnd"/>
            <w:r>
              <w:rPr>
                <w:b/>
                <w:sz w:val="15"/>
              </w:rPr>
              <w:t xml:space="preserve"> </w:t>
            </w:r>
            <w:proofErr w:type="spellStart"/>
            <w:r>
              <w:rPr>
                <w:b/>
                <w:sz w:val="15"/>
              </w:rPr>
              <w:t>за</w:t>
            </w:r>
            <w:proofErr w:type="spellEnd"/>
            <w:r>
              <w:rPr>
                <w:b/>
                <w:sz w:val="15"/>
              </w:rPr>
              <w:t xml:space="preserve"> </w:t>
            </w:r>
            <w:proofErr w:type="spellStart"/>
            <w:r>
              <w:rPr>
                <w:b/>
                <w:sz w:val="15"/>
              </w:rPr>
              <w:t>Фазу</w:t>
            </w:r>
            <w:proofErr w:type="spellEnd"/>
            <w:r>
              <w:rPr>
                <w:b/>
                <w:sz w:val="15"/>
              </w:rPr>
              <w:t xml:space="preserve"> 1</w:t>
            </w:r>
          </w:p>
        </w:tc>
      </w:tr>
      <w:tr w:rsidR="00FA081E" w:rsidRPr="00D20A1A" w14:paraId="0E3689FF" w14:textId="77777777">
        <w:trPr>
          <w:jc w:val="center"/>
        </w:trPr>
        <w:tc>
          <w:tcPr>
            <w:tcW w:w="1152" w:type="dxa"/>
            <w:tcBorders>
              <w:top w:val="single" w:sz="4" w:space="0" w:color="auto"/>
              <w:left w:val="single" w:sz="4" w:space="0" w:color="auto"/>
              <w:bottom w:val="single" w:sz="4" w:space="0" w:color="auto"/>
              <w:right w:val="single" w:sz="4" w:space="0" w:color="auto"/>
            </w:tcBorders>
            <w:hideMark/>
          </w:tcPr>
          <w:p w14:paraId="4A1D1237" w14:textId="77777777" w:rsidR="00FA081E" w:rsidRPr="00DB1BB1" w:rsidRDefault="00FA081E">
            <w:pPr>
              <w:rPr>
                <w:sz w:val="20"/>
                <w:szCs w:val="20"/>
              </w:rPr>
            </w:pPr>
            <w:r w:rsidRPr="00DB1BB1">
              <w:rPr>
                <w:sz w:val="20"/>
                <w:szCs w:val="20"/>
              </w:rPr>
              <w:t>ESS1</w:t>
            </w:r>
          </w:p>
        </w:tc>
        <w:tc>
          <w:tcPr>
            <w:tcW w:w="4896" w:type="dxa"/>
            <w:tcBorders>
              <w:top w:val="single" w:sz="4" w:space="0" w:color="auto"/>
              <w:left w:val="single" w:sz="4" w:space="0" w:color="auto"/>
              <w:bottom w:val="single" w:sz="4" w:space="0" w:color="auto"/>
              <w:right w:val="single" w:sz="4" w:space="0" w:color="auto"/>
            </w:tcBorders>
            <w:hideMark/>
          </w:tcPr>
          <w:p w14:paraId="5850A258" w14:textId="77777777" w:rsidR="00FA081E" w:rsidRPr="00DB1BB1" w:rsidRDefault="00FA081E">
            <w:pPr>
              <w:rPr>
                <w:sz w:val="20"/>
                <w:szCs w:val="20"/>
              </w:rPr>
            </w:pPr>
            <w:r w:rsidRPr="00DB1BB1">
              <w:rPr>
                <w:sz w:val="20"/>
                <w:szCs w:val="20"/>
              </w:rPr>
              <w:t xml:space="preserve">Scoping Report + ESIA </w:t>
            </w:r>
            <w:proofErr w:type="spellStart"/>
            <w:r w:rsidRPr="00DB1BB1">
              <w:rPr>
                <w:sz w:val="20"/>
                <w:szCs w:val="20"/>
              </w:rPr>
              <w:t>ToR</w:t>
            </w:r>
            <w:proofErr w:type="spellEnd"/>
            <w:r w:rsidRPr="00DB1BB1">
              <w:rPr>
                <w:sz w:val="20"/>
                <w:szCs w:val="20"/>
              </w:rPr>
              <w:t xml:space="preserve"> </w:t>
            </w:r>
            <w:proofErr w:type="spellStart"/>
            <w:r w:rsidRPr="00DB1BB1">
              <w:rPr>
                <w:sz w:val="20"/>
                <w:szCs w:val="20"/>
              </w:rPr>
              <w:t>објављени</w:t>
            </w:r>
            <w:proofErr w:type="spellEnd"/>
            <w:r w:rsidRPr="00DB1BB1">
              <w:rPr>
                <w:sz w:val="20"/>
                <w:szCs w:val="20"/>
              </w:rPr>
              <w:t xml:space="preserve"> </w:t>
            </w:r>
            <w:proofErr w:type="spellStart"/>
            <w:r w:rsidRPr="00DB1BB1">
              <w:rPr>
                <w:sz w:val="20"/>
                <w:szCs w:val="20"/>
              </w:rPr>
              <w:t>до</w:t>
            </w:r>
            <w:proofErr w:type="spellEnd"/>
            <w:r w:rsidRPr="00DB1BB1">
              <w:rPr>
                <w:sz w:val="20"/>
                <w:szCs w:val="20"/>
              </w:rPr>
              <w:t xml:space="preserve"> </w:t>
            </w:r>
            <w:proofErr w:type="spellStart"/>
            <w:r w:rsidRPr="00DB1BB1">
              <w:rPr>
                <w:sz w:val="20"/>
                <w:szCs w:val="20"/>
              </w:rPr>
              <w:t>аппраисал</w:t>
            </w:r>
            <w:proofErr w:type="spellEnd"/>
            <w:r w:rsidRPr="00DB1BB1">
              <w:rPr>
                <w:sz w:val="20"/>
                <w:szCs w:val="20"/>
              </w:rPr>
              <w:t xml:space="preserve">-а; ESIA и ESMP </w:t>
            </w:r>
            <w:proofErr w:type="spellStart"/>
            <w:r w:rsidRPr="00DB1BB1">
              <w:rPr>
                <w:sz w:val="20"/>
                <w:szCs w:val="20"/>
              </w:rPr>
              <w:t>за</w:t>
            </w:r>
            <w:proofErr w:type="spellEnd"/>
            <w:r w:rsidRPr="00DB1BB1">
              <w:rPr>
                <w:sz w:val="20"/>
                <w:szCs w:val="20"/>
              </w:rPr>
              <w:t xml:space="preserve"> </w:t>
            </w:r>
            <w:proofErr w:type="spellStart"/>
            <w:r w:rsidRPr="00DB1BB1">
              <w:rPr>
                <w:sz w:val="20"/>
                <w:szCs w:val="20"/>
              </w:rPr>
              <w:t>Фазу</w:t>
            </w:r>
            <w:proofErr w:type="spellEnd"/>
            <w:r w:rsidRPr="00DB1BB1">
              <w:rPr>
                <w:sz w:val="20"/>
                <w:szCs w:val="20"/>
              </w:rPr>
              <w:t xml:space="preserve"> 1 </w:t>
            </w:r>
            <w:proofErr w:type="spellStart"/>
            <w:r w:rsidRPr="00DB1BB1">
              <w:rPr>
                <w:sz w:val="20"/>
                <w:szCs w:val="20"/>
              </w:rPr>
              <w:t>пре</w:t>
            </w:r>
            <w:proofErr w:type="spellEnd"/>
            <w:r w:rsidRPr="00DB1BB1">
              <w:rPr>
                <w:sz w:val="20"/>
                <w:szCs w:val="20"/>
              </w:rPr>
              <w:t xml:space="preserve"> </w:t>
            </w:r>
            <w:proofErr w:type="spellStart"/>
            <w:r w:rsidRPr="00DB1BB1">
              <w:rPr>
                <w:sz w:val="20"/>
                <w:szCs w:val="20"/>
              </w:rPr>
              <w:t>радова</w:t>
            </w:r>
            <w:proofErr w:type="spellEnd"/>
            <w:r w:rsidRPr="00DB1BB1">
              <w:rPr>
                <w:sz w:val="20"/>
                <w:szCs w:val="20"/>
              </w:rPr>
              <w:t xml:space="preserve">; </w:t>
            </w:r>
            <w:proofErr w:type="spellStart"/>
            <w:r w:rsidRPr="00DB1BB1">
              <w:rPr>
                <w:sz w:val="20"/>
                <w:szCs w:val="20"/>
              </w:rPr>
              <w:t>мапирање</w:t>
            </w:r>
            <w:proofErr w:type="spellEnd"/>
            <w:r w:rsidRPr="00DB1BB1">
              <w:rPr>
                <w:sz w:val="20"/>
                <w:szCs w:val="20"/>
              </w:rPr>
              <w:t xml:space="preserve"> </w:t>
            </w:r>
            <w:proofErr w:type="spellStart"/>
            <w:r w:rsidRPr="00DB1BB1">
              <w:rPr>
                <w:sz w:val="20"/>
                <w:szCs w:val="20"/>
              </w:rPr>
              <w:t>ограничења</w:t>
            </w:r>
            <w:proofErr w:type="spellEnd"/>
            <w:r w:rsidRPr="00DB1BB1">
              <w:rPr>
                <w:sz w:val="20"/>
                <w:szCs w:val="20"/>
              </w:rPr>
              <w:t xml:space="preserve">; </w:t>
            </w:r>
            <w:proofErr w:type="spellStart"/>
            <w:r w:rsidRPr="00DB1BB1">
              <w:rPr>
                <w:sz w:val="20"/>
                <w:szCs w:val="20"/>
              </w:rPr>
              <w:t>кумулативни</w:t>
            </w:r>
            <w:proofErr w:type="spellEnd"/>
            <w:r w:rsidRPr="00DB1BB1">
              <w:rPr>
                <w:sz w:val="20"/>
                <w:szCs w:val="20"/>
              </w:rPr>
              <w:t xml:space="preserve"> </w:t>
            </w:r>
            <w:proofErr w:type="spellStart"/>
            <w:r w:rsidRPr="00DB1BB1">
              <w:rPr>
                <w:sz w:val="20"/>
                <w:szCs w:val="20"/>
              </w:rPr>
              <w:t>скрининг</w:t>
            </w:r>
            <w:proofErr w:type="spellEnd"/>
            <w:r w:rsidRPr="00DB1BB1">
              <w:rPr>
                <w:sz w:val="20"/>
                <w:szCs w:val="20"/>
              </w:rPr>
              <w:t>.</w:t>
            </w:r>
          </w:p>
        </w:tc>
        <w:tc>
          <w:tcPr>
            <w:tcW w:w="7488" w:type="dxa"/>
            <w:tcBorders>
              <w:top w:val="single" w:sz="4" w:space="0" w:color="auto"/>
              <w:left w:val="single" w:sz="4" w:space="0" w:color="auto"/>
              <w:bottom w:val="single" w:sz="4" w:space="0" w:color="auto"/>
              <w:right w:val="single" w:sz="4" w:space="0" w:color="auto"/>
            </w:tcBorders>
            <w:hideMark/>
          </w:tcPr>
          <w:p w14:paraId="2870E60F" w14:textId="77777777" w:rsidR="00FA081E" w:rsidRPr="00DB1BB1" w:rsidRDefault="00FA081E">
            <w:pPr>
              <w:rPr>
                <w:sz w:val="20"/>
                <w:szCs w:val="20"/>
                <w:lang w:val="ru-RU"/>
              </w:rPr>
            </w:pPr>
            <w:r w:rsidRPr="00DB1BB1">
              <w:rPr>
                <w:sz w:val="20"/>
                <w:szCs w:val="20"/>
                <w:lang w:val="ru-RU"/>
              </w:rPr>
              <w:t xml:space="preserve">Идентификовати одступања од постојећег коридора; дефинисати специјалистичке студије; интегрисати </w:t>
            </w:r>
            <w:r w:rsidRPr="00DB1BB1">
              <w:rPr>
                <w:sz w:val="20"/>
                <w:szCs w:val="20"/>
              </w:rPr>
              <w:t>ESMP</w:t>
            </w:r>
            <w:r w:rsidRPr="00DB1BB1">
              <w:rPr>
                <w:sz w:val="20"/>
                <w:szCs w:val="20"/>
                <w:lang w:val="ru-RU"/>
              </w:rPr>
              <w:t xml:space="preserve"> у тендерску документацију; нема повезаних објеката.</w:t>
            </w:r>
          </w:p>
        </w:tc>
      </w:tr>
      <w:tr w:rsidR="00FA081E" w:rsidRPr="00D20A1A" w14:paraId="16D8B6D6" w14:textId="77777777">
        <w:trPr>
          <w:jc w:val="center"/>
        </w:trPr>
        <w:tc>
          <w:tcPr>
            <w:tcW w:w="1152" w:type="dxa"/>
            <w:tcBorders>
              <w:top w:val="single" w:sz="4" w:space="0" w:color="auto"/>
              <w:left w:val="single" w:sz="4" w:space="0" w:color="auto"/>
              <w:bottom w:val="single" w:sz="4" w:space="0" w:color="auto"/>
              <w:right w:val="single" w:sz="4" w:space="0" w:color="auto"/>
            </w:tcBorders>
            <w:hideMark/>
          </w:tcPr>
          <w:p w14:paraId="5D58A61F" w14:textId="77777777" w:rsidR="00FA081E" w:rsidRPr="00DB1BB1" w:rsidRDefault="00FA081E">
            <w:pPr>
              <w:rPr>
                <w:sz w:val="20"/>
                <w:szCs w:val="20"/>
              </w:rPr>
            </w:pPr>
            <w:r w:rsidRPr="00DB1BB1">
              <w:rPr>
                <w:sz w:val="20"/>
                <w:szCs w:val="20"/>
              </w:rPr>
              <w:t>ESS2</w:t>
            </w:r>
          </w:p>
        </w:tc>
        <w:tc>
          <w:tcPr>
            <w:tcW w:w="4896" w:type="dxa"/>
            <w:tcBorders>
              <w:top w:val="single" w:sz="4" w:space="0" w:color="auto"/>
              <w:left w:val="single" w:sz="4" w:space="0" w:color="auto"/>
              <w:bottom w:val="single" w:sz="4" w:space="0" w:color="auto"/>
              <w:right w:val="single" w:sz="4" w:space="0" w:color="auto"/>
            </w:tcBorders>
            <w:hideMark/>
          </w:tcPr>
          <w:p w14:paraId="2CE9CCBA" w14:textId="77777777" w:rsidR="00FA081E" w:rsidRPr="00DB1BB1" w:rsidRDefault="00FA081E">
            <w:pPr>
              <w:rPr>
                <w:sz w:val="20"/>
                <w:szCs w:val="20"/>
                <w:lang w:val="ru-RU"/>
              </w:rPr>
            </w:pPr>
            <w:r w:rsidRPr="00DB1BB1">
              <w:rPr>
                <w:sz w:val="20"/>
                <w:szCs w:val="20"/>
              </w:rPr>
              <w:t>LMP</w:t>
            </w:r>
            <w:r w:rsidRPr="00DB1BB1">
              <w:rPr>
                <w:sz w:val="20"/>
                <w:szCs w:val="20"/>
                <w:lang w:val="ru-RU"/>
              </w:rPr>
              <w:t xml:space="preserve"> извођача; раднички </w:t>
            </w:r>
            <w:r w:rsidRPr="00DB1BB1">
              <w:rPr>
                <w:sz w:val="20"/>
                <w:szCs w:val="20"/>
              </w:rPr>
              <w:t>GRM</w:t>
            </w:r>
            <w:r w:rsidRPr="00DB1BB1">
              <w:rPr>
                <w:sz w:val="20"/>
                <w:szCs w:val="20"/>
                <w:lang w:val="ru-RU"/>
              </w:rPr>
              <w:t xml:space="preserve">; </w:t>
            </w:r>
            <w:r w:rsidRPr="00DB1BB1">
              <w:rPr>
                <w:sz w:val="20"/>
                <w:szCs w:val="20"/>
              </w:rPr>
              <w:t>OHS</w:t>
            </w:r>
            <w:r w:rsidRPr="00DB1BB1">
              <w:rPr>
                <w:sz w:val="20"/>
                <w:szCs w:val="20"/>
                <w:lang w:val="ru-RU"/>
              </w:rPr>
              <w:t xml:space="preserve"> План; евиденције обуке о Кодексу понашања.</w:t>
            </w:r>
          </w:p>
        </w:tc>
        <w:tc>
          <w:tcPr>
            <w:tcW w:w="7488" w:type="dxa"/>
            <w:tcBorders>
              <w:top w:val="single" w:sz="4" w:space="0" w:color="auto"/>
              <w:left w:val="single" w:sz="4" w:space="0" w:color="auto"/>
              <w:bottom w:val="single" w:sz="4" w:space="0" w:color="auto"/>
              <w:right w:val="single" w:sz="4" w:space="0" w:color="auto"/>
            </w:tcBorders>
            <w:hideMark/>
          </w:tcPr>
          <w:p w14:paraId="205FD0C4" w14:textId="77777777" w:rsidR="00FA081E" w:rsidRPr="00DB1BB1" w:rsidRDefault="00FA081E">
            <w:pPr>
              <w:rPr>
                <w:sz w:val="20"/>
                <w:szCs w:val="20"/>
                <w:lang w:val="ru-RU"/>
              </w:rPr>
            </w:pPr>
            <w:r w:rsidRPr="00DB1BB1">
              <w:rPr>
                <w:sz w:val="20"/>
                <w:szCs w:val="20"/>
                <w:lang w:val="ru-RU"/>
              </w:rPr>
              <w:t>Пермит-то-</w:t>
            </w:r>
            <w:r w:rsidRPr="00DB1BB1">
              <w:rPr>
                <w:sz w:val="20"/>
                <w:szCs w:val="20"/>
              </w:rPr>
              <w:t>w</w:t>
            </w:r>
            <w:r w:rsidRPr="00DB1BB1">
              <w:rPr>
                <w:sz w:val="20"/>
                <w:szCs w:val="20"/>
                <w:lang w:val="ru-RU"/>
              </w:rPr>
              <w:t>орк за вруће радове и рад близу активних средстава; детекција гаса; захтеви компетентности током изградње.</w:t>
            </w:r>
          </w:p>
        </w:tc>
      </w:tr>
      <w:tr w:rsidR="00FA081E" w:rsidRPr="00D20A1A" w14:paraId="64676F03" w14:textId="77777777">
        <w:trPr>
          <w:jc w:val="center"/>
        </w:trPr>
        <w:tc>
          <w:tcPr>
            <w:tcW w:w="1152" w:type="dxa"/>
            <w:tcBorders>
              <w:top w:val="single" w:sz="4" w:space="0" w:color="auto"/>
              <w:left w:val="single" w:sz="4" w:space="0" w:color="auto"/>
              <w:bottom w:val="single" w:sz="4" w:space="0" w:color="auto"/>
              <w:right w:val="single" w:sz="4" w:space="0" w:color="auto"/>
            </w:tcBorders>
            <w:hideMark/>
          </w:tcPr>
          <w:p w14:paraId="12EAFC19" w14:textId="77777777" w:rsidR="00FA081E" w:rsidRPr="00DB1BB1" w:rsidRDefault="00FA081E">
            <w:pPr>
              <w:rPr>
                <w:sz w:val="20"/>
                <w:szCs w:val="20"/>
              </w:rPr>
            </w:pPr>
            <w:r w:rsidRPr="00DB1BB1">
              <w:rPr>
                <w:sz w:val="20"/>
                <w:szCs w:val="20"/>
              </w:rPr>
              <w:t>ESS3</w:t>
            </w:r>
          </w:p>
        </w:tc>
        <w:tc>
          <w:tcPr>
            <w:tcW w:w="4896" w:type="dxa"/>
            <w:tcBorders>
              <w:top w:val="single" w:sz="4" w:space="0" w:color="auto"/>
              <w:left w:val="single" w:sz="4" w:space="0" w:color="auto"/>
              <w:bottom w:val="single" w:sz="4" w:space="0" w:color="auto"/>
              <w:right w:val="single" w:sz="4" w:space="0" w:color="auto"/>
            </w:tcBorders>
            <w:hideMark/>
          </w:tcPr>
          <w:p w14:paraId="5BD60214" w14:textId="77777777" w:rsidR="00FA081E" w:rsidRPr="00DB1BB1" w:rsidRDefault="00FA081E">
            <w:pPr>
              <w:rPr>
                <w:sz w:val="20"/>
                <w:szCs w:val="20"/>
                <w:lang w:val="ru-RU"/>
              </w:rPr>
            </w:pPr>
            <w:r w:rsidRPr="00DB1BB1">
              <w:rPr>
                <w:sz w:val="20"/>
                <w:szCs w:val="20"/>
                <w:lang w:val="ru-RU"/>
              </w:rPr>
              <w:t>План управљања отпадом; план спречавања загађења; План исплаке/фрац-оут; мониторинг ваздуха/буке.</w:t>
            </w:r>
          </w:p>
        </w:tc>
        <w:tc>
          <w:tcPr>
            <w:tcW w:w="7488" w:type="dxa"/>
            <w:tcBorders>
              <w:top w:val="single" w:sz="4" w:space="0" w:color="auto"/>
              <w:left w:val="single" w:sz="4" w:space="0" w:color="auto"/>
              <w:bottom w:val="single" w:sz="4" w:space="0" w:color="auto"/>
              <w:right w:val="single" w:sz="4" w:space="0" w:color="auto"/>
            </w:tcBorders>
            <w:hideMark/>
          </w:tcPr>
          <w:p w14:paraId="3C1A9F8B" w14:textId="77777777" w:rsidR="00FA081E" w:rsidRPr="00DB1BB1" w:rsidRDefault="00FA081E">
            <w:pPr>
              <w:rPr>
                <w:sz w:val="20"/>
                <w:szCs w:val="20"/>
                <w:lang w:val="ru-RU"/>
              </w:rPr>
            </w:pPr>
            <w:r w:rsidRPr="00DB1BB1">
              <w:rPr>
                <w:sz w:val="20"/>
                <w:szCs w:val="20"/>
                <w:lang w:val="ru-RU"/>
              </w:rPr>
              <w:t xml:space="preserve">Инвентар отпада; секундарна заштита складиштења; спречавање изливања; управљање </w:t>
            </w:r>
            <w:r w:rsidRPr="00DB1BB1">
              <w:rPr>
                <w:sz w:val="20"/>
                <w:szCs w:val="20"/>
              </w:rPr>
              <w:t>HDD</w:t>
            </w:r>
            <w:r w:rsidRPr="00DB1BB1">
              <w:rPr>
                <w:sz w:val="20"/>
                <w:szCs w:val="20"/>
                <w:lang w:val="ru-RU"/>
              </w:rPr>
              <w:t xml:space="preserve"> исплаком током изградње.</w:t>
            </w:r>
          </w:p>
        </w:tc>
      </w:tr>
      <w:tr w:rsidR="00FA081E" w:rsidRPr="00D20A1A" w14:paraId="4FAD1B49" w14:textId="77777777">
        <w:trPr>
          <w:jc w:val="center"/>
        </w:trPr>
        <w:tc>
          <w:tcPr>
            <w:tcW w:w="1152" w:type="dxa"/>
            <w:tcBorders>
              <w:top w:val="single" w:sz="4" w:space="0" w:color="auto"/>
              <w:left w:val="single" w:sz="4" w:space="0" w:color="auto"/>
              <w:bottom w:val="single" w:sz="4" w:space="0" w:color="auto"/>
              <w:right w:val="single" w:sz="4" w:space="0" w:color="auto"/>
            </w:tcBorders>
            <w:hideMark/>
          </w:tcPr>
          <w:p w14:paraId="6F1AA5EC" w14:textId="77777777" w:rsidR="00FA081E" w:rsidRPr="00DB1BB1" w:rsidRDefault="00FA081E">
            <w:pPr>
              <w:rPr>
                <w:sz w:val="20"/>
                <w:szCs w:val="20"/>
              </w:rPr>
            </w:pPr>
            <w:r w:rsidRPr="00DB1BB1">
              <w:rPr>
                <w:sz w:val="20"/>
                <w:szCs w:val="20"/>
              </w:rPr>
              <w:t>ESS4</w:t>
            </w:r>
          </w:p>
        </w:tc>
        <w:tc>
          <w:tcPr>
            <w:tcW w:w="4896" w:type="dxa"/>
            <w:tcBorders>
              <w:top w:val="single" w:sz="4" w:space="0" w:color="auto"/>
              <w:left w:val="single" w:sz="4" w:space="0" w:color="auto"/>
              <w:bottom w:val="single" w:sz="4" w:space="0" w:color="auto"/>
              <w:right w:val="single" w:sz="4" w:space="0" w:color="auto"/>
            </w:tcBorders>
            <w:hideMark/>
          </w:tcPr>
          <w:p w14:paraId="6C5C34C9" w14:textId="77777777" w:rsidR="00FA081E" w:rsidRPr="00DB1BB1" w:rsidRDefault="00FA081E">
            <w:pPr>
              <w:rPr>
                <w:sz w:val="20"/>
                <w:szCs w:val="20"/>
                <w:lang w:val="ru-RU"/>
              </w:rPr>
            </w:pPr>
            <w:r w:rsidRPr="00DB1BB1">
              <w:rPr>
                <w:sz w:val="20"/>
                <w:szCs w:val="20"/>
              </w:rPr>
              <w:t>CHSP</w:t>
            </w:r>
            <w:r w:rsidRPr="00DB1BB1">
              <w:rPr>
                <w:sz w:val="20"/>
                <w:szCs w:val="20"/>
                <w:lang w:val="ru-RU"/>
              </w:rPr>
              <w:t xml:space="preserve"> са приправношћу за ванредне ситуације; </w:t>
            </w:r>
            <w:r w:rsidRPr="00DB1BB1">
              <w:rPr>
                <w:sz w:val="20"/>
                <w:szCs w:val="20"/>
              </w:rPr>
              <w:t>TMP</w:t>
            </w:r>
            <w:r w:rsidRPr="00DB1BB1">
              <w:rPr>
                <w:sz w:val="20"/>
                <w:szCs w:val="20"/>
                <w:lang w:val="ru-RU"/>
              </w:rPr>
              <w:t>; контроле ровова; јавна комуникација.</w:t>
            </w:r>
          </w:p>
        </w:tc>
        <w:tc>
          <w:tcPr>
            <w:tcW w:w="7488" w:type="dxa"/>
            <w:tcBorders>
              <w:top w:val="single" w:sz="4" w:space="0" w:color="auto"/>
              <w:left w:val="single" w:sz="4" w:space="0" w:color="auto"/>
              <w:bottom w:val="single" w:sz="4" w:space="0" w:color="auto"/>
              <w:right w:val="single" w:sz="4" w:space="0" w:color="auto"/>
            </w:tcBorders>
            <w:hideMark/>
          </w:tcPr>
          <w:p w14:paraId="2861EC25" w14:textId="77777777" w:rsidR="00FA081E" w:rsidRPr="00DB1BB1" w:rsidRDefault="00FA081E">
            <w:pPr>
              <w:rPr>
                <w:sz w:val="20"/>
                <w:szCs w:val="20"/>
                <w:lang w:val="ru-RU"/>
              </w:rPr>
            </w:pPr>
            <w:r w:rsidRPr="00DB1BB1">
              <w:rPr>
                <w:sz w:val="20"/>
                <w:szCs w:val="20"/>
                <w:lang w:val="ru-RU"/>
              </w:rPr>
              <w:t>Контроле ризика близу активних средстава; зоне искључења; вежбе и обавештавање о инцидентима током изградње.</w:t>
            </w:r>
          </w:p>
        </w:tc>
      </w:tr>
      <w:tr w:rsidR="00FA081E" w:rsidRPr="00D20A1A" w14:paraId="4FCD24F5" w14:textId="77777777">
        <w:trPr>
          <w:jc w:val="center"/>
        </w:trPr>
        <w:tc>
          <w:tcPr>
            <w:tcW w:w="1152" w:type="dxa"/>
            <w:tcBorders>
              <w:top w:val="single" w:sz="4" w:space="0" w:color="auto"/>
              <w:left w:val="single" w:sz="4" w:space="0" w:color="auto"/>
              <w:bottom w:val="single" w:sz="4" w:space="0" w:color="auto"/>
              <w:right w:val="single" w:sz="4" w:space="0" w:color="auto"/>
            </w:tcBorders>
            <w:hideMark/>
          </w:tcPr>
          <w:p w14:paraId="3EFCA32D" w14:textId="77777777" w:rsidR="00FA081E" w:rsidRPr="00DB1BB1" w:rsidRDefault="00FA081E">
            <w:pPr>
              <w:rPr>
                <w:sz w:val="20"/>
                <w:szCs w:val="20"/>
              </w:rPr>
            </w:pPr>
            <w:r w:rsidRPr="00DB1BB1">
              <w:rPr>
                <w:sz w:val="20"/>
                <w:szCs w:val="20"/>
              </w:rPr>
              <w:t>ESS5</w:t>
            </w:r>
          </w:p>
        </w:tc>
        <w:tc>
          <w:tcPr>
            <w:tcW w:w="4896" w:type="dxa"/>
            <w:tcBorders>
              <w:top w:val="single" w:sz="4" w:space="0" w:color="auto"/>
              <w:left w:val="single" w:sz="4" w:space="0" w:color="auto"/>
              <w:bottom w:val="single" w:sz="4" w:space="0" w:color="auto"/>
              <w:right w:val="single" w:sz="4" w:space="0" w:color="auto"/>
            </w:tcBorders>
            <w:hideMark/>
          </w:tcPr>
          <w:p w14:paraId="7D0CBF26" w14:textId="77777777" w:rsidR="00FA081E" w:rsidRPr="00DB1BB1" w:rsidRDefault="00FA081E">
            <w:pPr>
              <w:rPr>
                <w:sz w:val="20"/>
                <w:szCs w:val="20"/>
                <w:lang w:val="ru-RU"/>
              </w:rPr>
            </w:pPr>
            <w:r w:rsidRPr="00DB1BB1">
              <w:rPr>
                <w:sz w:val="20"/>
                <w:szCs w:val="20"/>
                <w:lang w:val="ru-RU"/>
              </w:rPr>
              <w:t xml:space="preserve">Програмски </w:t>
            </w:r>
            <w:r w:rsidRPr="00DB1BB1">
              <w:rPr>
                <w:sz w:val="20"/>
                <w:szCs w:val="20"/>
              </w:rPr>
              <w:t>RPF</w:t>
            </w:r>
            <w:r w:rsidRPr="00DB1BB1">
              <w:rPr>
                <w:sz w:val="20"/>
                <w:szCs w:val="20"/>
                <w:lang w:val="ru-RU"/>
              </w:rPr>
              <w:t xml:space="preserve">; </w:t>
            </w:r>
            <w:r w:rsidRPr="00DB1BB1">
              <w:rPr>
                <w:sz w:val="20"/>
                <w:szCs w:val="20"/>
              </w:rPr>
              <w:t>RAP</w:t>
            </w:r>
            <w:r w:rsidRPr="00DB1BB1">
              <w:rPr>
                <w:sz w:val="20"/>
                <w:szCs w:val="20"/>
                <w:lang w:val="ru-RU"/>
              </w:rPr>
              <w:t xml:space="preserve"> за Фазу 1; </w:t>
            </w:r>
            <w:r w:rsidRPr="00DB1BB1">
              <w:rPr>
                <w:sz w:val="20"/>
                <w:szCs w:val="20"/>
                <w:lang w:val="ru-RU"/>
              </w:rPr>
              <w:lastRenderedPageBreak/>
              <w:t>дуе дилигенце наслеђених земљишних питања; обнова средстава за живот.</w:t>
            </w:r>
          </w:p>
        </w:tc>
        <w:tc>
          <w:tcPr>
            <w:tcW w:w="7488" w:type="dxa"/>
            <w:tcBorders>
              <w:top w:val="single" w:sz="4" w:space="0" w:color="auto"/>
              <w:left w:val="single" w:sz="4" w:space="0" w:color="auto"/>
              <w:bottom w:val="single" w:sz="4" w:space="0" w:color="auto"/>
              <w:right w:val="single" w:sz="4" w:space="0" w:color="auto"/>
            </w:tcBorders>
            <w:hideMark/>
          </w:tcPr>
          <w:p w14:paraId="6D0E11C8" w14:textId="77777777" w:rsidR="00FA081E" w:rsidRPr="00DB1BB1" w:rsidRDefault="00FA081E">
            <w:pPr>
              <w:rPr>
                <w:sz w:val="20"/>
                <w:szCs w:val="20"/>
                <w:lang w:val="ru-RU"/>
              </w:rPr>
            </w:pPr>
            <w:r w:rsidRPr="00DB1BB1">
              <w:rPr>
                <w:sz w:val="20"/>
                <w:szCs w:val="20"/>
                <w:lang w:val="ru-RU"/>
              </w:rPr>
              <w:lastRenderedPageBreak/>
              <w:t xml:space="preserve">Пописи и процене имовине пре изградње; накнада </w:t>
            </w:r>
            <w:r w:rsidRPr="00DB1BB1">
              <w:rPr>
                <w:sz w:val="20"/>
                <w:szCs w:val="20"/>
                <w:lang w:val="ru-RU"/>
              </w:rPr>
              <w:lastRenderedPageBreak/>
              <w:t xml:space="preserve">пре утицаја; интеграција </w:t>
            </w:r>
            <w:r w:rsidRPr="00DB1BB1">
              <w:rPr>
                <w:sz w:val="20"/>
                <w:szCs w:val="20"/>
              </w:rPr>
              <w:t>GRM</w:t>
            </w:r>
            <w:r w:rsidRPr="00DB1BB1">
              <w:rPr>
                <w:sz w:val="20"/>
                <w:szCs w:val="20"/>
                <w:lang w:val="ru-RU"/>
              </w:rPr>
              <w:t>; мониторинг обнове прихода кроз пре-изградњу, изградњу и рад.</w:t>
            </w:r>
          </w:p>
        </w:tc>
      </w:tr>
      <w:tr w:rsidR="00FA081E" w:rsidRPr="00D20A1A" w14:paraId="4E4DF315" w14:textId="77777777">
        <w:trPr>
          <w:jc w:val="center"/>
        </w:trPr>
        <w:tc>
          <w:tcPr>
            <w:tcW w:w="1152" w:type="dxa"/>
            <w:tcBorders>
              <w:top w:val="single" w:sz="4" w:space="0" w:color="auto"/>
              <w:left w:val="single" w:sz="4" w:space="0" w:color="auto"/>
              <w:bottom w:val="single" w:sz="4" w:space="0" w:color="auto"/>
              <w:right w:val="single" w:sz="4" w:space="0" w:color="auto"/>
            </w:tcBorders>
            <w:hideMark/>
          </w:tcPr>
          <w:p w14:paraId="0C0FBC39" w14:textId="77777777" w:rsidR="00FA081E" w:rsidRPr="00DB1BB1" w:rsidRDefault="00FA081E">
            <w:pPr>
              <w:rPr>
                <w:sz w:val="20"/>
                <w:szCs w:val="20"/>
              </w:rPr>
            </w:pPr>
            <w:r w:rsidRPr="00DB1BB1">
              <w:rPr>
                <w:sz w:val="20"/>
                <w:szCs w:val="20"/>
              </w:rPr>
              <w:t>ESS6</w:t>
            </w:r>
          </w:p>
        </w:tc>
        <w:tc>
          <w:tcPr>
            <w:tcW w:w="4896" w:type="dxa"/>
            <w:tcBorders>
              <w:top w:val="single" w:sz="4" w:space="0" w:color="auto"/>
              <w:left w:val="single" w:sz="4" w:space="0" w:color="auto"/>
              <w:bottom w:val="single" w:sz="4" w:space="0" w:color="auto"/>
              <w:right w:val="single" w:sz="4" w:space="0" w:color="auto"/>
            </w:tcBorders>
            <w:hideMark/>
          </w:tcPr>
          <w:p w14:paraId="52B49BCA" w14:textId="77777777" w:rsidR="00FA081E" w:rsidRPr="00DB1BB1" w:rsidRDefault="00FA081E">
            <w:pPr>
              <w:rPr>
                <w:sz w:val="20"/>
                <w:szCs w:val="20"/>
                <w:lang w:val="ru-RU"/>
              </w:rPr>
            </w:pPr>
            <w:r w:rsidRPr="00DB1BB1">
              <w:rPr>
                <w:sz w:val="20"/>
                <w:szCs w:val="20"/>
                <w:lang w:val="ru-RU"/>
              </w:rPr>
              <w:t xml:space="preserve">Процена биодиверзитета; </w:t>
            </w:r>
            <w:r w:rsidRPr="00DB1BB1">
              <w:rPr>
                <w:sz w:val="20"/>
                <w:szCs w:val="20"/>
              </w:rPr>
              <w:t>BMP</w:t>
            </w:r>
            <w:r w:rsidRPr="00DB1BB1">
              <w:rPr>
                <w:sz w:val="20"/>
                <w:szCs w:val="20"/>
                <w:lang w:val="ru-RU"/>
              </w:rPr>
              <w:t>; сезонски прозори; пре-цлеаранце сурве</w:t>
            </w:r>
            <w:r w:rsidRPr="00DB1BB1">
              <w:rPr>
                <w:sz w:val="20"/>
                <w:szCs w:val="20"/>
              </w:rPr>
              <w:t>y</w:t>
            </w:r>
            <w:r w:rsidRPr="00DB1BB1">
              <w:rPr>
                <w:sz w:val="20"/>
                <w:szCs w:val="20"/>
                <w:lang w:val="ru-RU"/>
              </w:rPr>
              <w:t>с; но-нет-лосс приступ.</w:t>
            </w:r>
          </w:p>
        </w:tc>
        <w:tc>
          <w:tcPr>
            <w:tcW w:w="7488" w:type="dxa"/>
            <w:tcBorders>
              <w:top w:val="single" w:sz="4" w:space="0" w:color="auto"/>
              <w:left w:val="single" w:sz="4" w:space="0" w:color="auto"/>
              <w:bottom w:val="single" w:sz="4" w:space="0" w:color="auto"/>
              <w:right w:val="single" w:sz="4" w:space="0" w:color="auto"/>
            </w:tcBorders>
            <w:hideMark/>
          </w:tcPr>
          <w:p w14:paraId="75C9805A" w14:textId="77777777" w:rsidR="00FA081E" w:rsidRPr="00DB1BB1" w:rsidRDefault="00FA081E">
            <w:pPr>
              <w:rPr>
                <w:sz w:val="20"/>
                <w:szCs w:val="20"/>
                <w:lang w:val="ru-RU"/>
              </w:rPr>
            </w:pPr>
            <w:r w:rsidRPr="00DB1BB1">
              <w:rPr>
                <w:sz w:val="20"/>
                <w:szCs w:val="20"/>
                <w:lang w:val="ru-RU"/>
              </w:rPr>
              <w:t>Потврдити присуство/одсуство заштићених/критичних станишта; критеријуми обнове; контрола инвазивних врста.</w:t>
            </w:r>
          </w:p>
        </w:tc>
      </w:tr>
      <w:tr w:rsidR="00FA081E" w:rsidRPr="00D20A1A" w14:paraId="2A321B22" w14:textId="77777777">
        <w:trPr>
          <w:jc w:val="center"/>
        </w:trPr>
        <w:tc>
          <w:tcPr>
            <w:tcW w:w="1152" w:type="dxa"/>
            <w:tcBorders>
              <w:top w:val="single" w:sz="4" w:space="0" w:color="auto"/>
              <w:left w:val="single" w:sz="4" w:space="0" w:color="auto"/>
              <w:bottom w:val="single" w:sz="4" w:space="0" w:color="auto"/>
              <w:right w:val="single" w:sz="4" w:space="0" w:color="auto"/>
            </w:tcBorders>
            <w:hideMark/>
          </w:tcPr>
          <w:p w14:paraId="1F73462C" w14:textId="77777777" w:rsidR="00FA081E" w:rsidRPr="00DB1BB1" w:rsidRDefault="00FA081E">
            <w:pPr>
              <w:rPr>
                <w:sz w:val="20"/>
                <w:szCs w:val="20"/>
              </w:rPr>
            </w:pPr>
            <w:r w:rsidRPr="00DB1BB1">
              <w:rPr>
                <w:sz w:val="20"/>
                <w:szCs w:val="20"/>
              </w:rPr>
              <w:t>ESS7</w:t>
            </w:r>
          </w:p>
        </w:tc>
        <w:tc>
          <w:tcPr>
            <w:tcW w:w="4896" w:type="dxa"/>
            <w:tcBorders>
              <w:top w:val="single" w:sz="4" w:space="0" w:color="auto"/>
              <w:left w:val="single" w:sz="4" w:space="0" w:color="auto"/>
              <w:bottom w:val="single" w:sz="4" w:space="0" w:color="auto"/>
              <w:right w:val="single" w:sz="4" w:space="0" w:color="auto"/>
            </w:tcBorders>
            <w:hideMark/>
          </w:tcPr>
          <w:p w14:paraId="2457BBC9" w14:textId="77777777" w:rsidR="00FA081E" w:rsidRPr="00DB1BB1" w:rsidRDefault="00FA081E">
            <w:pPr>
              <w:rPr>
                <w:sz w:val="20"/>
                <w:szCs w:val="20"/>
              </w:rPr>
            </w:pPr>
            <w:proofErr w:type="spellStart"/>
            <w:r w:rsidRPr="00DB1BB1">
              <w:rPr>
                <w:sz w:val="20"/>
                <w:szCs w:val="20"/>
              </w:rPr>
              <w:t>Није</w:t>
            </w:r>
            <w:proofErr w:type="spellEnd"/>
            <w:r w:rsidRPr="00DB1BB1">
              <w:rPr>
                <w:sz w:val="20"/>
                <w:szCs w:val="20"/>
              </w:rPr>
              <w:t xml:space="preserve"> </w:t>
            </w:r>
            <w:proofErr w:type="spellStart"/>
            <w:r w:rsidRPr="00DB1BB1">
              <w:rPr>
                <w:sz w:val="20"/>
                <w:szCs w:val="20"/>
              </w:rPr>
              <w:t>применљиво</w:t>
            </w:r>
            <w:proofErr w:type="spellEnd"/>
            <w:r w:rsidRPr="00DB1BB1">
              <w:rPr>
                <w:sz w:val="20"/>
                <w:szCs w:val="20"/>
              </w:rPr>
              <w:t xml:space="preserve"> у </w:t>
            </w:r>
            <w:proofErr w:type="spellStart"/>
            <w:r w:rsidRPr="00DB1BB1">
              <w:rPr>
                <w:sz w:val="20"/>
                <w:szCs w:val="20"/>
              </w:rPr>
              <w:t>Србији</w:t>
            </w:r>
            <w:proofErr w:type="spellEnd"/>
            <w:r w:rsidRPr="00DB1BB1">
              <w:rPr>
                <w:sz w:val="20"/>
                <w:szCs w:val="20"/>
              </w:rPr>
              <w:t>.</w:t>
            </w:r>
          </w:p>
        </w:tc>
        <w:tc>
          <w:tcPr>
            <w:tcW w:w="7488" w:type="dxa"/>
            <w:tcBorders>
              <w:top w:val="single" w:sz="4" w:space="0" w:color="auto"/>
              <w:left w:val="single" w:sz="4" w:space="0" w:color="auto"/>
              <w:bottom w:val="single" w:sz="4" w:space="0" w:color="auto"/>
              <w:right w:val="single" w:sz="4" w:space="0" w:color="auto"/>
            </w:tcBorders>
            <w:hideMark/>
          </w:tcPr>
          <w:p w14:paraId="54CBD187" w14:textId="77777777" w:rsidR="00FA081E" w:rsidRPr="00DB1BB1" w:rsidRDefault="00FA081E">
            <w:pPr>
              <w:rPr>
                <w:sz w:val="20"/>
                <w:szCs w:val="20"/>
                <w:lang w:val="ru-RU"/>
              </w:rPr>
            </w:pPr>
            <w:r w:rsidRPr="00DB1BB1">
              <w:rPr>
                <w:sz w:val="20"/>
                <w:szCs w:val="20"/>
                <w:lang w:val="ru-RU"/>
              </w:rPr>
              <w:t xml:space="preserve">Документовати неприменљивост у Сцопинг-у и </w:t>
            </w:r>
            <w:r w:rsidRPr="00DB1BB1">
              <w:rPr>
                <w:sz w:val="20"/>
                <w:szCs w:val="20"/>
              </w:rPr>
              <w:t>ESIA</w:t>
            </w:r>
            <w:r w:rsidRPr="00DB1BB1">
              <w:rPr>
                <w:sz w:val="20"/>
                <w:szCs w:val="20"/>
                <w:lang w:val="ru-RU"/>
              </w:rPr>
              <w:t>.</w:t>
            </w:r>
          </w:p>
        </w:tc>
      </w:tr>
      <w:tr w:rsidR="00FA081E" w:rsidRPr="00D20A1A" w14:paraId="48E5498F" w14:textId="77777777">
        <w:trPr>
          <w:jc w:val="center"/>
        </w:trPr>
        <w:tc>
          <w:tcPr>
            <w:tcW w:w="1152" w:type="dxa"/>
            <w:tcBorders>
              <w:top w:val="single" w:sz="4" w:space="0" w:color="auto"/>
              <w:left w:val="single" w:sz="4" w:space="0" w:color="auto"/>
              <w:bottom w:val="single" w:sz="4" w:space="0" w:color="auto"/>
              <w:right w:val="single" w:sz="4" w:space="0" w:color="auto"/>
            </w:tcBorders>
            <w:hideMark/>
          </w:tcPr>
          <w:p w14:paraId="5F47C130" w14:textId="77777777" w:rsidR="00FA081E" w:rsidRPr="00DB1BB1" w:rsidRDefault="00FA081E">
            <w:pPr>
              <w:rPr>
                <w:sz w:val="20"/>
                <w:szCs w:val="20"/>
              </w:rPr>
            </w:pPr>
            <w:r w:rsidRPr="00DB1BB1">
              <w:rPr>
                <w:sz w:val="20"/>
                <w:szCs w:val="20"/>
              </w:rPr>
              <w:t>ESS8</w:t>
            </w:r>
          </w:p>
        </w:tc>
        <w:tc>
          <w:tcPr>
            <w:tcW w:w="4896" w:type="dxa"/>
            <w:tcBorders>
              <w:top w:val="single" w:sz="4" w:space="0" w:color="auto"/>
              <w:left w:val="single" w:sz="4" w:space="0" w:color="auto"/>
              <w:bottom w:val="single" w:sz="4" w:space="0" w:color="auto"/>
              <w:right w:val="single" w:sz="4" w:space="0" w:color="auto"/>
            </w:tcBorders>
            <w:hideMark/>
          </w:tcPr>
          <w:p w14:paraId="5ECB4679" w14:textId="77777777" w:rsidR="00FA081E" w:rsidRPr="00DB1BB1" w:rsidRDefault="00FA081E">
            <w:pPr>
              <w:rPr>
                <w:sz w:val="20"/>
                <w:szCs w:val="20"/>
                <w:lang w:val="ru-RU"/>
              </w:rPr>
            </w:pPr>
            <w:r w:rsidRPr="00DB1BB1">
              <w:rPr>
                <w:sz w:val="20"/>
                <w:szCs w:val="20"/>
                <w:lang w:val="ru-RU"/>
              </w:rPr>
              <w:t xml:space="preserve">Процена културног наслеђа; </w:t>
            </w:r>
            <w:r w:rsidRPr="00DB1BB1">
              <w:rPr>
                <w:sz w:val="20"/>
                <w:szCs w:val="20"/>
              </w:rPr>
              <w:t>CHMP</w:t>
            </w:r>
            <w:r w:rsidRPr="00DB1BB1">
              <w:rPr>
                <w:sz w:val="20"/>
                <w:szCs w:val="20"/>
                <w:lang w:val="ru-RU"/>
              </w:rPr>
              <w:t xml:space="preserve"> или </w:t>
            </w:r>
            <w:r w:rsidRPr="00DB1BB1">
              <w:rPr>
                <w:sz w:val="20"/>
                <w:szCs w:val="20"/>
              </w:rPr>
              <w:t>CFP</w:t>
            </w:r>
            <w:r w:rsidRPr="00DB1BB1">
              <w:rPr>
                <w:sz w:val="20"/>
                <w:szCs w:val="20"/>
                <w:lang w:val="ru-RU"/>
              </w:rPr>
              <w:t>; управљање приступом културним просторима заједнице.</w:t>
            </w:r>
          </w:p>
        </w:tc>
        <w:tc>
          <w:tcPr>
            <w:tcW w:w="7488" w:type="dxa"/>
            <w:tcBorders>
              <w:top w:val="single" w:sz="4" w:space="0" w:color="auto"/>
              <w:left w:val="single" w:sz="4" w:space="0" w:color="auto"/>
              <w:bottom w:val="single" w:sz="4" w:space="0" w:color="auto"/>
              <w:right w:val="single" w:sz="4" w:space="0" w:color="auto"/>
            </w:tcBorders>
            <w:hideMark/>
          </w:tcPr>
          <w:p w14:paraId="375B6959" w14:textId="77777777" w:rsidR="00FA081E" w:rsidRPr="00DB1BB1" w:rsidRDefault="00FA081E">
            <w:pPr>
              <w:rPr>
                <w:sz w:val="20"/>
                <w:szCs w:val="20"/>
                <w:lang w:val="ru-RU"/>
              </w:rPr>
            </w:pPr>
            <w:r w:rsidRPr="00DB1BB1">
              <w:rPr>
                <w:sz w:val="20"/>
                <w:szCs w:val="20"/>
                <w:lang w:val="ru-RU"/>
              </w:rPr>
              <w:t>Деск ревие</w:t>
            </w:r>
            <w:r w:rsidRPr="00DB1BB1">
              <w:rPr>
                <w:sz w:val="20"/>
                <w:szCs w:val="20"/>
              </w:rPr>
              <w:t>w</w:t>
            </w:r>
            <w:r w:rsidRPr="00DB1BB1">
              <w:rPr>
                <w:sz w:val="20"/>
                <w:szCs w:val="20"/>
                <w:lang w:val="ru-RU"/>
              </w:rPr>
              <w:t xml:space="preserve"> и теренски преглед са Заводом; стоп-</w:t>
            </w:r>
            <w:r w:rsidRPr="00DB1BB1">
              <w:rPr>
                <w:sz w:val="20"/>
                <w:szCs w:val="20"/>
              </w:rPr>
              <w:t>w</w:t>
            </w:r>
            <w:r w:rsidRPr="00DB1BB1">
              <w:rPr>
                <w:sz w:val="20"/>
                <w:szCs w:val="20"/>
                <w:lang w:val="ru-RU"/>
              </w:rPr>
              <w:t>орк процедуре; цоммунит</w:t>
            </w:r>
            <w:r w:rsidRPr="00DB1BB1">
              <w:rPr>
                <w:sz w:val="20"/>
                <w:szCs w:val="20"/>
              </w:rPr>
              <w:t>y</w:t>
            </w:r>
            <w:r w:rsidRPr="00DB1BB1">
              <w:rPr>
                <w:sz w:val="20"/>
                <w:szCs w:val="20"/>
                <w:lang w:val="ru-RU"/>
              </w:rPr>
              <w:t xml:space="preserve"> лиаисон.</w:t>
            </w:r>
          </w:p>
        </w:tc>
      </w:tr>
      <w:tr w:rsidR="00FA081E" w:rsidRPr="00D20A1A" w14:paraId="40F1256D" w14:textId="77777777">
        <w:trPr>
          <w:jc w:val="center"/>
        </w:trPr>
        <w:tc>
          <w:tcPr>
            <w:tcW w:w="1152" w:type="dxa"/>
            <w:tcBorders>
              <w:top w:val="single" w:sz="4" w:space="0" w:color="auto"/>
              <w:left w:val="single" w:sz="4" w:space="0" w:color="auto"/>
              <w:bottom w:val="single" w:sz="4" w:space="0" w:color="auto"/>
              <w:right w:val="single" w:sz="4" w:space="0" w:color="auto"/>
            </w:tcBorders>
            <w:hideMark/>
          </w:tcPr>
          <w:p w14:paraId="1F43BEB4" w14:textId="77777777" w:rsidR="00FA081E" w:rsidRPr="00DB1BB1" w:rsidRDefault="00FA081E">
            <w:pPr>
              <w:rPr>
                <w:sz w:val="20"/>
                <w:szCs w:val="20"/>
              </w:rPr>
            </w:pPr>
            <w:r w:rsidRPr="00DB1BB1">
              <w:rPr>
                <w:sz w:val="20"/>
                <w:szCs w:val="20"/>
              </w:rPr>
              <w:t>ESS9</w:t>
            </w:r>
          </w:p>
        </w:tc>
        <w:tc>
          <w:tcPr>
            <w:tcW w:w="4896" w:type="dxa"/>
            <w:tcBorders>
              <w:top w:val="single" w:sz="4" w:space="0" w:color="auto"/>
              <w:left w:val="single" w:sz="4" w:space="0" w:color="auto"/>
              <w:bottom w:val="single" w:sz="4" w:space="0" w:color="auto"/>
              <w:right w:val="single" w:sz="4" w:space="0" w:color="auto"/>
            </w:tcBorders>
            <w:hideMark/>
          </w:tcPr>
          <w:p w14:paraId="04F7CB5F" w14:textId="77777777" w:rsidR="00FA081E" w:rsidRPr="00DB1BB1" w:rsidRDefault="00FA081E">
            <w:pPr>
              <w:rPr>
                <w:sz w:val="20"/>
                <w:szCs w:val="20"/>
                <w:lang w:val="ru-RU"/>
              </w:rPr>
            </w:pPr>
            <w:r w:rsidRPr="00DB1BB1">
              <w:rPr>
                <w:sz w:val="20"/>
                <w:szCs w:val="20"/>
                <w:lang w:val="ru-RU"/>
              </w:rPr>
              <w:t>Није применљиво – нема финансијског посредника.</w:t>
            </w:r>
          </w:p>
        </w:tc>
        <w:tc>
          <w:tcPr>
            <w:tcW w:w="7488" w:type="dxa"/>
            <w:tcBorders>
              <w:top w:val="single" w:sz="4" w:space="0" w:color="auto"/>
              <w:left w:val="single" w:sz="4" w:space="0" w:color="auto"/>
              <w:bottom w:val="single" w:sz="4" w:space="0" w:color="auto"/>
              <w:right w:val="single" w:sz="4" w:space="0" w:color="auto"/>
            </w:tcBorders>
            <w:hideMark/>
          </w:tcPr>
          <w:p w14:paraId="3141B608" w14:textId="77777777" w:rsidR="00FA081E" w:rsidRPr="00DB1BB1" w:rsidRDefault="00FA081E">
            <w:pPr>
              <w:rPr>
                <w:sz w:val="20"/>
                <w:szCs w:val="20"/>
                <w:lang w:val="ru-RU"/>
              </w:rPr>
            </w:pPr>
            <w:r w:rsidRPr="00DB1BB1">
              <w:rPr>
                <w:sz w:val="20"/>
                <w:szCs w:val="20"/>
                <w:lang w:val="ru-RU"/>
              </w:rPr>
              <w:t>Евидентирати неприменљивост у Сцопинг/</w:t>
            </w:r>
            <w:r w:rsidRPr="00DB1BB1">
              <w:rPr>
                <w:sz w:val="20"/>
                <w:szCs w:val="20"/>
              </w:rPr>
              <w:t>ESIA</w:t>
            </w:r>
            <w:r w:rsidRPr="00DB1BB1">
              <w:rPr>
                <w:sz w:val="20"/>
                <w:szCs w:val="20"/>
                <w:lang w:val="ru-RU"/>
              </w:rPr>
              <w:t>/</w:t>
            </w:r>
            <w:r w:rsidRPr="00DB1BB1">
              <w:rPr>
                <w:sz w:val="20"/>
                <w:szCs w:val="20"/>
              </w:rPr>
              <w:t>ESCP</w:t>
            </w:r>
            <w:r w:rsidRPr="00DB1BB1">
              <w:rPr>
                <w:sz w:val="20"/>
                <w:szCs w:val="20"/>
                <w:lang w:val="ru-RU"/>
              </w:rPr>
              <w:t>.</w:t>
            </w:r>
          </w:p>
        </w:tc>
      </w:tr>
      <w:tr w:rsidR="00FA081E" w:rsidRPr="00D20A1A" w14:paraId="7635122C" w14:textId="77777777">
        <w:trPr>
          <w:jc w:val="center"/>
        </w:trPr>
        <w:tc>
          <w:tcPr>
            <w:tcW w:w="1152" w:type="dxa"/>
            <w:tcBorders>
              <w:top w:val="single" w:sz="4" w:space="0" w:color="auto"/>
              <w:left w:val="single" w:sz="4" w:space="0" w:color="auto"/>
              <w:bottom w:val="single" w:sz="4" w:space="0" w:color="auto"/>
              <w:right w:val="single" w:sz="4" w:space="0" w:color="auto"/>
            </w:tcBorders>
            <w:hideMark/>
          </w:tcPr>
          <w:p w14:paraId="7E359C3D" w14:textId="77777777" w:rsidR="00FA081E" w:rsidRPr="00DB1BB1" w:rsidRDefault="00FA081E">
            <w:pPr>
              <w:rPr>
                <w:sz w:val="20"/>
                <w:szCs w:val="20"/>
              </w:rPr>
            </w:pPr>
            <w:r w:rsidRPr="00DB1BB1">
              <w:rPr>
                <w:sz w:val="20"/>
                <w:szCs w:val="20"/>
              </w:rPr>
              <w:t>ESS10</w:t>
            </w:r>
          </w:p>
        </w:tc>
        <w:tc>
          <w:tcPr>
            <w:tcW w:w="4896" w:type="dxa"/>
            <w:tcBorders>
              <w:top w:val="single" w:sz="4" w:space="0" w:color="auto"/>
              <w:left w:val="single" w:sz="4" w:space="0" w:color="auto"/>
              <w:bottom w:val="single" w:sz="4" w:space="0" w:color="auto"/>
              <w:right w:val="single" w:sz="4" w:space="0" w:color="auto"/>
            </w:tcBorders>
            <w:hideMark/>
          </w:tcPr>
          <w:p w14:paraId="69B7C199" w14:textId="77777777" w:rsidR="00FA081E" w:rsidRPr="00DB1BB1" w:rsidRDefault="00FA081E">
            <w:pPr>
              <w:rPr>
                <w:sz w:val="20"/>
                <w:szCs w:val="20"/>
                <w:lang w:val="ru-RU"/>
              </w:rPr>
            </w:pPr>
            <w:r w:rsidRPr="00DB1BB1">
              <w:rPr>
                <w:sz w:val="20"/>
                <w:szCs w:val="20"/>
                <w:lang w:val="ru-RU"/>
              </w:rPr>
              <w:t xml:space="preserve">Програмски </w:t>
            </w:r>
            <w:r w:rsidRPr="00DB1BB1">
              <w:rPr>
                <w:sz w:val="20"/>
                <w:szCs w:val="20"/>
              </w:rPr>
              <w:t>SEP</w:t>
            </w:r>
            <w:r w:rsidRPr="00DB1BB1">
              <w:rPr>
                <w:sz w:val="20"/>
                <w:szCs w:val="20"/>
                <w:lang w:val="ru-RU"/>
              </w:rPr>
              <w:t xml:space="preserve"> са мапирањем заинтересованих страна; сите-специфиц </w:t>
            </w:r>
            <w:r w:rsidRPr="00DB1BB1">
              <w:rPr>
                <w:sz w:val="20"/>
                <w:szCs w:val="20"/>
              </w:rPr>
              <w:t>SEP</w:t>
            </w:r>
            <w:r w:rsidRPr="00DB1BB1">
              <w:rPr>
                <w:sz w:val="20"/>
                <w:szCs w:val="20"/>
                <w:lang w:val="ru-RU"/>
              </w:rPr>
              <w:t xml:space="preserve">; оперативан </w:t>
            </w:r>
            <w:r w:rsidRPr="00DB1BB1">
              <w:rPr>
                <w:sz w:val="20"/>
                <w:szCs w:val="20"/>
              </w:rPr>
              <w:t>GRM</w:t>
            </w:r>
            <w:r w:rsidRPr="00DB1BB1">
              <w:rPr>
                <w:sz w:val="20"/>
                <w:szCs w:val="20"/>
                <w:lang w:val="ru-RU"/>
              </w:rPr>
              <w:t xml:space="preserve"> за заједницу и раднике са </w:t>
            </w:r>
            <w:r w:rsidRPr="00DB1BB1">
              <w:rPr>
                <w:sz w:val="20"/>
                <w:szCs w:val="20"/>
              </w:rPr>
              <w:t>SEA</w:t>
            </w:r>
            <w:r w:rsidRPr="00DB1BB1">
              <w:rPr>
                <w:sz w:val="20"/>
                <w:szCs w:val="20"/>
                <w:lang w:val="ru-RU"/>
              </w:rPr>
              <w:t>/</w:t>
            </w:r>
            <w:r w:rsidRPr="00DB1BB1">
              <w:rPr>
                <w:sz w:val="20"/>
                <w:szCs w:val="20"/>
              </w:rPr>
              <w:t>SH</w:t>
            </w:r>
            <w:r w:rsidRPr="00DB1BB1">
              <w:rPr>
                <w:sz w:val="20"/>
                <w:szCs w:val="20"/>
                <w:lang w:val="ru-RU"/>
              </w:rPr>
              <w:t>-сенситиве карактеристикама.</w:t>
            </w:r>
          </w:p>
        </w:tc>
        <w:tc>
          <w:tcPr>
            <w:tcW w:w="7488" w:type="dxa"/>
            <w:tcBorders>
              <w:top w:val="single" w:sz="4" w:space="0" w:color="auto"/>
              <w:left w:val="single" w:sz="4" w:space="0" w:color="auto"/>
              <w:bottom w:val="single" w:sz="4" w:space="0" w:color="auto"/>
              <w:right w:val="single" w:sz="4" w:space="0" w:color="auto"/>
            </w:tcBorders>
            <w:hideMark/>
          </w:tcPr>
          <w:p w14:paraId="498B0B15" w14:textId="77777777" w:rsidR="00FA081E" w:rsidRPr="00DB1BB1" w:rsidRDefault="00FA081E">
            <w:pPr>
              <w:rPr>
                <w:sz w:val="20"/>
                <w:szCs w:val="20"/>
                <w:lang w:val="ru-RU"/>
              </w:rPr>
            </w:pPr>
            <w:r w:rsidRPr="00DB1BB1">
              <w:rPr>
                <w:sz w:val="20"/>
                <w:szCs w:val="20"/>
                <w:lang w:val="ru-RU"/>
              </w:rPr>
              <w:t xml:space="preserve">Рани оутреацх пољопривредницима и корисницима земљишта; више формата; феедбацк лог којим се показује како инпут утиче на </w:t>
            </w:r>
            <w:r w:rsidRPr="00DB1BB1">
              <w:rPr>
                <w:sz w:val="20"/>
                <w:szCs w:val="20"/>
              </w:rPr>
              <w:t>ESIA</w:t>
            </w:r>
            <w:r w:rsidRPr="00DB1BB1">
              <w:rPr>
                <w:sz w:val="20"/>
                <w:szCs w:val="20"/>
                <w:lang w:val="ru-RU"/>
              </w:rPr>
              <w:t xml:space="preserve"> сцопе.</w:t>
            </w:r>
          </w:p>
        </w:tc>
      </w:tr>
    </w:tbl>
    <w:p w14:paraId="6D071140" w14:textId="77777777" w:rsidR="00FA081E" w:rsidRPr="00DB1BB1" w:rsidRDefault="00FA081E" w:rsidP="00FA081E">
      <w:pPr>
        <w:spacing w:after="80"/>
        <w:rPr>
          <w:sz w:val="20"/>
          <w:szCs w:val="20"/>
          <w:lang w:val="ru-RU"/>
        </w:rPr>
      </w:pPr>
    </w:p>
    <w:p w14:paraId="432DBA69" w14:textId="77777777" w:rsidR="00FA081E" w:rsidRPr="00FA081E" w:rsidRDefault="00FA081E" w:rsidP="00FA081E">
      <w:pPr>
        <w:spacing w:after="100"/>
        <w:jc w:val="both"/>
        <w:rPr>
          <w:lang w:val="ru-RU"/>
        </w:rPr>
      </w:pPr>
      <w:r w:rsidRPr="00FA081E">
        <w:rPr>
          <w:lang w:val="ru-RU"/>
        </w:rPr>
        <w:t xml:space="preserve">Пројекат је класификован као пројекат значајног еколошког и друштвеног ризика на нивоу Фазе 1 и високог ризика на програмском нивоу према </w:t>
      </w:r>
      <w:r>
        <w:t>ESF</w:t>
      </w:r>
      <w:r w:rsidRPr="00FA081E">
        <w:rPr>
          <w:lang w:val="ru-RU"/>
        </w:rPr>
        <w:t xml:space="preserve"> Светске банке, како је потврђено у </w:t>
      </w:r>
      <w:r>
        <w:t>ESRS</w:t>
      </w:r>
      <w:r w:rsidRPr="00FA081E">
        <w:rPr>
          <w:lang w:val="ru-RU"/>
        </w:rPr>
        <w:t xml:space="preserve"> у фази концепта (мај 2026). Пуна </w:t>
      </w:r>
      <w:r>
        <w:t>ESIA</w:t>
      </w:r>
      <w:r w:rsidRPr="00FA081E">
        <w:rPr>
          <w:lang w:val="ru-RU"/>
        </w:rPr>
        <w:t xml:space="preserve"> је обавезна према српском </w:t>
      </w:r>
      <w:r>
        <w:t>EIA</w:t>
      </w:r>
      <w:r w:rsidRPr="00FA081E">
        <w:rPr>
          <w:lang w:val="ru-RU"/>
        </w:rPr>
        <w:t xml:space="preserve"> праву и </w:t>
      </w:r>
      <w:r>
        <w:t>ESF</w:t>
      </w:r>
      <w:r w:rsidRPr="00FA081E">
        <w:rPr>
          <w:lang w:val="ru-RU"/>
        </w:rPr>
        <w:t xml:space="preserve"> захтевима.</w:t>
      </w:r>
    </w:p>
    <w:p w14:paraId="4C553937" w14:textId="77777777" w:rsidR="00FA081E" w:rsidRPr="00FA081E" w:rsidRDefault="00FA081E" w:rsidP="00FA081E">
      <w:pPr>
        <w:pStyle w:val="Heading2"/>
        <w:rPr>
          <w:lang w:val="ru-RU"/>
        </w:rPr>
      </w:pPr>
      <w:r w:rsidRPr="00FA081E">
        <w:rPr>
          <w:rFonts w:ascii="Arial" w:eastAsia="Arial" w:hAnsi="Arial"/>
          <w:color w:val="1F4E79"/>
          <w:lang w:val="ru-RU"/>
        </w:rPr>
        <w:t>Д. Компонента 3 – Контингентни компонент хитног реаговања (</w:t>
      </w:r>
      <w:r>
        <w:rPr>
          <w:rFonts w:ascii="Arial" w:eastAsia="Arial" w:hAnsi="Arial"/>
          <w:color w:val="1F4E79"/>
        </w:rPr>
        <w:t>CERC</w:t>
      </w:r>
      <w:r w:rsidRPr="00FA081E">
        <w:rPr>
          <w:rFonts w:ascii="Arial" w:eastAsia="Arial" w:hAnsi="Arial"/>
          <w:color w:val="1F4E79"/>
          <w:lang w:val="ru-RU"/>
        </w:rPr>
        <w:t>)</w:t>
      </w:r>
    </w:p>
    <w:p w14:paraId="7C80E278" w14:textId="77777777" w:rsidR="00FA081E" w:rsidRPr="00FA081E" w:rsidRDefault="00FA081E" w:rsidP="00FA081E">
      <w:pPr>
        <w:spacing w:after="100"/>
        <w:jc w:val="both"/>
        <w:rPr>
          <w:lang w:val="ru-RU"/>
        </w:rPr>
      </w:pPr>
      <w:r w:rsidRPr="00FA081E">
        <w:rPr>
          <w:lang w:val="ru-RU"/>
        </w:rPr>
        <w:t xml:space="preserve">Компонента 3: </w:t>
      </w:r>
      <w:r>
        <w:t>CERC</w:t>
      </w:r>
      <w:r w:rsidRPr="00FA081E">
        <w:rPr>
          <w:lang w:val="ru-RU"/>
        </w:rPr>
        <w:t xml:space="preserve"> обезбеђује механизам којим Влада Републике Србије може брзо приступити финансирању у случају прихватљиве ванредне ситуације. </w:t>
      </w:r>
      <w:r>
        <w:t>CERC</w:t>
      </w:r>
      <w:r w:rsidRPr="00FA081E">
        <w:rPr>
          <w:lang w:val="ru-RU"/>
        </w:rPr>
        <w:t xml:space="preserve"> омогућава непосредну реалокацију неутрошених средстава пројекта за подршку хитном одговору и опоравку без посебног пројекта или дуготрајног реструктурирања.</w:t>
      </w:r>
    </w:p>
    <w:p w14:paraId="777D2095" w14:textId="77777777" w:rsidR="00FA081E" w:rsidRPr="00FA081E" w:rsidRDefault="00FA081E" w:rsidP="00FA081E">
      <w:pPr>
        <w:spacing w:after="100"/>
        <w:jc w:val="both"/>
        <w:rPr>
          <w:lang w:val="ru-RU"/>
        </w:rPr>
      </w:pPr>
      <w:r>
        <w:t>CERC</w:t>
      </w:r>
      <w:r w:rsidRPr="00FA081E">
        <w:rPr>
          <w:lang w:val="ru-RU"/>
        </w:rPr>
        <w:t xml:space="preserve"> остаје неактиван током редовне имплементације. Након проглашења ванредне ситуације од стране Владе Србије и сагласности Светске банке, компонента може бити активирана за финансирање хитних мера, као што су обнова критичне гасне инфраструктуре и снабдевања енергијом, хитна набавка опреме, материјала или услуга, привремена подршка погођеним заједницама или објектима и хитне поправке ради заштите јавне безбедности и континуитета основних услуга.</w:t>
      </w:r>
    </w:p>
    <w:p w14:paraId="1657F23C" w14:textId="77777777" w:rsidR="00FA081E" w:rsidRPr="00FA081E" w:rsidRDefault="00FA081E" w:rsidP="00FA081E">
      <w:pPr>
        <w:spacing w:after="100"/>
        <w:jc w:val="both"/>
        <w:rPr>
          <w:lang w:val="ru-RU"/>
        </w:rPr>
      </w:pPr>
      <w:r w:rsidRPr="00FA081E">
        <w:rPr>
          <w:lang w:val="ru-RU"/>
        </w:rPr>
        <w:t xml:space="preserve">Све активности финансиране из </w:t>
      </w:r>
      <w:r>
        <w:t>CERC</w:t>
      </w:r>
      <w:r w:rsidRPr="00FA081E">
        <w:rPr>
          <w:lang w:val="ru-RU"/>
        </w:rPr>
        <w:t xml:space="preserve">-а морају бити усклађене са еколошким и друштвеним захтевима Светске банке, укључујући пројектни ЕСМФ и </w:t>
      </w:r>
      <w:r>
        <w:t>CERC</w:t>
      </w:r>
      <w:r w:rsidRPr="00FA081E">
        <w:rPr>
          <w:lang w:val="ru-RU"/>
        </w:rPr>
        <w:t>-</w:t>
      </w:r>
      <w:r>
        <w:t>ESMF</w:t>
      </w:r>
      <w:r w:rsidRPr="00FA081E">
        <w:rPr>
          <w:lang w:val="ru-RU"/>
        </w:rPr>
        <w:t xml:space="preserve"> додатак, којим се обезбеђују поједностављене процедуре скрининга, класификације ризика и ублажавања за хитне операције.</w:t>
      </w:r>
    </w:p>
    <w:p w14:paraId="46F4B63F" w14:textId="77777777" w:rsidR="00FA081E" w:rsidRDefault="00FA081E" w:rsidP="00FA081E">
      <w:pPr>
        <w:pStyle w:val="Heading3"/>
      </w:pPr>
      <w:r>
        <w:rPr>
          <w:rFonts w:ascii="Arial" w:eastAsia="Arial" w:hAnsi="Arial"/>
          <w:color w:val="1F4E79"/>
        </w:rPr>
        <w:t xml:space="preserve">CERC </w:t>
      </w:r>
      <w:proofErr w:type="spellStart"/>
      <w:r>
        <w:rPr>
          <w:rFonts w:ascii="Arial" w:eastAsia="Arial" w:hAnsi="Arial"/>
          <w:color w:val="1F4E79"/>
        </w:rPr>
        <w:t>ток</w:t>
      </w:r>
      <w:proofErr w:type="spellEnd"/>
      <w:r>
        <w:rPr>
          <w:rFonts w:ascii="Arial" w:eastAsia="Arial" w:hAnsi="Arial"/>
          <w:color w:val="1F4E79"/>
        </w:rPr>
        <w:t xml:space="preserve"> </w:t>
      </w:r>
      <w:proofErr w:type="spellStart"/>
      <w:r>
        <w:rPr>
          <w:rFonts w:ascii="Arial" w:eastAsia="Arial" w:hAnsi="Arial"/>
          <w:color w:val="1F4E79"/>
        </w:rPr>
        <w:t>активације</w:t>
      </w:r>
      <w:proofErr w:type="spellEnd"/>
    </w:p>
    <w:p w14:paraId="35006F8C" w14:textId="77777777" w:rsidR="00FA081E" w:rsidRPr="00FA081E" w:rsidRDefault="00FA081E" w:rsidP="00FA081E">
      <w:pPr>
        <w:pStyle w:val="ListBullet"/>
        <w:spacing w:after="40"/>
        <w:rPr>
          <w:lang w:val="ru-RU"/>
        </w:rPr>
      </w:pPr>
      <w:r w:rsidRPr="00FA081E">
        <w:rPr>
          <w:sz w:val="18"/>
          <w:lang w:val="ru-RU"/>
        </w:rPr>
        <w:t>Настанак ванредне ситуације: Влада Србије проглашава прихватљиву ванредну ситуацију.</w:t>
      </w:r>
    </w:p>
    <w:p w14:paraId="6CC40D79" w14:textId="77777777" w:rsidR="00FA081E" w:rsidRPr="00FA081E" w:rsidRDefault="00FA081E" w:rsidP="00FA081E">
      <w:pPr>
        <w:pStyle w:val="ListBullet"/>
        <w:spacing w:after="40"/>
        <w:rPr>
          <w:lang w:val="ru-RU"/>
        </w:rPr>
      </w:pPr>
      <w:r w:rsidRPr="00FA081E">
        <w:rPr>
          <w:sz w:val="18"/>
          <w:lang w:val="ru-RU"/>
        </w:rPr>
        <w:t xml:space="preserve">Влада подноси захтев за активацију </w:t>
      </w:r>
      <w:r>
        <w:rPr>
          <w:sz w:val="18"/>
        </w:rPr>
        <w:t>CERC</w:t>
      </w:r>
      <w:r w:rsidRPr="00FA081E">
        <w:rPr>
          <w:sz w:val="18"/>
          <w:lang w:val="ru-RU"/>
        </w:rPr>
        <w:t>-а са образложењем, описом ситуације и предложеним прихватљивим активностима.</w:t>
      </w:r>
    </w:p>
    <w:p w14:paraId="3845BCF7" w14:textId="77777777" w:rsidR="00FA081E" w:rsidRPr="00FA081E" w:rsidRDefault="00FA081E" w:rsidP="00FA081E">
      <w:pPr>
        <w:pStyle w:val="ListBullet"/>
        <w:spacing w:after="40"/>
        <w:rPr>
          <w:lang w:val="ru-RU"/>
        </w:rPr>
      </w:pPr>
      <w:r w:rsidRPr="00FA081E">
        <w:rPr>
          <w:sz w:val="18"/>
          <w:lang w:val="ru-RU"/>
        </w:rPr>
        <w:t xml:space="preserve">Светска банка разматра захтев кроз брзу процену прихватљивости, </w:t>
      </w:r>
      <w:r>
        <w:rPr>
          <w:sz w:val="18"/>
        </w:rPr>
        <w:t>E</w:t>
      </w:r>
      <w:r w:rsidRPr="00FA081E">
        <w:rPr>
          <w:sz w:val="18"/>
          <w:lang w:val="ru-RU"/>
        </w:rPr>
        <w:t>&amp;</w:t>
      </w:r>
      <w:r>
        <w:rPr>
          <w:sz w:val="18"/>
        </w:rPr>
        <w:t>S</w:t>
      </w:r>
      <w:r w:rsidRPr="00FA081E">
        <w:rPr>
          <w:sz w:val="18"/>
          <w:lang w:val="ru-RU"/>
        </w:rPr>
        <w:t xml:space="preserve"> импликација и усклађености са циљевима пројекта.</w:t>
      </w:r>
    </w:p>
    <w:p w14:paraId="666F19AF" w14:textId="77777777" w:rsidR="00FA081E" w:rsidRPr="00FA081E" w:rsidRDefault="00FA081E" w:rsidP="00FA081E">
      <w:pPr>
        <w:pStyle w:val="ListBullet"/>
        <w:spacing w:after="40"/>
        <w:rPr>
          <w:lang w:val="ru-RU"/>
        </w:rPr>
      </w:pPr>
      <w:r w:rsidRPr="00FA081E">
        <w:rPr>
          <w:sz w:val="18"/>
          <w:lang w:val="ru-RU"/>
        </w:rPr>
        <w:t xml:space="preserve">Припрема се </w:t>
      </w:r>
      <w:r>
        <w:rPr>
          <w:sz w:val="18"/>
        </w:rPr>
        <w:t>CERC</w:t>
      </w:r>
      <w:r w:rsidRPr="00FA081E">
        <w:rPr>
          <w:sz w:val="18"/>
          <w:lang w:val="ru-RU"/>
        </w:rPr>
        <w:t xml:space="preserve"> Акциони план са активностима, набавком, аранжманима имплементације и сафегуардс скринингом.</w:t>
      </w:r>
    </w:p>
    <w:p w14:paraId="4F393321" w14:textId="77777777" w:rsidR="00FA081E" w:rsidRPr="00FA081E" w:rsidRDefault="00FA081E" w:rsidP="00FA081E">
      <w:pPr>
        <w:pStyle w:val="ListBullet"/>
        <w:spacing w:after="40"/>
        <w:rPr>
          <w:lang w:val="ru-RU"/>
        </w:rPr>
      </w:pPr>
      <w:r w:rsidRPr="00FA081E">
        <w:rPr>
          <w:sz w:val="18"/>
          <w:lang w:val="ru-RU"/>
        </w:rPr>
        <w:t xml:space="preserve">Активности се скринингују према </w:t>
      </w:r>
      <w:r>
        <w:rPr>
          <w:sz w:val="18"/>
        </w:rPr>
        <w:t>CERC</w:t>
      </w:r>
      <w:r w:rsidRPr="00FA081E">
        <w:rPr>
          <w:sz w:val="18"/>
          <w:lang w:val="ru-RU"/>
        </w:rPr>
        <w:t>-</w:t>
      </w:r>
      <w:r>
        <w:rPr>
          <w:sz w:val="18"/>
        </w:rPr>
        <w:t>ESMF</w:t>
      </w:r>
      <w:r w:rsidRPr="00FA081E">
        <w:rPr>
          <w:sz w:val="18"/>
          <w:lang w:val="ru-RU"/>
        </w:rPr>
        <w:t xml:space="preserve"> додатку ради утврђивања нивоа ризика и потребних мера.</w:t>
      </w:r>
    </w:p>
    <w:p w14:paraId="606B49AF" w14:textId="77777777" w:rsidR="00FA081E" w:rsidRPr="00FA081E" w:rsidRDefault="00FA081E" w:rsidP="00FA081E">
      <w:pPr>
        <w:pStyle w:val="ListBullet"/>
        <w:spacing w:after="40"/>
        <w:rPr>
          <w:lang w:val="ru-RU"/>
        </w:rPr>
      </w:pPr>
      <w:r w:rsidRPr="00FA081E">
        <w:rPr>
          <w:sz w:val="18"/>
          <w:lang w:val="ru-RU"/>
        </w:rPr>
        <w:t>Светска банка одобрава Акциони план и реалокацију средстава.</w:t>
      </w:r>
    </w:p>
    <w:p w14:paraId="0EF6B078" w14:textId="77777777" w:rsidR="00FA081E" w:rsidRPr="00FA081E" w:rsidRDefault="00FA081E" w:rsidP="00FA081E">
      <w:pPr>
        <w:pStyle w:val="ListBullet"/>
        <w:spacing w:after="40"/>
        <w:rPr>
          <w:lang w:val="ru-RU"/>
        </w:rPr>
      </w:pPr>
      <w:r w:rsidRPr="00FA081E">
        <w:rPr>
          <w:sz w:val="18"/>
          <w:lang w:val="ru-RU"/>
        </w:rPr>
        <w:t>Спроводи се имплементација и мониторинг према убрзаним процедурама.</w:t>
      </w:r>
    </w:p>
    <w:p w14:paraId="28DCA2AB" w14:textId="77777777" w:rsidR="00FA081E" w:rsidRPr="00FA081E" w:rsidRDefault="00FA081E" w:rsidP="00FA081E">
      <w:pPr>
        <w:pStyle w:val="ListBullet"/>
        <w:spacing w:after="40"/>
        <w:rPr>
          <w:lang w:val="ru-RU"/>
        </w:rPr>
      </w:pPr>
      <w:r w:rsidRPr="00FA081E">
        <w:rPr>
          <w:sz w:val="18"/>
          <w:lang w:val="ru-RU"/>
        </w:rPr>
        <w:t>Влада извештава о расходима, резултатима и усклађености до затварања активности.</w:t>
      </w:r>
    </w:p>
    <w:p w14:paraId="33594101" w14:textId="77777777" w:rsidR="00FA081E" w:rsidRPr="00FA081E" w:rsidRDefault="00FA081E" w:rsidP="00FA081E">
      <w:pPr>
        <w:pStyle w:val="Heading3"/>
        <w:rPr>
          <w:lang w:val="ru-RU"/>
        </w:rPr>
      </w:pPr>
      <w:r>
        <w:rPr>
          <w:rFonts w:ascii="Arial" w:eastAsia="Arial" w:hAnsi="Arial"/>
          <w:color w:val="1F4E79"/>
        </w:rPr>
        <w:lastRenderedPageBreak/>
        <w:t>CERC</w:t>
      </w:r>
      <w:r w:rsidRPr="00FA081E">
        <w:rPr>
          <w:rFonts w:ascii="Arial" w:eastAsia="Arial" w:hAnsi="Arial"/>
          <w:color w:val="1F4E79"/>
          <w:lang w:val="ru-RU"/>
        </w:rPr>
        <w:t xml:space="preserve"> контролна листа за еколошки и друштвени скрининг</w:t>
      </w:r>
    </w:p>
    <w:tbl>
      <w:tblPr>
        <w:tblStyle w:val="TableGrid"/>
        <w:tblW w:w="0" w:type="auto"/>
        <w:jc w:val="center"/>
        <w:tblLook w:val="04A0" w:firstRow="1" w:lastRow="0" w:firstColumn="1" w:lastColumn="0" w:noHBand="0" w:noVBand="1"/>
      </w:tblPr>
      <w:tblGrid>
        <w:gridCol w:w="2504"/>
        <w:gridCol w:w="7504"/>
      </w:tblGrid>
      <w:tr w:rsidR="00FA081E" w:rsidRPr="00DB1BB1" w14:paraId="19DACC1C" w14:textId="77777777">
        <w:trPr>
          <w:jc w:val="center"/>
        </w:trPr>
        <w:tc>
          <w:tcPr>
            <w:tcW w:w="2880" w:type="dxa"/>
            <w:tcBorders>
              <w:top w:val="single" w:sz="4" w:space="0" w:color="auto"/>
              <w:left w:val="single" w:sz="4" w:space="0" w:color="auto"/>
              <w:bottom w:val="single" w:sz="4" w:space="0" w:color="auto"/>
              <w:right w:val="single" w:sz="4" w:space="0" w:color="auto"/>
            </w:tcBorders>
            <w:shd w:val="clear" w:color="auto" w:fill="D9EAF7"/>
            <w:hideMark/>
          </w:tcPr>
          <w:p w14:paraId="021F96C3" w14:textId="77777777" w:rsidR="00FA081E" w:rsidRPr="00DB1BB1" w:rsidRDefault="00FA081E">
            <w:pPr>
              <w:rPr>
                <w:sz w:val="20"/>
                <w:szCs w:val="20"/>
              </w:rPr>
            </w:pPr>
            <w:proofErr w:type="spellStart"/>
            <w:r w:rsidRPr="00DB1BB1">
              <w:rPr>
                <w:b/>
                <w:sz w:val="20"/>
                <w:szCs w:val="20"/>
              </w:rPr>
              <w:t>Део</w:t>
            </w:r>
            <w:proofErr w:type="spellEnd"/>
          </w:p>
        </w:tc>
        <w:tc>
          <w:tcPr>
            <w:tcW w:w="10368" w:type="dxa"/>
            <w:tcBorders>
              <w:top w:val="single" w:sz="4" w:space="0" w:color="auto"/>
              <w:left w:val="single" w:sz="4" w:space="0" w:color="auto"/>
              <w:bottom w:val="single" w:sz="4" w:space="0" w:color="auto"/>
              <w:right w:val="single" w:sz="4" w:space="0" w:color="auto"/>
            </w:tcBorders>
            <w:shd w:val="clear" w:color="auto" w:fill="D9EAF7"/>
            <w:hideMark/>
          </w:tcPr>
          <w:p w14:paraId="10E770B0" w14:textId="77777777" w:rsidR="00FA081E" w:rsidRPr="00DB1BB1" w:rsidRDefault="00FA081E">
            <w:pPr>
              <w:rPr>
                <w:sz w:val="20"/>
                <w:szCs w:val="20"/>
              </w:rPr>
            </w:pPr>
            <w:proofErr w:type="spellStart"/>
            <w:r w:rsidRPr="00DB1BB1">
              <w:rPr>
                <w:b/>
                <w:sz w:val="20"/>
                <w:szCs w:val="20"/>
              </w:rPr>
              <w:t>Садржај</w:t>
            </w:r>
            <w:proofErr w:type="spellEnd"/>
          </w:p>
        </w:tc>
      </w:tr>
      <w:tr w:rsidR="00FA081E" w:rsidRPr="00D20A1A" w14:paraId="058130A1"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79D5132D" w14:textId="77777777" w:rsidR="00FA081E" w:rsidRPr="00DB1BB1" w:rsidRDefault="00FA081E">
            <w:pPr>
              <w:rPr>
                <w:sz w:val="20"/>
                <w:szCs w:val="20"/>
              </w:rPr>
            </w:pPr>
            <w:r w:rsidRPr="00DB1BB1">
              <w:rPr>
                <w:sz w:val="20"/>
                <w:szCs w:val="20"/>
              </w:rPr>
              <w:t xml:space="preserve">А. </w:t>
            </w:r>
            <w:proofErr w:type="spellStart"/>
            <w:r w:rsidRPr="00DB1BB1">
              <w:rPr>
                <w:sz w:val="20"/>
                <w:szCs w:val="20"/>
              </w:rPr>
              <w:t>Основне</w:t>
            </w:r>
            <w:proofErr w:type="spellEnd"/>
            <w:r w:rsidRPr="00DB1BB1">
              <w:rPr>
                <w:sz w:val="20"/>
                <w:szCs w:val="20"/>
              </w:rPr>
              <w:t xml:space="preserve"> </w:t>
            </w:r>
            <w:proofErr w:type="spellStart"/>
            <w:r w:rsidRPr="00DB1BB1">
              <w:rPr>
                <w:sz w:val="20"/>
                <w:szCs w:val="20"/>
              </w:rPr>
              <w:t>информације</w:t>
            </w:r>
            <w:proofErr w:type="spellEnd"/>
          </w:p>
        </w:tc>
        <w:tc>
          <w:tcPr>
            <w:tcW w:w="10368" w:type="dxa"/>
            <w:tcBorders>
              <w:top w:val="single" w:sz="4" w:space="0" w:color="auto"/>
              <w:left w:val="single" w:sz="4" w:space="0" w:color="auto"/>
              <w:bottom w:val="single" w:sz="4" w:space="0" w:color="auto"/>
              <w:right w:val="single" w:sz="4" w:space="0" w:color="auto"/>
            </w:tcBorders>
            <w:hideMark/>
          </w:tcPr>
          <w:p w14:paraId="7E4DB0B6" w14:textId="77777777" w:rsidR="00FA081E" w:rsidRPr="00DB1BB1" w:rsidRDefault="00FA081E">
            <w:pPr>
              <w:rPr>
                <w:sz w:val="20"/>
                <w:szCs w:val="20"/>
                <w:lang w:val="ru-RU"/>
              </w:rPr>
            </w:pPr>
            <w:r w:rsidRPr="00DB1BB1">
              <w:rPr>
                <w:sz w:val="20"/>
                <w:szCs w:val="20"/>
                <w:lang w:val="ru-RU"/>
              </w:rPr>
              <w:t>Врста ванредне ситуације; предложена активност; локација; имплементациона агенција.</w:t>
            </w:r>
          </w:p>
        </w:tc>
      </w:tr>
      <w:tr w:rsidR="00FA081E" w:rsidRPr="00D20A1A" w14:paraId="7557F5AE"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4833435D" w14:textId="77777777" w:rsidR="00FA081E" w:rsidRPr="00DB1BB1" w:rsidRDefault="00FA081E">
            <w:pPr>
              <w:rPr>
                <w:sz w:val="20"/>
                <w:szCs w:val="20"/>
              </w:rPr>
            </w:pPr>
            <w:r w:rsidRPr="00DB1BB1">
              <w:rPr>
                <w:sz w:val="20"/>
                <w:szCs w:val="20"/>
              </w:rPr>
              <w:t>Б. С</w:t>
            </w:r>
            <w:proofErr w:type="spellStart"/>
            <w:r w:rsidRPr="00DB1BB1">
              <w:rPr>
                <w:sz w:val="20"/>
                <w:szCs w:val="20"/>
              </w:rPr>
              <w:t>крининг</w:t>
            </w:r>
            <w:proofErr w:type="spellEnd"/>
            <w:r w:rsidRPr="00DB1BB1">
              <w:rPr>
                <w:sz w:val="20"/>
                <w:szCs w:val="20"/>
              </w:rPr>
              <w:t xml:space="preserve"> </w:t>
            </w:r>
            <w:proofErr w:type="spellStart"/>
            <w:r w:rsidRPr="00DB1BB1">
              <w:rPr>
                <w:sz w:val="20"/>
                <w:szCs w:val="20"/>
              </w:rPr>
              <w:t>прихватљивости</w:t>
            </w:r>
            <w:proofErr w:type="spellEnd"/>
          </w:p>
        </w:tc>
        <w:tc>
          <w:tcPr>
            <w:tcW w:w="10368" w:type="dxa"/>
            <w:tcBorders>
              <w:top w:val="single" w:sz="4" w:space="0" w:color="auto"/>
              <w:left w:val="single" w:sz="4" w:space="0" w:color="auto"/>
              <w:bottom w:val="single" w:sz="4" w:space="0" w:color="auto"/>
              <w:right w:val="single" w:sz="4" w:space="0" w:color="auto"/>
            </w:tcBorders>
            <w:hideMark/>
          </w:tcPr>
          <w:p w14:paraId="71AC2D6F" w14:textId="77777777" w:rsidR="00FA081E" w:rsidRPr="00DB1BB1" w:rsidRDefault="00FA081E">
            <w:pPr>
              <w:rPr>
                <w:sz w:val="20"/>
                <w:szCs w:val="20"/>
                <w:lang w:val="ru-RU"/>
              </w:rPr>
            </w:pPr>
            <w:r w:rsidRPr="00DB1BB1">
              <w:rPr>
                <w:sz w:val="20"/>
                <w:szCs w:val="20"/>
                <w:lang w:val="ru-RU"/>
              </w:rPr>
              <w:t xml:space="preserve">Да ли активност подржава хитни одговор или рани опоравак; да ли је усклађена са развојним циљевима основног пројекта; да ли је дозвољена према </w:t>
            </w:r>
            <w:r w:rsidRPr="00DB1BB1">
              <w:rPr>
                <w:sz w:val="20"/>
                <w:szCs w:val="20"/>
              </w:rPr>
              <w:t>CERC</w:t>
            </w:r>
            <w:r w:rsidRPr="00DB1BB1">
              <w:rPr>
                <w:sz w:val="20"/>
                <w:szCs w:val="20"/>
                <w:lang w:val="ru-RU"/>
              </w:rPr>
              <w:t xml:space="preserve"> смерницама.</w:t>
            </w:r>
          </w:p>
        </w:tc>
      </w:tr>
      <w:tr w:rsidR="00FA081E" w:rsidRPr="00D20A1A" w14:paraId="6EB4772E"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4A7905E0" w14:textId="77777777" w:rsidR="00FA081E" w:rsidRPr="00DB1BB1" w:rsidRDefault="00FA081E">
            <w:pPr>
              <w:rPr>
                <w:sz w:val="20"/>
                <w:szCs w:val="20"/>
                <w:lang w:val="ru-RU"/>
              </w:rPr>
            </w:pPr>
            <w:r w:rsidRPr="00DB1BB1">
              <w:rPr>
                <w:sz w:val="20"/>
                <w:szCs w:val="20"/>
                <w:lang w:val="ru-RU"/>
              </w:rPr>
              <w:t>Ц. Еколошки и друштвени ризици</w:t>
            </w:r>
          </w:p>
        </w:tc>
        <w:tc>
          <w:tcPr>
            <w:tcW w:w="10368" w:type="dxa"/>
            <w:tcBorders>
              <w:top w:val="single" w:sz="4" w:space="0" w:color="auto"/>
              <w:left w:val="single" w:sz="4" w:space="0" w:color="auto"/>
              <w:bottom w:val="single" w:sz="4" w:space="0" w:color="auto"/>
              <w:right w:val="single" w:sz="4" w:space="0" w:color="auto"/>
            </w:tcBorders>
            <w:hideMark/>
          </w:tcPr>
          <w:p w14:paraId="1FE35159" w14:textId="77777777" w:rsidR="00FA081E" w:rsidRPr="00DB1BB1" w:rsidRDefault="00FA081E">
            <w:pPr>
              <w:rPr>
                <w:sz w:val="20"/>
                <w:szCs w:val="20"/>
                <w:lang w:val="ru-RU"/>
              </w:rPr>
            </w:pPr>
            <w:r w:rsidRPr="00DB1BB1">
              <w:rPr>
                <w:sz w:val="20"/>
                <w:szCs w:val="20"/>
                <w:lang w:val="ru-RU"/>
              </w:rPr>
              <w:t xml:space="preserve">Да ли активност укључује мање поправке или рехабилитацију постојеће инфраструктуре; ризик загађења, опасних материја или отпада; привремени утицаји на земљиште, приступ или имовину заједнице; утицаји на рањиве групе, културно наслеђе, природна станишта или </w:t>
            </w:r>
            <w:r w:rsidRPr="00DB1BB1">
              <w:rPr>
                <w:sz w:val="20"/>
                <w:szCs w:val="20"/>
              </w:rPr>
              <w:t>OHS</w:t>
            </w:r>
            <w:r w:rsidRPr="00DB1BB1">
              <w:rPr>
                <w:sz w:val="20"/>
                <w:szCs w:val="20"/>
                <w:lang w:val="ru-RU"/>
              </w:rPr>
              <w:t>.</w:t>
            </w:r>
          </w:p>
        </w:tc>
      </w:tr>
      <w:tr w:rsidR="00FA081E" w:rsidRPr="00D20A1A" w14:paraId="2DA2B687"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1C4D143A" w14:textId="77777777" w:rsidR="00FA081E" w:rsidRPr="00DB1BB1" w:rsidRDefault="00FA081E">
            <w:pPr>
              <w:rPr>
                <w:sz w:val="20"/>
                <w:szCs w:val="20"/>
              </w:rPr>
            </w:pPr>
            <w:r w:rsidRPr="00DB1BB1">
              <w:rPr>
                <w:sz w:val="20"/>
                <w:szCs w:val="20"/>
              </w:rPr>
              <w:t>Д. П</w:t>
            </w:r>
            <w:proofErr w:type="spellStart"/>
            <w:r w:rsidRPr="00DB1BB1">
              <w:rPr>
                <w:sz w:val="20"/>
                <w:szCs w:val="20"/>
              </w:rPr>
              <w:t>отребни</w:t>
            </w:r>
            <w:proofErr w:type="spellEnd"/>
            <w:r w:rsidRPr="00DB1BB1">
              <w:rPr>
                <w:sz w:val="20"/>
                <w:szCs w:val="20"/>
              </w:rPr>
              <w:t xml:space="preserve"> </w:t>
            </w:r>
            <w:proofErr w:type="spellStart"/>
            <w:r w:rsidRPr="00DB1BB1">
              <w:rPr>
                <w:sz w:val="20"/>
                <w:szCs w:val="20"/>
              </w:rPr>
              <w:t>сафегуардс</w:t>
            </w:r>
            <w:proofErr w:type="spellEnd"/>
            <w:r w:rsidRPr="00DB1BB1">
              <w:rPr>
                <w:sz w:val="20"/>
                <w:szCs w:val="20"/>
              </w:rPr>
              <w:t xml:space="preserve"> </w:t>
            </w:r>
            <w:proofErr w:type="spellStart"/>
            <w:r w:rsidRPr="00DB1BB1">
              <w:rPr>
                <w:sz w:val="20"/>
                <w:szCs w:val="20"/>
              </w:rPr>
              <w:t>инструменти</w:t>
            </w:r>
            <w:proofErr w:type="spellEnd"/>
          </w:p>
        </w:tc>
        <w:tc>
          <w:tcPr>
            <w:tcW w:w="10368" w:type="dxa"/>
            <w:tcBorders>
              <w:top w:val="single" w:sz="4" w:space="0" w:color="auto"/>
              <w:left w:val="single" w:sz="4" w:space="0" w:color="auto"/>
              <w:bottom w:val="single" w:sz="4" w:space="0" w:color="auto"/>
              <w:right w:val="single" w:sz="4" w:space="0" w:color="auto"/>
            </w:tcBorders>
            <w:hideMark/>
          </w:tcPr>
          <w:p w14:paraId="540DB9EE" w14:textId="77777777" w:rsidR="00FA081E" w:rsidRPr="00DB1BB1" w:rsidRDefault="00FA081E">
            <w:pPr>
              <w:rPr>
                <w:sz w:val="20"/>
                <w:szCs w:val="20"/>
                <w:lang w:val="ru-RU"/>
              </w:rPr>
            </w:pPr>
            <w:r w:rsidRPr="00DB1BB1">
              <w:rPr>
                <w:sz w:val="20"/>
                <w:szCs w:val="20"/>
                <w:lang w:val="ru-RU"/>
              </w:rPr>
              <w:t xml:space="preserve">Није потребан додатни инструмент; једноставан </w:t>
            </w:r>
            <w:r w:rsidRPr="00DB1BB1">
              <w:rPr>
                <w:sz w:val="20"/>
                <w:szCs w:val="20"/>
              </w:rPr>
              <w:t>ECOP</w:t>
            </w:r>
            <w:r w:rsidRPr="00DB1BB1">
              <w:rPr>
                <w:sz w:val="20"/>
                <w:szCs w:val="20"/>
                <w:lang w:val="ru-RU"/>
              </w:rPr>
              <w:t xml:space="preserve">; сите-специфиц </w:t>
            </w:r>
            <w:r w:rsidRPr="00DB1BB1">
              <w:rPr>
                <w:sz w:val="20"/>
                <w:szCs w:val="20"/>
              </w:rPr>
              <w:t>ESMP</w:t>
            </w:r>
            <w:r w:rsidRPr="00DB1BB1">
              <w:rPr>
                <w:sz w:val="20"/>
                <w:szCs w:val="20"/>
                <w:lang w:val="ru-RU"/>
              </w:rPr>
              <w:t xml:space="preserve">; план управљања отпадом; </w:t>
            </w:r>
            <w:r w:rsidRPr="00DB1BB1">
              <w:rPr>
                <w:sz w:val="20"/>
                <w:szCs w:val="20"/>
              </w:rPr>
              <w:t>OHS</w:t>
            </w:r>
            <w:r w:rsidRPr="00DB1BB1">
              <w:rPr>
                <w:sz w:val="20"/>
                <w:szCs w:val="20"/>
                <w:lang w:val="ru-RU"/>
              </w:rPr>
              <w:t xml:space="preserve"> план; процедура случајних налаза; мере здравља и безбедности заједнице.</w:t>
            </w:r>
          </w:p>
        </w:tc>
      </w:tr>
      <w:tr w:rsidR="00FA081E" w:rsidRPr="00D20A1A" w14:paraId="378E6A9A" w14:textId="77777777">
        <w:trPr>
          <w:jc w:val="center"/>
        </w:trPr>
        <w:tc>
          <w:tcPr>
            <w:tcW w:w="2880" w:type="dxa"/>
            <w:tcBorders>
              <w:top w:val="single" w:sz="4" w:space="0" w:color="auto"/>
              <w:left w:val="single" w:sz="4" w:space="0" w:color="auto"/>
              <w:bottom w:val="single" w:sz="4" w:space="0" w:color="auto"/>
              <w:right w:val="single" w:sz="4" w:space="0" w:color="auto"/>
            </w:tcBorders>
            <w:hideMark/>
          </w:tcPr>
          <w:p w14:paraId="5641356E" w14:textId="77777777" w:rsidR="00FA081E" w:rsidRPr="00DB1BB1" w:rsidRDefault="00FA081E">
            <w:pPr>
              <w:rPr>
                <w:sz w:val="20"/>
                <w:szCs w:val="20"/>
              </w:rPr>
            </w:pPr>
            <w:r w:rsidRPr="00DB1BB1">
              <w:rPr>
                <w:sz w:val="20"/>
                <w:szCs w:val="20"/>
              </w:rPr>
              <w:t>Е. О</w:t>
            </w:r>
            <w:proofErr w:type="spellStart"/>
            <w:r w:rsidRPr="00DB1BB1">
              <w:rPr>
                <w:sz w:val="20"/>
                <w:szCs w:val="20"/>
              </w:rPr>
              <w:t>добрење</w:t>
            </w:r>
            <w:proofErr w:type="spellEnd"/>
          </w:p>
        </w:tc>
        <w:tc>
          <w:tcPr>
            <w:tcW w:w="10368" w:type="dxa"/>
            <w:tcBorders>
              <w:top w:val="single" w:sz="4" w:space="0" w:color="auto"/>
              <w:left w:val="single" w:sz="4" w:space="0" w:color="auto"/>
              <w:bottom w:val="single" w:sz="4" w:space="0" w:color="auto"/>
              <w:right w:val="single" w:sz="4" w:space="0" w:color="auto"/>
            </w:tcBorders>
            <w:hideMark/>
          </w:tcPr>
          <w:p w14:paraId="1EAB9561" w14:textId="77777777" w:rsidR="00FA081E" w:rsidRPr="00DB1BB1" w:rsidRDefault="00FA081E">
            <w:pPr>
              <w:rPr>
                <w:sz w:val="20"/>
                <w:szCs w:val="20"/>
                <w:lang w:val="ru-RU"/>
              </w:rPr>
            </w:pPr>
            <w:r w:rsidRPr="00DB1BB1">
              <w:rPr>
                <w:sz w:val="20"/>
                <w:szCs w:val="20"/>
                <w:lang w:val="ru-RU"/>
              </w:rPr>
              <w:t xml:space="preserve">Скрининг завршио; прегледао </w:t>
            </w:r>
            <w:r w:rsidRPr="00DB1BB1">
              <w:rPr>
                <w:sz w:val="20"/>
                <w:szCs w:val="20"/>
              </w:rPr>
              <w:t>PIU</w:t>
            </w:r>
            <w:r w:rsidRPr="00DB1BB1">
              <w:rPr>
                <w:sz w:val="20"/>
                <w:szCs w:val="20"/>
                <w:lang w:val="ru-RU"/>
              </w:rPr>
              <w:t>; одобрила Светска банка; датум.</w:t>
            </w:r>
          </w:p>
        </w:tc>
      </w:tr>
    </w:tbl>
    <w:p w14:paraId="6D9C70E8" w14:textId="77777777" w:rsidR="00FA081E" w:rsidRPr="00DB1BB1" w:rsidRDefault="00FA081E" w:rsidP="00FA081E">
      <w:pPr>
        <w:spacing w:after="80"/>
        <w:rPr>
          <w:sz w:val="20"/>
          <w:szCs w:val="20"/>
          <w:lang w:val="ru-RU"/>
        </w:rPr>
      </w:pPr>
    </w:p>
    <w:p w14:paraId="25A461C1" w14:textId="77777777" w:rsidR="00FA081E" w:rsidRPr="00FA081E" w:rsidRDefault="00FA081E" w:rsidP="00FA081E">
      <w:pPr>
        <w:pStyle w:val="Heading2"/>
        <w:rPr>
          <w:lang w:val="ru-RU"/>
        </w:rPr>
      </w:pPr>
      <w:r w:rsidRPr="00FA081E">
        <w:rPr>
          <w:rFonts w:ascii="Arial" w:eastAsia="Arial" w:hAnsi="Arial"/>
          <w:color w:val="1F4E79"/>
          <w:lang w:val="ru-RU"/>
        </w:rPr>
        <w:t>Е. Образац за коментаре</w:t>
      </w:r>
    </w:p>
    <w:sectPr w:rsidR="00FA081E" w:rsidRPr="00FA081E" w:rsidSect="00034616">
      <w:headerReference w:type="default" r:id="rId64"/>
      <w:footerReference w:type="default" r:id="rId65"/>
      <w:pgSz w:w="12240" w:h="15840"/>
      <w:pgMar w:top="1080" w:right="1224" w:bottom="1080"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E1930" w14:textId="77777777" w:rsidR="0066475E" w:rsidRDefault="0066475E">
      <w:pPr>
        <w:spacing w:after="0" w:line="240" w:lineRule="auto"/>
      </w:pPr>
      <w:r>
        <w:separator/>
      </w:r>
    </w:p>
  </w:endnote>
  <w:endnote w:type="continuationSeparator" w:id="0">
    <w:p w14:paraId="2199EC07" w14:textId="77777777" w:rsidR="0066475E" w:rsidRDefault="00664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308FA" w14:textId="77777777" w:rsidR="00D37727" w:rsidRDefault="00000000">
    <w:pPr>
      <w:pStyle w:val="Footer"/>
      <w:jc w:val="center"/>
    </w:pPr>
    <w:proofErr w:type="spellStart"/>
    <w:r>
      <w:rPr>
        <w:color w:val="595959"/>
        <w:sz w:val="16"/>
      </w:rPr>
      <w:t>Нацрт</w:t>
    </w:r>
    <w:proofErr w:type="spellEnd"/>
    <w:r>
      <w:rPr>
        <w:color w:val="595959"/>
        <w:sz w:val="16"/>
      </w:rPr>
      <w:t xml:space="preserve"> · </w:t>
    </w:r>
    <w:proofErr w:type="spellStart"/>
    <w:r>
      <w:rPr>
        <w:color w:val="595959"/>
        <w:sz w:val="16"/>
      </w:rPr>
      <w:t>Јул</w:t>
    </w:r>
    <w:proofErr w:type="spellEnd"/>
    <w:r>
      <w:rPr>
        <w:color w:val="595959"/>
        <w:sz w:val="16"/>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CD9F4" w14:textId="77777777" w:rsidR="0066475E" w:rsidRDefault="0066475E">
      <w:pPr>
        <w:spacing w:after="0" w:line="240" w:lineRule="auto"/>
      </w:pPr>
      <w:r>
        <w:separator/>
      </w:r>
    </w:p>
  </w:footnote>
  <w:footnote w:type="continuationSeparator" w:id="0">
    <w:p w14:paraId="7F6D1E2E" w14:textId="77777777" w:rsidR="0066475E" w:rsidRDefault="0066475E">
      <w:pPr>
        <w:spacing w:after="0" w:line="240" w:lineRule="auto"/>
      </w:pPr>
      <w:r>
        <w:continuationSeparator/>
      </w:r>
    </w:p>
  </w:footnote>
  <w:footnote w:id="1">
    <w:p w14:paraId="5D5CC5C3" w14:textId="3E8D6457" w:rsidR="00D37727" w:rsidRPr="003E3A4B" w:rsidRDefault="00000000">
      <w:pPr>
        <w:rPr>
          <w:lang w:val="ru-RU"/>
        </w:rPr>
      </w:pPr>
      <w:r>
        <w:rPr>
          <w:vertAlign w:val="superscript"/>
        </w:rPr>
        <w:footnoteRef/>
      </w:r>
      <w:r w:rsidRPr="003E3A4B">
        <w:rPr>
          <w:lang w:val="ru-RU"/>
        </w:rPr>
        <w:t>Будући да се пројектно решење може мењати, овај Извештај о утврђивању обухвата</w:t>
      </w:r>
      <w:r w:rsidR="00E36105">
        <w:rPr>
          <w:lang w:val="ru-RU"/>
        </w:rPr>
        <w:t xml:space="preserve"> пројекта</w:t>
      </w:r>
      <w:r w:rsidRPr="003E3A4B">
        <w:rPr>
          <w:lang w:val="ru-RU"/>
        </w:rPr>
        <w:t xml:space="preserve"> користи претпоставке од 75 </w:t>
      </w:r>
      <w:r>
        <w:t>bar</w:t>
      </w:r>
      <w:r w:rsidRPr="003E3A4B">
        <w:rPr>
          <w:lang w:val="ru-RU"/>
        </w:rPr>
        <w:t xml:space="preserve"> и 900 </w:t>
      </w:r>
      <w:r>
        <w:t>mm</w:t>
      </w:r>
      <w:r w:rsidRPr="003E3A4B">
        <w:rPr>
          <w:lang w:val="ru-RU"/>
        </w:rPr>
        <w:t xml:space="preserve"> кроз цео документ.</w:t>
      </w:r>
    </w:p>
  </w:footnote>
  <w:footnote w:id="2">
    <w:p w14:paraId="4B1BB8E2" w14:textId="228BC379" w:rsidR="00D37727" w:rsidRPr="003E3A4B" w:rsidRDefault="00D37727">
      <w:pPr>
        <w:rPr>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77BD4" w14:textId="691EF066" w:rsidR="00D37727" w:rsidRPr="003E3A4B" w:rsidRDefault="003E3A4B">
    <w:pPr>
      <w:pStyle w:val="Header"/>
      <w:jc w:val="center"/>
      <w:rPr>
        <w:lang w:val="ru-RU"/>
      </w:rPr>
    </w:pPr>
    <w:r w:rsidRPr="003E3A4B">
      <w:rPr>
        <w:color w:val="595959"/>
        <w:sz w:val="16"/>
        <w:lang w:val="sr-Cyrl-CS"/>
      </w:rPr>
      <w:t>Вишефазни програмски приступ развоју гасног сектора у Републици Србији – Фаза 1: Пројекат стратешке гасне инфраструктуре и институционалног јачања</w:t>
    </w:r>
    <w:r>
      <w:rPr>
        <w:color w:val="595959"/>
        <w:sz w:val="16"/>
        <w:lang w:val="sr-Cyrl-CS"/>
      </w:rPr>
      <w:t xml:space="preserve"> – </w:t>
    </w:r>
    <w:r>
      <w:rPr>
        <w:color w:val="595959"/>
        <w:sz w:val="16"/>
        <w:lang w:val="ru-RU"/>
      </w:rPr>
      <w:t>Изештај о обухвату пројекта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FFC6C3F"/>
    <w:multiLevelType w:val="multilevel"/>
    <w:tmpl w:val="D55A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1707F8"/>
    <w:multiLevelType w:val="hybridMultilevel"/>
    <w:tmpl w:val="EA4AE132"/>
    <w:lvl w:ilvl="0" w:tplc="6C08D296">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5A592C"/>
    <w:multiLevelType w:val="hybridMultilevel"/>
    <w:tmpl w:val="8FA061A8"/>
    <w:lvl w:ilvl="0" w:tplc="6C08D296">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C5183E"/>
    <w:multiLevelType w:val="hybridMultilevel"/>
    <w:tmpl w:val="53902006"/>
    <w:lvl w:ilvl="0" w:tplc="6C08D296">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9470C5"/>
    <w:multiLevelType w:val="hybridMultilevel"/>
    <w:tmpl w:val="12E07A4C"/>
    <w:lvl w:ilvl="0" w:tplc="6C08D296">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8D5937"/>
    <w:multiLevelType w:val="multilevel"/>
    <w:tmpl w:val="D3D64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C60820"/>
    <w:multiLevelType w:val="hybridMultilevel"/>
    <w:tmpl w:val="BFCEC4BC"/>
    <w:lvl w:ilvl="0" w:tplc="6C08D296">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6067A7"/>
    <w:multiLevelType w:val="multilevel"/>
    <w:tmpl w:val="7022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656B12"/>
    <w:multiLevelType w:val="multilevel"/>
    <w:tmpl w:val="EB50F8BC"/>
    <w:lvl w:ilvl="0">
      <w:start w:val="1"/>
      <w:numFmt w:val="bullet"/>
      <w:lvlText w:val="•"/>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7601637">
    <w:abstractNumId w:val="8"/>
  </w:num>
  <w:num w:numId="2" w16cid:durableId="151416353">
    <w:abstractNumId w:val="6"/>
  </w:num>
  <w:num w:numId="3" w16cid:durableId="1185099435">
    <w:abstractNumId w:val="5"/>
  </w:num>
  <w:num w:numId="4" w16cid:durableId="496270584">
    <w:abstractNumId w:val="4"/>
  </w:num>
  <w:num w:numId="5" w16cid:durableId="1249653471">
    <w:abstractNumId w:val="7"/>
  </w:num>
  <w:num w:numId="6" w16cid:durableId="1894733310">
    <w:abstractNumId w:val="3"/>
  </w:num>
  <w:num w:numId="7" w16cid:durableId="691303503">
    <w:abstractNumId w:val="2"/>
  </w:num>
  <w:num w:numId="8" w16cid:durableId="1427967612">
    <w:abstractNumId w:val="1"/>
  </w:num>
  <w:num w:numId="9" w16cid:durableId="2047483821">
    <w:abstractNumId w:val="0"/>
  </w:num>
  <w:num w:numId="10" w16cid:durableId="1891187759">
    <w:abstractNumId w:val="16"/>
  </w:num>
  <w:num w:numId="11" w16cid:durableId="414204587">
    <w:abstractNumId w:val="9"/>
  </w:num>
  <w:num w:numId="12" w16cid:durableId="1445920931">
    <w:abstractNumId w:val="11"/>
  </w:num>
  <w:num w:numId="13" w16cid:durableId="268322988">
    <w:abstractNumId w:val="13"/>
  </w:num>
  <w:num w:numId="14" w16cid:durableId="1032656942">
    <w:abstractNumId w:val="15"/>
  </w:num>
  <w:num w:numId="15" w16cid:durableId="390425637">
    <w:abstractNumId w:val="12"/>
  </w:num>
  <w:num w:numId="16" w16cid:durableId="1631471513">
    <w:abstractNumId w:val="14"/>
  </w:num>
  <w:num w:numId="17" w16cid:durableId="1530148106">
    <w:abstractNumId w:val="17"/>
  </w:num>
  <w:num w:numId="18" w16cid:durableId="15612821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4792A"/>
    <w:rsid w:val="0029639D"/>
    <w:rsid w:val="00326F90"/>
    <w:rsid w:val="00372B3A"/>
    <w:rsid w:val="003E3A4B"/>
    <w:rsid w:val="00412DC9"/>
    <w:rsid w:val="00462668"/>
    <w:rsid w:val="004923AD"/>
    <w:rsid w:val="004F079E"/>
    <w:rsid w:val="005B265A"/>
    <w:rsid w:val="005B3ABB"/>
    <w:rsid w:val="00616EA9"/>
    <w:rsid w:val="00653ACF"/>
    <w:rsid w:val="0066475E"/>
    <w:rsid w:val="006B7F30"/>
    <w:rsid w:val="006F6C3A"/>
    <w:rsid w:val="0072352F"/>
    <w:rsid w:val="00742896"/>
    <w:rsid w:val="00774363"/>
    <w:rsid w:val="007E6A1D"/>
    <w:rsid w:val="008B6A80"/>
    <w:rsid w:val="009A39A2"/>
    <w:rsid w:val="00AA1D8D"/>
    <w:rsid w:val="00B3192C"/>
    <w:rsid w:val="00B475D4"/>
    <w:rsid w:val="00B47730"/>
    <w:rsid w:val="00C01E59"/>
    <w:rsid w:val="00CB0664"/>
    <w:rsid w:val="00CE7387"/>
    <w:rsid w:val="00D20A1A"/>
    <w:rsid w:val="00D26F8B"/>
    <w:rsid w:val="00D37727"/>
    <w:rsid w:val="00DB1BB1"/>
    <w:rsid w:val="00E36105"/>
    <w:rsid w:val="00E5291E"/>
    <w:rsid w:val="00FA081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5E0763"/>
  <w14:defaultImageDpi w14:val="300"/>
  <w15:docId w15:val="{F47E51B2-DB3C-4AE8-9E5B-602AECF5F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5291E"/>
    <w:rPr>
      <w:color w:val="0000FF" w:themeColor="hyperlink"/>
      <w:u w:val="single"/>
    </w:rPr>
  </w:style>
  <w:style w:type="character" w:styleId="UnresolvedMention">
    <w:name w:val="Unresolved Mention"/>
    <w:basedOn w:val="DefaultParagraphFont"/>
    <w:uiPriority w:val="99"/>
    <w:semiHidden/>
    <w:unhideWhenUsed/>
    <w:rsid w:val="00E5291E"/>
    <w:rPr>
      <w:color w:val="605E5C"/>
      <w:shd w:val="clear" w:color="auto" w:fill="E1DFDD"/>
    </w:rPr>
  </w:style>
  <w:style w:type="paragraph" w:styleId="NormalWeb">
    <w:name w:val="Normal (Web)"/>
    <w:basedOn w:val="Normal"/>
    <w:uiPriority w:val="99"/>
    <w:semiHidden/>
    <w:unhideWhenUsed/>
    <w:rsid w:val="00742896"/>
    <w:rPr>
      <w:rFonts w:ascii="Times New Roman" w:hAnsi="Times New Roman" w:cs="Times New Roman"/>
      <w:sz w:val="24"/>
      <w:szCs w:val="24"/>
    </w:rPr>
  </w:style>
  <w:style w:type="paragraph" w:styleId="TOC2">
    <w:name w:val="toc 2"/>
    <w:basedOn w:val="Normal"/>
    <w:next w:val="Normal"/>
    <w:autoRedefine/>
    <w:uiPriority w:val="39"/>
    <w:semiHidden/>
    <w:unhideWhenUsed/>
    <w:rsid w:val="009A39A2"/>
    <w:pPr>
      <w:spacing w:after="100"/>
      <w:ind w:left="210"/>
    </w:pPr>
  </w:style>
  <w:style w:type="paragraph" w:styleId="TOC3">
    <w:name w:val="toc 3"/>
    <w:basedOn w:val="Normal"/>
    <w:next w:val="Normal"/>
    <w:autoRedefine/>
    <w:uiPriority w:val="39"/>
    <w:semiHidden/>
    <w:unhideWhenUsed/>
    <w:rsid w:val="009A39A2"/>
    <w:pPr>
      <w:spacing w:after="100"/>
      <w:ind w:left="420"/>
    </w:pPr>
  </w:style>
  <w:style w:type="paragraph" w:styleId="TOC1">
    <w:name w:val="toc 1"/>
    <w:basedOn w:val="Normal"/>
    <w:next w:val="Normal"/>
    <w:autoRedefine/>
    <w:uiPriority w:val="39"/>
    <w:unhideWhenUsed/>
    <w:rsid w:val="009A39A2"/>
    <w:pPr>
      <w:spacing w:after="100" w:line="240" w:lineRule="auto"/>
    </w:pPr>
    <w:rPr>
      <w:rFonts w:eastAsia="Times New Roman" w:cs="Times New Roman"/>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jpeg"/><Relationship Id="rId50" Type="http://schemas.openxmlformats.org/officeDocument/2006/relationships/image" Target="media/image43.png"/><Relationship Id="rId55" Type="http://schemas.openxmlformats.org/officeDocument/2006/relationships/image" Target="media/image48.jpeg"/><Relationship Id="rId63" Type="http://schemas.openxmlformats.org/officeDocument/2006/relationships/image" Target="media/image5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jpe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78</Pages>
  <Words>30971</Words>
  <Characters>176539</Characters>
  <Application>Microsoft Office Word</Application>
  <DocSecurity>0</DocSecurity>
  <Lines>1471</Lines>
  <Paragraphs>414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207096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Snežana Ristić</dc:creator>
  <cp:keywords/>
  <dc:description>generated by python-docx</dc:description>
  <cp:lastModifiedBy>Snežana Ristić</cp:lastModifiedBy>
  <cp:revision>10</cp:revision>
  <dcterms:created xsi:type="dcterms:W3CDTF">2026-07-28T06:53:00Z</dcterms:created>
  <dcterms:modified xsi:type="dcterms:W3CDTF">2026-07-29T07:48:00Z</dcterms:modified>
  <cp:category/>
</cp:coreProperties>
</file>